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99AE" w14:textId="6AF19DD8" w:rsidR="002B7E13" w:rsidRPr="00C532B0" w:rsidRDefault="00FC5FB3" w:rsidP="00A64FD6">
      <w:pPr>
        <w:pBdr>
          <w:bottom w:val="single" w:sz="4" w:space="1" w:color="auto"/>
        </w:pBdr>
        <w:shd w:val="clear" w:color="auto" w:fill="1E428A"/>
        <w:rPr>
          <w:b/>
          <w:color w:val="FFFFFF" w:themeColor="background1"/>
          <w:sz w:val="24"/>
          <w:szCs w:val="24"/>
        </w:rPr>
      </w:pPr>
      <w:r>
        <w:rPr>
          <w:b/>
          <w:color w:val="FFFFFF" w:themeColor="background1"/>
          <w:sz w:val="24"/>
          <w:szCs w:val="24"/>
        </w:rPr>
        <w:t>Senior Technical Officer</w:t>
      </w:r>
    </w:p>
    <w:p w14:paraId="13B96CFA" w14:textId="77777777" w:rsidR="009F0094" w:rsidRPr="00C532B0" w:rsidRDefault="009F0094" w:rsidP="00A64FD6">
      <w:pPr>
        <w:rPr>
          <w:b/>
          <w:sz w:val="24"/>
          <w:szCs w:val="24"/>
          <w:u w:val="single"/>
        </w:rPr>
      </w:pPr>
      <w:r w:rsidRPr="00C532B0">
        <w:rPr>
          <w:b/>
          <w:sz w:val="24"/>
          <w:szCs w:val="24"/>
          <w:u w:val="single"/>
        </w:rPr>
        <w:t>Position Summary:</w:t>
      </w:r>
    </w:p>
    <w:p w14:paraId="2A68C65C" w14:textId="36362845" w:rsidR="00193049" w:rsidRPr="00C532B0" w:rsidRDefault="009F0094" w:rsidP="00A64FD6">
      <w:pPr>
        <w:rPr>
          <w:sz w:val="24"/>
          <w:szCs w:val="24"/>
        </w:rPr>
      </w:pPr>
      <w:r w:rsidRPr="00C532B0">
        <w:rPr>
          <w:sz w:val="24"/>
          <w:szCs w:val="24"/>
        </w:rPr>
        <w:t xml:space="preserve">Reporting to the </w:t>
      </w:r>
      <w:r w:rsidR="00FC5FB3">
        <w:rPr>
          <w:sz w:val="24"/>
          <w:szCs w:val="24"/>
        </w:rPr>
        <w:t>Project Lead,</w:t>
      </w:r>
      <w:r w:rsidRPr="00C532B0">
        <w:rPr>
          <w:sz w:val="24"/>
          <w:szCs w:val="24"/>
        </w:rPr>
        <w:t xml:space="preserve"> the </w:t>
      </w:r>
      <w:r w:rsidR="00FC5FB3">
        <w:rPr>
          <w:sz w:val="24"/>
          <w:szCs w:val="24"/>
        </w:rPr>
        <w:t xml:space="preserve">Senior </w:t>
      </w:r>
      <w:r w:rsidR="00C079C8" w:rsidRPr="00C532B0">
        <w:rPr>
          <w:sz w:val="24"/>
          <w:szCs w:val="24"/>
        </w:rPr>
        <w:t>Technical</w:t>
      </w:r>
      <w:r w:rsidRPr="00C532B0">
        <w:rPr>
          <w:sz w:val="24"/>
          <w:szCs w:val="24"/>
        </w:rPr>
        <w:t xml:space="preserve"> </w:t>
      </w:r>
      <w:r w:rsidR="00FC5FB3">
        <w:rPr>
          <w:sz w:val="24"/>
          <w:szCs w:val="24"/>
        </w:rPr>
        <w:t>Officer</w:t>
      </w:r>
      <w:r w:rsidRPr="00C532B0">
        <w:rPr>
          <w:sz w:val="24"/>
          <w:szCs w:val="24"/>
        </w:rPr>
        <w:t xml:space="preserve"> </w:t>
      </w:r>
      <w:r w:rsidR="00537B5E" w:rsidRPr="00C532B0">
        <w:rPr>
          <w:sz w:val="24"/>
          <w:szCs w:val="24"/>
        </w:rPr>
        <w:t>will</w:t>
      </w:r>
      <w:r w:rsidR="00A83A24">
        <w:rPr>
          <w:sz w:val="24"/>
          <w:szCs w:val="24"/>
        </w:rPr>
        <w:t xml:space="preserve"> provide strategic vision, management guidance, and oversight to </w:t>
      </w:r>
      <w:r w:rsidR="00291A19">
        <w:rPr>
          <w:sz w:val="24"/>
          <w:szCs w:val="24"/>
        </w:rPr>
        <w:t>the project’s activities</w:t>
      </w:r>
      <w:r w:rsidR="00193049">
        <w:rPr>
          <w:sz w:val="24"/>
          <w:szCs w:val="24"/>
        </w:rPr>
        <w:t xml:space="preserve"> </w:t>
      </w:r>
      <w:r w:rsidR="00FC5FB3">
        <w:rPr>
          <w:sz w:val="24"/>
          <w:szCs w:val="24"/>
        </w:rPr>
        <w:t>in Brazil.</w:t>
      </w:r>
      <w:r w:rsidR="00291A19">
        <w:rPr>
          <w:sz w:val="24"/>
          <w:szCs w:val="24"/>
        </w:rPr>
        <w:t xml:space="preserve"> </w:t>
      </w:r>
      <w:r w:rsidR="001D245E">
        <w:rPr>
          <w:sz w:val="24"/>
          <w:szCs w:val="24"/>
        </w:rPr>
        <w:t>They</w:t>
      </w:r>
      <w:r w:rsidR="0090586A">
        <w:rPr>
          <w:sz w:val="24"/>
          <w:szCs w:val="24"/>
        </w:rPr>
        <w:t xml:space="preserve"> </w:t>
      </w:r>
      <w:r w:rsidR="00291A19">
        <w:rPr>
          <w:sz w:val="24"/>
          <w:szCs w:val="24"/>
        </w:rPr>
        <w:t xml:space="preserve">will provide clinical input and technical oversight for the design and implementation of all </w:t>
      </w:r>
      <w:r w:rsidR="00537B5E" w:rsidRPr="00C532B0">
        <w:rPr>
          <w:sz w:val="24"/>
          <w:szCs w:val="24"/>
        </w:rPr>
        <w:t xml:space="preserve">technical elements, including leading technical teams, work planning and reporting, </w:t>
      </w:r>
      <w:r w:rsidR="0001237C" w:rsidRPr="00DF6BE8">
        <w:rPr>
          <w:sz w:val="24"/>
          <w:szCs w:val="24"/>
        </w:rPr>
        <w:t xml:space="preserve">ICAP’s CDC-funded project, </w:t>
      </w:r>
      <w:r w:rsidR="0001237C" w:rsidRPr="00DF6BE8">
        <w:rPr>
          <w:i/>
          <w:sz w:val="24"/>
          <w:szCs w:val="24"/>
        </w:rPr>
        <w:t>Targeted Programmatic Support Award Across Countries Under the Global Fund to Fight HIV/AIDS, Malaria, and Tuberculosis, and Under the President’s Emergency Plan for AIDS Relief (PSA)</w:t>
      </w:r>
      <w:r w:rsidR="0001237C" w:rsidRPr="00DF6BE8">
        <w:rPr>
          <w:sz w:val="24"/>
          <w:szCs w:val="24"/>
        </w:rPr>
        <w:t>.</w:t>
      </w:r>
    </w:p>
    <w:p w14:paraId="5A97319D" w14:textId="7C15BC1F" w:rsidR="00C079C8" w:rsidRPr="00C532B0" w:rsidRDefault="00C079C8" w:rsidP="00A64FD6">
      <w:pPr>
        <w:rPr>
          <w:sz w:val="24"/>
          <w:szCs w:val="24"/>
        </w:rPr>
      </w:pPr>
    </w:p>
    <w:p w14:paraId="13B96CFC" w14:textId="77777777" w:rsidR="009F0094" w:rsidRPr="00C532B0" w:rsidRDefault="009F0094" w:rsidP="00A64FD6">
      <w:pPr>
        <w:pStyle w:val="PlainText"/>
        <w:rPr>
          <w:rFonts w:ascii="Times New Roman" w:hAnsi="Times New Roman"/>
          <w:sz w:val="24"/>
          <w:szCs w:val="24"/>
        </w:rPr>
      </w:pPr>
      <w:r w:rsidRPr="00C532B0">
        <w:rPr>
          <w:rFonts w:ascii="Times New Roman" w:hAnsi="Times New Roman"/>
          <w:b/>
          <w:sz w:val="24"/>
          <w:szCs w:val="24"/>
          <w:u w:val="single"/>
        </w:rPr>
        <w:t>Major Accountabilities:</w:t>
      </w:r>
    </w:p>
    <w:p w14:paraId="27F19825" w14:textId="50B54C90" w:rsidR="00F3774E" w:rsidRPr="002843E9" w:rsidRDefault="00247D7C" w:rsidP="00F3774E">
      <w:pPr>
        <w:numPr>
          <w:ilvl w:val="0"/>
          <w:numId w:val="3"/>
        </w:numPr>
        <w:contextualSpacing/>
        <w:rPr>
          <w:sz w:val="24"/>
          <w:szCs w:val="24"/>
        </w:rPr>
      </w:pPr>
      <w:r w:rsidRPr="002843E9">
        <w:rPr>
          <w:sz w:val="24"/>
          <w:szCs w:val="24"/>
        </w:rPr>
        <w:t>Manage the technical design and delivery of project activities</w:t>
      </w:r>
      <w:r w:rsidR="00F3774E" w:rsidRPr="002843E9">
        <w:rPr>
          <w:sz w:val="24"/>
          <w:szCs w:val="24"/>
        </w:rPr>
        <w:t xml:space="preserve"> and monitor progress toward the achievement of project goals and objectives.</w:t>
      </w:r>
    </w:p>
    <w:p w14:paraId="5D083703" w14:textId="3F74220F" w:rsidR="00F877A5" w:rsidRPr="002843E9" w:rsidRDefault="00F877A5" w:rsidP="00F877A5">
      <w:pPr>
        <w:numPr>
          <w:ilvl w:val="0"/>
          <w:numId w:val="3"/>
        </w:numPr>
        <w:contextualSpacing/>
        <w:rPr>
          <w:sz w:val="24"/>
          <w:szCs w:val="24"/>
        </w:rPr>
      </w:pPr>
      <w:r w:rsidRPr="002843E9">
        <w:rPr>
          <w:sz w:val="24"/>
          <w:szCs w:val="24"/>
        </w:rPr>
        <w:t>Participate actively in the development of innovative approaches to achieve HIV epidemic control.</w:t>
      </w:r>
    </w:p>
    <w:p w14:paraId="797B6DD7" w14:textId="0B0ABE23" w:rsidR="00247D7C" w:rsidRPr="002843E9" w:rsidRDefault="00A61FF7"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rStyle w:val="M2TBLETXT"/>
          <w:spacing w:val="-6"/>
          <w:szCs w:val="24"/>
        </w:rPr>
        <w:t xml:space="preserve">Provide ongoing technical leadership, direction and supervision with regards to </w:t>
      </w:r>
      <w:r w:rsidR="00247D7C" w:rsidRPr="002843E9">
        <w:rPr>
          <w:rStyle w:val="M2TBLETXT"/>
          <w:spacing w:val="-6"/>
          <w:szCs w:val="24"/>
        </w:rPr>
        <w:t>project activities</w:t>
      </w:r>
    </w:p>
    <w:p w14:paraId="2105507A" w14:textId="48D78834" w:rsidR="00CE4D3B" w:rsidRPr="002843E9" w:rsidRDefault="00CE4D3B" w:rsidP="00CE4D3B">
      <w:pPr>
        <w:pStyle w:val="PlainText"/>
        <w:numPr>
          <w:ilvl w:val="0"/>
          <w:numId w:val="7"/>
        </w:numPr>
        <w:rPr>
          <w:rFonts w:ascii="Times New Roman" w:hAnsi="Times New Roman"/>
          <w:sz w:val="24"/>
          <w:szCs w:val="24"/>
        </w:rPr>
      </w:pPr>
      <w:r w:rsidRPr="002843E9">
        <w:rPr>
          <w:rFonts w:ascii="Times New Roman" w:hAnsi="Times New Roman"/>
          <w:sz w:val="24"/>
          <w:szCs w:val="24"/>
        </w:rPr>
        <w:t>Oversee a team of subject matter experts</w:t>
      </w:r>
      <w:r w:rsidR="00D33429" w:rsidRPr="002843E9">
        <w:rPr>
          <w:rFonts w:ascii="Times New Roman" w:hAnsi="Times New Roman"/>
          <w:sz w:val="24"/>
          <w:szCs w:val="24"/>
        </w:rPr>
        <w:t xml:space="preserve"> and technical staff</w:t>
      </w:r>
      <w:r w:rsidRPr="002843E9">
        <w:rPr>
          <w:rFonts w:ascii="Times New Roman" w:hAnsi="Times New Roman"/>
          <w:sz w:val="24"/>
          <w:szCs w:val="24"/>
        </w:rPr>
        <w:t xml:space="preserve"> to design and deploy technical support initiatives.</w:t>
      </w:r>
    </w:p>
    <w:p w14:paraId="2B08D96C" w14:textId="2B18D7C1" w:rsidR="00A20500" w:rsidRPr="002843E9" w:rsidRDefault="00A20500" w:rsidP="00A20500">
      <w:pPr>
        <w:pStyle w:val="PlainText"/>
        <w:numPr>
          <w:ilvl w:val="0"/>
          <w:numId w:val="7"/>
        </w:numPr>
        <w:rPr>
          <w:rFonts w:ascii="Times New Roman" w:hAnsi="Times New Roman"/>
          <w:sz w:val="24"/>
          <w:szCs w:val="24"/>
        </w:rPr>
      </w:pPr>
      <w:r w:rsidRPr="002843E9">
        <w:rPr>
          <w:rFonts w:ascii="Times New Roman" w:hAnsi="Times New Roman"/>
          <w:sz w:val="24"/>
          <w:szCs w:val="24"/>
        </w:rPr>
        <w:t>Ensure all aspects of planning and implementing interventions are consistent with national and international guidelines.</w:t>
      </w:r>
    </w:p>
    <w:p w14:paraId="7654E54C" w14:textId="77777777" w:rsidR="00766E79" w:rsidRPr="002843E9" w:rsidRDefault="00766E79" w:rsidP="00766E79">
      <w:pPr>
        <w:pStyle w:val="PlainText"/>
        <w:numPr>
          <w:ilvl w:val="0"/>
          <w:numId w:val="7"/>
        </w:numPr>
        <w:rPr>
          <w:rFonts w:ascii="Times New Roman" w:hAnsi="Times New Roman"/>
          <w:sz w:val="24"/>
          <w:szCs w:val="24"/>
        </w:rPr>
      </w:pPr>
      <w:r w:rsidRPr="002843E9">
        <w:rPr>
          <w:rFonts w:ascii="Times New Roman" w:hAnsi="Times New Roman"/>
          <w:sz w:val="24"/>
          <w:szCs w:val="24"/>
        </w:rPr>
        <w:t>Serve as the technical link with and liaison to CDC, MOH, and other collaborating partners to generate standard operating procedures, work plans, corresponding budgets and training programs.</w:t>
      </w:r>
    </w:p>
    <w:p w14:paraId="622D6267" w14:textId="77777777" w:rsidR="00485D5F" w:rsidRPr="002843E9" w:rsidRDefault="00485D5F" w:rsidP="00485D5F">
      <w:pPr>
        <w:pStyle w:val="NoSpacing"/>
        <w:numPr>
          <w:ilvl w:val="0"/>
          <w:numId w:val="7"/>
        </w:numPr>
        <w:rPr>
          <w:lang w:val="en-GB"/>
        </w:rPr>
      </w:pPr>
      <w:r w:rsidRPr="002843E9">
        <w:rPr>
          <w:lang w:val="en-GB"/>
        </w:rPr>
        <w:t>Contribute to training and mentorship of MOH and site staff in all clinical areas including HIV testing, prevention, care and treatment.</w:t>
      </w:r>
    </w:p>
    <w:p w14:paraId="330E3DFC" w14:textId="77777777" w:rsidR="002F02C7" w:rsidRPr="002843E9" w:rsidRDefault="002F02C7" w:rsidP="002F02C7">
      <w:pPr>
        <w:pStyle w:val="NoSpacing"/>
        <w:numPr>
          <w:ilvl w:val="0"/>
          <w:numId w:val="7"/>
        </w:numPr>
        <w:rPr>
          <w:lang w:val="en-GB"/>
        </w:rPr>
      </w:pPr>
      <w:r w:rsidRPr="002843E9">
        <w:rPr>
          <w:lang w:val="en-GB"/>
        </w:rPr>
        <w:t xml:space="preserve">Provide technical assistance to Ministries of Health on the updating or revision of guidelines for HIV testing, prevention, and care and treatment. </w:t>
      </w:r>
    </w:p>
    <w:p w14:paraId="5A70C1F3" w14:textId="77777777" w:rsidR="00ED17BD" w:rsidRPr="002843E9" w:rsidRDefault="00ED17BD" w:rsidP="00ED17BD">
      <w:pPr>
        <w:numPr>
          <w:ilvl w:val="0"/>
          <w:numId w:val="7"/>
        </w:numPr>
        <w:contextualSpacing/>
        <w:rPr>
          <w:sz w:val="24"/>
          <w:szCs w:val="24"/>
        </w:rPr>
      </w:pPr>
      <w:r w:rsidRPr="002843E9">
        <w:rPr>
          <w:sz w:val="24"/>
          <w:szCs w:val="24"/>
        </w:rPr>
        <w:t>Lead the design of interventions while ensuring the quality and maximum sustainability of all initiatives through effective in-service training and capacity building programs.</w:t>
      </w:r>
    </w:p>
    <w:p w14:paraId="39B540A7" w14:textId="7A8A02B2" w:rsidR="00247D7C" w:rsidRPr="002843E9" w:rsidRDefault="00247D7C"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sz w:val="24"/>
          <w:szCs w:val="24"/>
        </w:rPr>
        <w:t xml:space="preserve">Provide technical assistance </w:t>
      </w:r>
      <w:r w:rsidR="00EF0B71" w:rsidRPr="002843E9">
        <w:rPr>
          <w:sz w:val="24"/>
          <w:szCs w:val="24"/>
        </w:rPr>
        <w:t xml:space="preserve">to the </w:t>
      </w:r>
      <w:r w:rsidR="00F76A5B" w:rsidRPr="002843E9">
        <w:rPr>
          <w:sz w:val="24"/>
          <w:szCs w:val="24"/>
        </w:rPr>
        <w:t xml:space="preserve">Ministry of Health and other collaborating local partners </w:t>
      </w:r>
      <w:r w:rsidRPr="002843E9">
        <w:rPr>
          <w:sz w:val="24"/>
          <w:szCs w:val="24"/>
        </w:rPr>
        <w:t xml:space="preserve">regarding the </w:t>
      </w:r>
      <w:r w:rsidRPr="002843E9">
        <w:rPr>
          <w:rFonts w:cs="Times New Roman"/>
          <w:color w:val="000000"/>
          <w:spacing w:val="-6"/>
          <w:sz w:val="24"/>
          <w:szCs w:val="24"/>
          <w:lang w:bidi="th-TH"/>
        </w:rPr>
        <w:t>development or review of national comprehensive health policies, gu</w:t>
      </w:r>
      <w:r w:rsidR="004D1D99" w:rsidRPr="002843E9">
        <w:rPr>
          <w:rFonts w:cs="Times New Roman"/>
          <w:color w:val="000000"/>
          <w:spacing w:val="-6"/>
          <w:sz w:val="24"/>
          <w:szCs w:val="24"/>
          <w:lang w:bidi="th-TH"/>
        </w:rPr>
        <w:t>idelines</w:t>
      </w:r>
      <w:r w:rsidR="0010191A" w:rsidRPr="002843E9">
        <w:rPr>
          <w:rFonts w:cs="Times New Roman"/>
          <w:color w:val="000000"/>
          <w:spacing w:val="-6"/>
          <w:sz w:val="24"/>
          <w:szCs w:val="24"/>
          <w:lang w:bidi="th-TH"/>
        </w:rPr>
        <w:t>,</w:t>
      </w:r>
      <w:r w:rsidR="004D1D99" w:rsidRPr="002843E9">
        <w:rPr>
          <w:rFonts w:cs="Times New Roman"/>
          <w:color w:val="000000"/>
          <w:spacing w:val="-6"/>
          <w:sz w:val="24"/>
          <w:szCs w:val="24"/>
          <w:lang w:bidi="th-TH"/>
        </w:rPr>
        <w:t xml:space="preserve"> and training materials</w:t>
      </w:r>
    </w:p>
    <w:p w14:paraId="2A7FA135" w14:textId="1B966BF7" w:rsidR="00247D7C" w:rsidRPr="002843E9" w:rsidRDefault="00247D7C"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rFonts w:cs="Times New Roman"/>
          <w:color w:val="000000"/>
          <w:spacing w:val="-6"/>
          <w:sz w:val="24"/>
          <w:szCs w:val="24"/>
          <w:lang w:bidi="th-TH"/>
        </w:rPr>
        <w:t>Monitor progress towards achieving program objectives and timelines, including regular reporting to, and communication with donors and ICAP headquart</w:t>
      </w:r>
      <w:r w:rsidR="004D1D99" w:rsidRPr="002843E9">
        <w:rPr>
          <w:rFonts w:cs="Times New Roman"/>
          <w:color w:val="000000"/>
          <w:spacing w:val="-6"/>
          <w:sz w:val="24"/>
          <w:szCs w:val="24"/>
          <w:lang w:bidi="th-TH"/>
        </w:rPr>
        <w:t>ers in New York</w:t>
      </w:r>
    </w:p>
    <w:p w14:paraId="3215881B" w14:textId="1FC71321" w:rsidR="00247D7C" w:rsidRPr="002843E9" w:rsidRDefault="00F76A5B"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sz w:val="24"/>
          <w:szCs w:val="24"/>
        </w:rPr>
        <w:t>Facilitate ICAP’s engagement of technical partners and con</w:t>
      </w:r>
      <w:r w:rsidR="00247D7C" w:rsidRPr="002843E9">
        <w:rPr>
          <w:sz w:val="24"/>
          <w:szCs w:val="24"/>
        </w:rPr>
        <w:t xml:space="preserve">sultants, as needed, to fulfill </w:t>
      </w:r>
      <w:r w:rsidRPr="002843E9">
        <w:rPr>
          <w:sz w:val="24"/>
          <w:szCs w:val="24"/>
        </w:rPr>
        <w:t>specific elem</w:t>
      </w:r>
      <w:r w:rsidR="00727F62" w:rsidRPr="002843E9">
        <w:rPr>
          <w:sz w:val="24"/>
          <w:szCs w:val="24"/>
        </w:rPr>
        <w:t>ents of project work plans</w:t>
      </w:r>
    </w:p>
    <w:p w14:paraId="1184ED4F" w14:textId="6A6B3488" w:rsidR="00247D7C" w:rsidRPr="002843E9" w:rsidRDefault="00727F62"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sz w:val="24"/>
          <w:szCs w:val="24"/>
        </w:rPr>
        <w:t>M</w:t>
      </w:r>
      <w:r w:rsidR="00F76A5B" w:rsidRPr="002843E9">
        <w:rPr>
          <w:sz w:val="24"/>
          <w:szCs w:val="24"/>
        </w:rPr>
        <w:t>onitor/track the work assignments made to ICAP’s coll</w:t>
      </w:r>
      <w:r w:rsidR="00A64FD6" w:rsidRPr="002843E9">
        <w:rPr>
          <w:sz w:val="24"/>
          <w:szCs w:val="24"/>
        </w:rPr>
        <w:t xml:space="preserve">aborating </w:t>
      </w:r>
      <w:r w:rsidRPr="002843E9">
        <w:rPr>
          <w:sz w:val="24"/>
          <w:szCs w:val="24"/>
        </w:rPr>
        <w:t>technical</w:t>
      </w:r>
      <w:r w:rsidR="004D1D99" w:rsidRPr="002843E9">
        <w:rPr>
          <w:sz w:val="24"/>
          <w:szCs w:val="24"/>
        </w:rPr>
        <w:t xml:space="preserve"> partners</w:t>
      </w:r>
    </w:p>
    <w:p w14:paraId="7F5A804D" w14:textId="6DA0F2AF" w:rsidR="00247D7C" w:rsidRPr="002843E9" w:rsidRDefault="00247D7C"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rFonts w:cs="Times New Roman"/>
          <w:color w:val="000000"/>
          <w:spacing w:val="-6"/>
          <w:sz w:val="24"/>
          <w:szCs w:val="24"/>
          <w:lang w:bidi="th-TH"/>
        </w:rPr>
        <w:t xml:space="preserve">Serve as member of key forums, including MOH-sanctioned steering committees, technical work groups, task teams, and sub-committees in support of project </w:t>
      </w:r>
      <w:r w:rsidR="0098665E" w:rsidRPr="002843E9">
        <w:rPr>
          <w:rFonts w:cs="Times New Roman"/>
          <w:color w:val="000000"/>
          <w:spacing w:val="-6"/>
          <w:sz w:val="24"/>
          <w:szCs w:val="24"/>
          <w:lang w:bidi="th-TH"/>
        </w:rPr>
        <w:t>activities</w:t>
      </w:r>
    </w:p>
    <w:p w14:paraId="3DDEA44F" w14:textId="31311168" w:rsidR="00247D7C" w:rsidRPr="002843E9" w:rsidRDefault="00247D7C"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rFonts w:cs="Times New Roman"/>
          <w:color w:val="000000"/>
          <w:spacing w:val="-6"/>
          <w:sz w:val="24"/>
          <w:szCs w:val="24"/>
          <w:lang w:bidi="th-TH"/>
        </w:rPr>
        <w:t>Oversee development and periodic revision of program objectives and activities, staff</w:t>
      </w:r>
      <w:r w:rsidR="004D1D99" w:rsidRPr="002843E9">
        <w:rPr>
          <w:rFonts w:cs="Times New Roman"/>
          <w:color w:val="000000"/>
          <w:spacing w:val="-6"/>
          <w:sz w:val="24"/>
          <w:szCs w:val="24"/>
          <w:lang w:bidi="th-TH"/>
        </w:rPr>
        <w:t xml:space="preserve"> work plans, and budgets</w:t>
      </w:r>
    </w:p>
    <w:p w14:paraId="59E9B3CF" w14:textId="30B933EA" w:rsidR="00247D7C" w:rsidRPr="002843E9" w:rsidRDefault="00247D7C"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rFonts w:cs="Times New Roman"/>
          <w:color w:val="000000"/>
          <w:spacing w:val="-6"/>
          <w:sz w:val="24"/>
          <w:szCs w:val="24"/>
          <w:lang w:bidi="th-TH"/>
        </w:rPr>
        <w:t>Lead and coordinate the documentation of best practices, lessons learned, c</w:t>
      </w:r>
      <w:r w:rsidR="004D1D99" w:rsidRPr="002843E9">
        <w:rPr>
          <w:rFonts w:cs="Times New Roman"/>
          <w:color w:val="000000"/>
          <w:spacing w:val="-6"/>
          <w:sz w:val="24"/>
          <w:szCs w:val="24"/>
          <w:lang w:bidi="th-TH"/>
        </w:rPr>
        <w:t>ase studies and other materials</w:t>
      </w:r>
    </w:p>
    <w:p w14:paraId="2EF8B234" w14:textId="7CA9D034" w:rsidR="00247D7C" w:rsidRPr="002843E9" w:rsidRDefault="00247D7C" w:rsidP="006D6C94">
      <w:pPr>
        <w:pStyle w:val="BJBulletedText"/>
        <w:numPr>
          <w:ilvl w:val="0"/>
          <w:numId w:val="7"/>
        </w:numPr>
        <w:tabs>
          <w:tab w:val="clear" w:pos="288"/>
          <w:tab w:val="clear" w:pos="576"/>
        </w:tabs>
        <w:rPr>
          <w:rStyle w:val="M2TBLETXT"/>
          <w:spacing w:val="-6"/>
          <w:szCs w:val="24"/>
        </w:rPr>
      </w:pPr>
      <w:r w:rsidRPr="002843E9">
        <w:rPr>
          <w:rStyle w:val="M2TBLETXT"/>
          <w:spacing w:val="-6"/>
          <w:szCs w:val="24"/>
        </w:rPr>
        <w:t>Support the development of the techni</w:t>
      </w:r>
      <w:r w:rsidR="004D1D99" w:rsidRPr="002843E9">
        <w:rPr>
          <w:rStyle w:val="M2TBLETXT"/>
          <w:spacing w:val="-6"/>
          <w:szCs w:val="24"/>
        </w:rPr>
        <w:t>cal team capacity and expertise</w:t>
      </w:r>
    </w:p>
    <w:p w14:paraId="19A554CD" w14:textId="5771986C" w:rsidR="00D33429" w:rsidRPr="002843E9" w:rsidRDefault="00D33429" w:rsidP="006D6C94">
      <w:pPr>
        <w:pStyle w:val="BJBulletedText"/>
        <w:numPr>
          <w:ilvl w:val="0"/>
          <w:numId w:val="7"/>
        </w:numPr>
        <w:tabs>
          <w:tab w:val="clear" w:pos="288"/>
          <w:tab w:val="clear" w:pos="576"/>
        </w:tabs>
        <w:rPr>
          <w:rFonts w:cs="Times New Roman"/>
          <w:color w:val="000000"/>
          <w:spacing w:val="-6"/>
          <w:sz w:val="24"/>
          <w:szCs w:val="24"/>
          <w:lang w:bidi="th-TH"/>
        </w:rPr>
      </w:pPr>
      <w:r w:rsidRPr="002843E9">
        <w:rPr>
          <w:rFonts w:cs="Times New Roman"/>
          <w:color w:val="000000"/>
          <w:spacing w:val="-6"/>
          <w:sz w:val="24"/>
          <w:szCs w:val="24"/>
          <w:lang w:bidi="th-TH"/>
        </w:rPr>
        <w:t>Any other relevant duties as assigned</w:t>
      </w:r>
    </w:p>
    <w:p w14:paraId="45232BB8" w14:textId="77777777" w:rsidR="006953DB" w:rsidRDefault="006953DB" w:rsidP="00A64FD6">
      <w:pPr>
        <w:rPr>
          <w:b/>
          <w:sz w:val="24"/>
          <w:szCs w:val="24"/>
          <w:u w:val="single"/>
        </w:rPr>
      </w:pPr>
    </w:p>
    <w:p w14:paraId="13B96D07" w14:textId="52309723" w:rsidR="009F0094" w:rsidRPr="00C532B0" w:rsidRDefault="009F0094" w:rsidP="00A64FD6">
      <w:pPr>
        <w:rPr>
          <w:b/>
          <w:sz w:val="24"/>
          <w:szCs w:val="24"/>
          <w:u w:val="single"/>
        </w:rPr>
      </w:pPr>
      <w:r w:rsidRPr="00C532B0">
        <w:rPr>
          <w:b/>
          <w:sz w:val="24"/>
          <w:szCs w:val="24"/>
          <w:u w:val="single"/>
        </w:rPr>
        <w:t>Education:</w:t>
      </w:r>
      <w:r w:rsidR="008F302D">
        <w:rPr>
          <w:sz w:val="24"/>
          <w:szCs w:val="24"/>
        </w:rPr>
        <w:t xml:space="preserve"> </w:t>
      </w:r>
      <w:r w:rsidR="00BD7977">
        <w:rPr>
          <w:sz w:val="24"/>
          <w:szCs w:val="24"/>
        </w:rPr>
        <w:t>M</w:t>
      </w:r>
      <w:r w:rsidR="00BD7977" w:rsidRPr="00C532B0">
        <w:rPr>
          <w:sz w:val="24"/>
          <w:szCs w:val="24"/>
        </w:rPr>
        <w:t xml:space="preserve">edical </w:t>
      </w:r>
      <w:r w:rsidR="00537B5E" w:rsidRPr="00C532B0">
        <w:rPr>
          <w:sz w:val="24"/>
          <w:szCs w:val="24"/>
        </w:rPr>
        <w:t>degree</w:t>
      </w:r>
      <w:r w:rsidR="0062212D">
        <w:rPr>
          <w:sz w:val="24"/>
          <w:szCs w:val="24"/>
        </w:rPr>
        <w:t>, or master’s degree in public health, epidemiology</w:t>
      </w:r>
      <w:r w:rsidR="00BD7977">
        <w:rPr>
          <w:sz w:val="24"/>
          <w:szCs w:val="24"/>
        </w:rPr>
        <w:t xml:space="preserve"> or</w:t>
      </w:r>
      <w:r w:rsidR="0062212D">
        <w:rPr>
          <w:sz w:val="24"/>
          <w:szCs w:val="24"/>
        </w:rPr>
        <w:t xml:space="preserve"> </w:t>
      </w:r>
      <w:r w:rsidR="00BD7977" w:rsidRPr="00C532B0">
        <w:rPr>
          <w:sz w:val="24"/>
          <w:szCs w:val="24"/>
        </w:rPr>
        <w:t xml:space="preserve">A </w:t>
      </w:r>
      <w:r w:rsidR="00BD7977">
        <w:rPr>
          <w:sz w:val="24"/>
          <w:szCs w:val="24"/>
        </w:rPr>
        <w:t xml:space="preserve">PhD </w:t>
      </w:r>
      <w:r w:rsidR="0062212D">
        <w:rPr>
          <w:sz w:val="24"/>
          <w:szCs w:val="24"/>
        </w:rPr>
        <w:t xml:space="preserve">international development, or related field </w:t>
      </w:r>
    </w:p>
    <w:p w14:paraId="237E2ED1" w14:textId="77777777" w:rsidR="002B7E13" w:rsidRPr="00C532B0" w:rsidRDefault="002B7E13" w:rsidP="00A64FD6">
      <w:pPr>
        <w:rPr>
          <w:b/>
          <w:sz w:val="24"/>
          <w:szCs w:val="24"/>
          <w:u w:val="single"/>
        </w:rPr>
      </w:pPr>
    </w:p>
    <w:p w14:paraId="0BC4B446" w14:textId="5600326A" w:rsidR="00537B5E" w:rsidRPr="00C532B0" w:rsidRDefault="009F0094" w:rsidP="00537B5E">
      <w:pPr>
        <w:rPr>
          <w:b/>
          <w:sz w:val="24"/>
          <w:szCs w:val="24"/>
          <w:u w:val="single"/>
        </w:rPr>
      </w:pPr>
      <w:r w:rsidRPr="00C532B0">
        <w:rPr>
          <w:b/>
          <w:sz w:val="24"/>
          <w:szCs w:val="24"/>
          <w:u w:val="single"/>
        </w:rPr>
        <w:t>Experience, Skills, and Minimum Qualifications:</w:t>
      </w:r>
    </w:p>
    <w:p w14:paraId="3D6F75F8" w14:textId="1C75FF28" w:rsidR="00537B5E" w:rsidRPr="00C532B0" w:rsidRDefault="00537B5E" w:rsidP="00484A7F">
      <w:pPr>
        <w:pStyle w:val="ListParagraph"/>
        <w:numPr>
          <w:ilvl w:val="0"/>
          <w:numId w:val="10"/>
        </w:numPr>
        <w:autoSpaceDE w:val="0"/>
        <w:autoSpaceDN w:val="0"/>
        <w:adjustRightInd w:val="0"/>
        <w:ind w:left="360"/>
        <w:contextualSpacing w:val="0"/>
        <w:rPr>
          <w:sz w:val="24"/>
          <w:szCs w:val="24"/>
        </w:rPr>
      </w:pPr>
      <w:r w:rsidRPr="00C532B0">
        <w:rPr>
          <w:sz w:val="24"/>
          <w:szCs w:val="24"/>
        </w:rPr>
        <w:t>A minimum of 10 years progressively responsible, professional-level experience managing public health programs with emphasis on HIV/AIDS; clinical sk</w:t>
      </w:r>
      <w:r w:rsidR="004D1D99" w:rsidRPr="00C532B0">
        <w:rPr>
          <w:sz w:val="24"/>
          <w:szCs w:val="24"/>
        </w:rPr>
        <w:t>ills and experience is required</w:t>
      </w:r>
    </w:p>
    <w:p w14:paraId="338BFE99" w14:textId="7F44F9B0" w:rsidR="00537B5E" w:rsidRPr="00C532B0" w:rsidRDefault="00537B5E" w:rsidP="00484A7F">
      <w:pPr>
        <w:pStyle w:val="ListParagraph"/>
        <w:numPr>
          <w:ilvl w:val="0"/>
          <w:numId w:val="10"/>
        </w:numPr>
        <w:autoSpaceDE w:val="0"/>
        <w:autoSpaceDN w:val="0"/>
        <w:adjustRightInd w:val="0"/>
        <w:ind w:left="360"/>
        <w:contextualSpacing w:val="0"/>
        <w:rPr>
          <w:sz w:val="24"/>
          <w:szCs w:val="24"/>
        </w:rPr>
      </w:pPr>
      <w:r w:rsidRPr="00C532B0">
        <w:rPr>
          <w:sz w:val="24"/>
          <w:szCs w:val="24"/>
        </w:rPr>
        <w:t xml:space="preserve">Understanding of, and sensitivity to, the major issues affecting HIV/AIDS </w:t>
      </w:r>
      <w:r w:rsidR="00805D32">
        <w:rPr>
          <w:sz w:val="24"/>
          <w:szCs w:val="24"/>
        </w:rPr>
        <w:t xml:space="preserve">in </w:t>
      </w:r>
      <w:r w:rsidR="00DD3C4B">
        <w:rPr>
          <w:sz w:val="24"/>
          <w:szCs w:val="24"/>
        </w:rPr>
        <w:t>Brazil</w:t>
      </w:r>
      <w:r w:rsidRPr="00C532B0">
        <w:rPr>
          <w:sz w:val="24"/>
          <w:szCs w:val="24"/>
        </w:rPr>
        <w:t>, with in-depth knowledge of the implementation o</w:t>
      </w:r>
      <w:r w:rsidR="004D1D99" w:rsidRPr="00C532B0">
        <w:rPr>
          <w:sz w:val="24"/>
          <w:szCs w:val="24"/>
        </w:rPr>
        <w:t xml:space="preserve">f HIV/AIDS programs in </w:t>
      </w:r>
      <w:r w:rsidR="00DD3C4B">
        <w:rPr>
          <w:sz w:val="24"/>
          <w:szCs w:val="24"/>
        </w:rPr>
        <w:t>Brazil</w:t>
      </w:r>
    </w:p>
    <w:p w14:paraId="5046C3C7" w14:textId="0AC8AFCB" w:rsidR="00484A7F" w:rsidRPr="007B069E" w:rsidRDefault="00484A7F" w:rsidP="00484A7F">
      <w:pPr>
        <w:numPr>
          <w:ilvl w:val="0"/>
          <w:numId w:val="10"/>
        </w:numPr>
        <w:ind w:left="360"/>
        <w:contextualSpacing/>
        <w:rPr>
          <w:sz w:val="24"/>
          <w:szCs w:val="24"/>
        </w:rPr>
      </w:pPr>
      <w:r>
        <w:rPr>
          <w:sz w:val="24"/>
          <w:szCs w:val="24"/>
        </w:rPr>
        <w:t>E</w:t>
      </w:r>
      <w:r w:rsidRPr="007B069E">
        <w:rPr>
          <w:sz w:val="24"/>
          <w:szCs w:val="24"/>
        </w:rPr>
        <w:t>xperience with PEPFAR pol</w:t>
      </w:r>
      <w:r>
        <w:rPr>
          <w:sz w:val="24"/>
          <w:szCs w:val="24"/>
        </w:rPr>
        <w:t xml:space="preserve">icy program </w:t>
      </w:r>
      <w:r w:rsidR="00BD7977">
        <w:rPr>
          <w:sz w:val="24"/>
          <w:szCs w:val="24"/>
        </w:rPr>
        <w:t xml:space="preserve">design, </w:t>
      </w:r>
      <w:r>
        <w:rPr>
          <w:sz w:val="24"/>
          <w:szCs w:val="24"/>
        </w:rPr>
        <w:t>planning and</w:t>
      </w:r>
      <w:r w:rsidR="00BD7977">
        <w:rPr>
          <w:sz w:val="24"/>
          <w:szCs w:val="24"/>
        </w:rPr>
        <w:t xml:space="preserve"> implementation</w:t>
      </w:r>
      <w:r>
        <w:rPr>
          <w:sz w:val="24"/>
          <w:szCs w:val="24"/>
        </w:rPr>
        <w:t xml:space="preserve">. </w:t>
      </w:r>
      <w:r w:rsidR="00BD7977">
        <w:rPr>
          <w:sz w:val="24"/>
          <w:szCs w:val="24"/>
        </w:rPr>
        <w:t xml:space="preserve">Experience with </w:t>
      </w:r>
      <w:r>
        <w:rPr>
          <w:sz w:val="24"/>
          <w:szCs w:val="24"/>
        </w:rPr>
        <w:t>CDC</w:t>
      </w:r>
      <w:r w:rsidRPr="007B069E">
        <w:rPr>
          <w:sz w:val="24"/>
          <w:szCs w:val="24"/>
        </w:rPr>
        <w:t xml:space="preserve"> </w:t>
      </w:r>
      <w:r w:rsidR="00BD7977">
        <w:rPr>
          <w:sz w:val="24"/>
          <w:szCs w:val="24"/>
        </w:rPr>
        <w:t xml:space="preserve">supported </w:t>
      </w:r>
      <w:r w:rsidRPr="007B069E">
        <w:rPr>
          <w:sz w:val="24"/>
          <w:szCs w:val="24"/>
        </w:rPr>
        <w:t>programs preferred.</w:t>
      </w:r>
    </w:p>
    <w:p w14:paraId="193F153E" w14:textId="4919CB35" w:rsidR="00537B5E" w:rsidRPr="00C532B0" w:rsidRDefault="00537B5E" w:rsidP="00484A7F">
      <w:pPr>
        <w:pStyle w:val="ListParagraph"/>
        <w:numPr>
          <w:ilvl w:val="0"/>
          <w:numId w:val="8"/>
        </w:numPr>
        <w:rPr>
          <w:sz w:val="24"/>
          <w:szCs w:val="24"/>
        </w:rPr>
      </w:pPr>
      <w:r w:rsidRPr="00C532B0">
        <w:rPr>
          <w:sz w:val="24"/>
          <w:szCs w:val="24"/>
        </w:rPr>
        <w:t>Ability to manage multiple priorities and projects while working as a part of a technical</w:t>
      </w:r>
      <w:r w:rsidR="004D1D99" w:rsidRPr="00C532B0">
        <w:rPr>
          <w:sz w:val="24"/>
          <w:szCs w:val="24"/>
        </w:rPr>
        <w:t xml:space="preserve"> team</w:t>
      </w:r>
    </w:p>
    <w:p w14:paraId="241EA8E4" w14:textId="477778F5" w:rsidR="00537B5E" w:rsidRDefault="00537B5E" w:rsidP="00484A7F">
      <w:pPr>
        <w:numPr>
          <w:ilvl w:val="0"/>
          <w:numId w:val="8"/>
        </w:numPr>
        <w:rPr>
          <w:sz w:val="24"/>
          <w:szCs w:val="24"/>
        </w:rPr>
      </w:pPr>
      <w:r w:rsidRPr="00C532B0">
        <w:rPr>
          <w:sz w:val="24"/>
          <w:szCs w:val="24"/>
        </w:rPr>
        <w:t xml:space="preserve">Fluent English </w:t>
      </w:r>
      <w:r w:rsidR="001B2740">
        <w:rPr>
          <w:sz w:val="24"/>
          <w:szCs w:val="24"/>
        </w:rPr>
        <w:t xml:space="preserve">and </w:t>
      </w:r>
      <w:r w:rsidR="00DD3C4B">
        <w:rPr>
          <w:sz w:val="24"/>
          <w:szCs w:val="24"/>
        </w:rPr>
        <w:t>Portuguese</w:t>
      </w:r>
      <w:r w:rsidR="001B2740">
        <w:rPr>
          <w:sz w:val="24"/>
          <w:szCs w:val="24"/>
        </w:rPr>
        <w:t xml:space="preserve"> </w:t>
      </w:r>
      <w:r w:rsidRPr="00C532B0">
        <w:rPr>
          <w:sz w:val="24"/>
          <w:szCs w:val="24"/>
        </w:rPr>
        <w:t>oral and written communication skills; ability to interact professionally in English</w:t>
      </w:r>
    </w:p>
    <w:p w14:paraId="004E0027" w14:textId="4B689862" w:rsidR="00B368EA" w:rsidRDefault="00B368EA" w:rsidP="00B368EA">
      <w:pPr>
        <w:rPr>
          <w:sz w:val="24"/>
          <w:szCs w:val="24"/>
        </w:rPr>
      </w:pPr>
    </w:p>
    <w:p w14:paraId="06AAB4A2" w14:textId="71902E57" w:rsidR="00B368EA" w:rsidRDefault="00B368EA" w:rsidP="00B368EA">
      <w:pPr>
        <w:rPr>
          <w:b/>
          <w:bCs/>
          <w:sz w:val="24"/>
          <w:szCs w:val="24"/>
        </w:rPr>
      </w:pPr>
      <w:r>
        <w:rPr>
          <w:b/>
          <w:bCs/>
          <w:sz w:val="24"/>
          <w:szCs w:val="24"/>
          <w:u w:val="single"/>
        </w:rPr>
        <w:t>Travel requirements:</w:t>
      </w:r>
    </w:p>
    <w:p w14:paraId="434EA715" w14:textId="0414719E" w:rsidR="00B368EA" w:rsidRDefault="00B368EA" w:rsidP="00B368EA">
      <w:pPr>
        <w:rPr>
          <w:b/>
          <w:bCs/>
          <w:sz w:val="24"/>
          <w:szCs w:val="24"/>
        </w:rPr>
      </w:pPr>
    </w:p>
    <w:p w14:paraId="1F575E71" w14:textId="1BDEBE2B" w:rsidR="006E566B" w:rsidRDefault="006E566B" w:rsidP="00B368EA">
      <w:pPr>
        <w:rPr>
          <w:sz w:val="24"/>
          <w:szCs w:val="24"/>
        </w:rPr>
      </w:pPr>
      <w:r w:rsidRPr="00D83A84">
        <w:rPr>
          <w:sz w:val="24"/>
          <w:szCs w:val="24"/>
        </w:rPr>
        <w:t xml:space="preserve">Required to travel </w:t>
      </w:r>
      <w:r w:rsidR="00FC5FB3">
        <w:rPr>
          <w:sz w:val="24"/>
          <w:szCs w:val="24"/>
        </w:rPr>
        <w:t>4</w:t>
      </w:r>
      <w:r w:rsidRPr="00D83A84">
        <w:rPr>
          <w:sz w:val="24"/>
          <w:szCs w:val="24"/>
        </w:rPr>
        <w:t>0% of the time</w:t>
      </w:r>
      <w:r w:rsidR="00A35E56">
        <w:rPr>
          <w:sz w:val="24"/>
          <w:szCs w:val="24"/>
        </w:rPr>
        <w:t xml:space="preserve">. </w:t>
      </w:r>
    </w:p>
    <w:p w14:paraId="4B3237AF" w14:textId="77777777" w:rsidR="003050CD" w:rsidRPr="00D83A84" w:rsidRDefault="003050CD" w:rsidP="00B368EA">
      <w:pPr>
        <w:rPr>
          <w:sz w:val="24"/>
          <w:szCs w:val="24"/>
        </w:rPr>
      </w:pPr>
    </w:p>
    <w:p w14:paraId="777033CD" w14:textId="77777777" w:rsidR="00537B5E" w:rsidRPr="00C532B0" w:rsidRDefault="00537B5E" w:rsidP="00537B5E">
      <w:pPr>
        <w:autoSpaceDE w:val="0"/>
        <w:autoSpaceDN w:val="0"/>
        <w:adjustRightInd w:val="0"/>
        <w:rPr>
          <w:sz w:val="24"/>
          <w:szCs w:val="24"/>
        </w:rPr>
      </w:pPr>
    </w:p>
    <w:p w14:paraId="79639BD3" w14:textId="7C2B16F1" w:rsidR="00537B5E" w:rsidRDefault="00537B5E" w:rsidP="00537B5E">
      <w:pPr>
        <w:rPr>
          <w:sz w:val="24"/>
          <w:szCs w:val="24"/>
        </w:rPr>
      </w:pPr>
    </w:p>
    <w:p w14:paraId="6AA44AA0" w14:textId="4D9B979A" w:rsidR="00AF3EC0" w:rsidRPr="00AF3EC0" w:rsidRDefault="003050CD" w:rsidP="001B4F3E">
      <w:pPr>
        <w:rPr>
          <w:sz w:val="24"/>
          <w:szCs w:val="24"/>
        </w:rPr>
      </w:pPr>
      <w:r w:rsidRPr="003050CD">
        <w:rPr>
          <w:sz w:val="24"/>
          <w:szCs w:val="24"/>
        </w:rPr>
        <w:t>The position is contingent upon availability of grant funding. Columbia University is an equal opportunity and affirmative action employer. It does not discriminate against employees or applicants for employment on the basis of race, color, sex, gender, religion, creed, national and ethnic origin, age, citizenship, status as a perceived or actual victim of domestic violence, disability, marital status, sexual orientation, status as a Vietnam era or disabled veteran, or any other legally protected status.</w:t>
      </w:r>
    </w:p>
    <w:sectPr w:rsidR="00AF3EC0" w:rsidRPr="00AF3EC0" w:rsidSect="00454158">
      <w:pgSz w:w="12242" w:h="15842"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18507" w14:textId="77777777" w:rsidR="00E65C66" w:rsidRDefault="00E65C66" w:rsidP="00C34836">
      <w:r>
        <w:separator/>
      </w:r>
    </w:p>
  </w:endnote>
  <w:endnote w:type="continuationSeparator" w:id="0">
    <w:p w14:paraId="778C592B" w14:textId="77777777" w:rsidR="00E65C66" w:rsidRDefault="00E65C66" w:rsidP="00C3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CAC0" w14:textId="77777777" w:rsidR="00E65C66" w:rsidRDefault="00E65C66" w:rsidP="00C34836">
      <w:r>
        <w:separator/>
      </w:r>
    </w:p>
  </w:footnote>
  <w:footnote w:type="continuationSeparator" w:id="0">
    <w:p w14:paraId="7920C351" w14:textId="77777777" w:rsidR="00E65C66" w:rsidRDefault="00E65C66" w:rsidP="00C3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F1B8B"/>
    <w:multiLevelType w:val="hybridMultilevel"/>
    <w:tmpl w:val="034CF7AE"/>
    <w:lvl w:ilvl="0" w:tplc="B7C0C7D4">
      <w:numFmt w:val="bullet"/>
      <w:pStyle w:val="BJBulletedTex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2F06C4"/>
    <w:multiLevelType w:val="hybridMultilevel"/>
    <w:tmpl w:val="42F03CEA"/>
    <w:lvl w:ilvl="0" w:tplc="1C090001">
      <w:start w:val="1"/>
      <w:numFmt w:val="bullet"/>
      <w:lvlText w:val=""/>
      <w:lvlJc w:val="left"/>
      <w:pPr>
        <w:tabs>
          <w:tab w:val="num" w:pos="360"/>
        </w:tabs>
        <w:ind w:left="360" w:hanging="360"/>
      </w:pPr>
      <w:rPr>
        <w:rFonts w:ascii="Symbol" w:hAnsi="Symbol" w:hint="default"/>
      </w:rPr>
    </w:lvl>
    <w:lvl w:ilvl="1" w:tplc="53F2FDE8">
      <w:start w:val="1"/>
      <w:numFmt w:val="bullet"/>
      <w:lvlText w:val=""/>
      <w:lvlJc w:val="left"/>
      <w:pPr>
        <w:tabs>
          <w:tab w:val="num" w:pos="1080"/>
        </w:tabs>
        <w:ind w:left="1080" w:hanging="360"/>
      </w:pPr>
      <w:rPr>
        <w:rFonts w:ascii="Wingdings" w:hAnsi="Wingdings"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2F7745"/>
    <w:multiLevelType w:val="multilevel"/>
    <w:tmpl w:val="A3D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95FB8"/>
    <w:multiLevelType w:val="hybridMultilevel"/>
    <w:tmpl w:val="D562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35F1A"/>
    <w:multiLevelType w:val="hybridMultilevel"/>
    <w:tmpl w:val="73E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3A0D65"/>
    <w:multiLevelType w:val="hybridMultilevel"/>
    <w:tmpl w:val="015E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EF6D8E"/>
    <w:multiLevelType w:val="hybridMultilevel"/>
    <w:tmpl w:val="1160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1503ED"/>
    <w:multiLevelType w:val="hybridMultilevel"/>
    <w:tmpl w:val="FD42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8E12D1"/>
    <w:multiLevelType w:val="hybridMultilevel"/>
    <w:tmpl w:val="FA46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5F2505"/>
    <w:multiLevelType w:val="hybridMultilevel"/>
    <w:tmpl w:val="C292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D64E56"/>
    <w:multiLevelType w:val="hybridMultilevel"/>
    <w:tmpl w:val="242C31B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3"/>
  </w:num>
  <w:num w:numId="5">
    <w:abstractNumId w:val="5"/>
  </w:num>
  <w:num w:numId="6">
    <w:abstractNumId w:val="1"/>
  </w:num>
  <w:num w:numId="7">
    <w:abstractNumId w:val="6"/>
  </w:num>
  <w:num w:numId="8">
    <w:abstractNumId w:val="4"/>
  </w:num>
  <w:num w:numId="9">
    <w:abstractNumId w:val="2"/>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D3"/>
    <w:rsid w:val="00005BCC"/>
    <w:rsid w:val="0001237C"/>
    <w:rsid w:val="00020319"/>
    <w:rsid w:val="000203D6"/>
    <w:rsid w:val="000214C2"/>
    <w:rsid w:val="00045A09"/>
    <w:rsid w:val="00067AA5"/>
    <w:rsid w:val="00096D70"/>
    <w:rsid w:val="000B4E19"/>
    <w:rsid w:val="000E35F2"/>
    <w:rsid w:val="000E7CEA"/>
    <w:rsid w:val="000F42F3"/>
    <w:rsid w:val="000F759F"/>
    <w:rsid w:val="0010191A"/>
    <w:rsid w:val="00156266"/>
    <w:rsid w:val="00170BD1"/>
    <w:rsid w:val="00193049"/>
    <w:rsid w:val="001B2740"/>
    <w:rsid w:val="001B4F3E"/>
    <w:rsid w:val="001D245E"/>
    <w:rsid w:val="001D62AC"/>
    <w:rsid w:val="002106B0"/>
    <w:rsid w:val="002266C6"/>
    <w:rsid w:val="00247D7C"/>
    <w:rsid w:val="00274F9C"/>
    <w:rsid w:val="002843E9"/>
    <w:rsid w:val="00291A19"/>
    <w:rsid w:val="002B7E13"/>
    <w:rsid w:val="002D0662"/>
    <w:rsid w:val="002D30E4"/>
    <w:rsid w:val="002E1722"/>
    <w:rsid w:val="002E43FF"/>
    <w:rsid w:val="002F02C7"/>
    <w:rsid w:val="002F2FA4"/>
    <w:rsid w:val="003050CD"/>
    <w:rsid w:val="00334796"/>
    <w:rsid w:val="003462D0"/>
    <w:rsid w:val="003922CB"/>
    <w:rsid w:val="003B653C"/>
    <w:rsid w:val="003F241E"/>
    <w:rsid w:val="00450DC3"/>
    <w:rsid w:val="00457F0C"/>
    <w:rsid w:val="00484A7F"/>
    <w:rsid w:val="00485D5F"/>
    <w:rsid w:val="0049232C"/>
    <w:rsid w:val="004943D2"/>
    <w:rsid w:val="004D1D99"/>
    <w:rsid w:val="00520710"/>
    <w:rsid w:val="00537B5E"/>
    <w:rsid w:val="00572492"/>
    <w:rsid w:val="00573CCB"/>
    <w:rsid w:val="005C4266"/>
    <w:rsid w:val="005D5B4C"/>
    <w:rsid w:val="005F0609"/>
    <w:rsid w:val="0062212D"/>
    <w:rsid w:val="006478CD"/>
    <w:rsid w:val="00661A9F"/>
    <w:rsid w:val="00663AD9"/>
    <w:rsid w:val="006953DB"/>
    <w:rsid w:val="006A12F2"/>
    <w:rsid w:val="006B358E"/>
    <w:rsid w:val="006D6C94"/>
    <w:rsid w:val="006E25CF"/>
    <w:rsid w:val="006E566B"/>
    <w:rsid w:val="00727F62"/>
    <w:rsid w:val="007543CE"/>
    <w:rsid w:val="00766E79"/>
    <w:rsid w:val="00796CC6"/>
    <w:rsid w:val="007F33F3"/>
    <w:rsid w:val="008020F0"/>
    <w:rsid w:val="00805D32"/>
    <w:rsid w:val="00846F40"/>
    <w:rsid w:val="0085592D"/>
    <w:rsid w:val="00882CB1"/>
    <w:rsid w:val="0088384A"/>
    <w:rsid w:val="00887354"/>
    <w:rsid w:val="008F302D"/>
    <w:rsid w:val="00905708"/>
    <w:rsid w:val="0090586A"/>
    <w:rsid w:val="00931D8A"/>
    <w:rsid w:val="009623C1"/>
    <w:rsid w:val="00985E77"/>
    <w:rsid w:val="0098665E"/>
    <w:rsid w:val="009C0ED7"/>
    <w:rsid w:val="009E6FED"/>
    <w:rsid w:val="009F0094"/>
    <w:rsid w:val="009F2CEF"/>
    <w:rsid w:val="00A17CFA"/>
    <w:rsid w:val="00A20500"/>
    <w:rsid w:val="00A35E56"/>
    <w:rsid w:val="00A61FF7"/>
    <w:rsid w:val="00A64FD6"/>
    <w:rsid w:val="00A83A24"/>
    <w:rsid w:val="00AB0C95"/>
    <w:rsid w:val="00AF3EC0"/>
    <w:rsid w:val="00B368EA"/>
    <w:rsid w:val="00B57616"/>
    <w:rsid w:val="00BB47D9"/>
    <w:rsid w:val="00BD4166"/>
    <w:rsid w:val="00BD55A2"/>
    <w:rsid w:val="00BD7977"/>
    <w:rsid w:val="00BF5913"/>
    <w:rsid w:val="00C079C8"/>
    <w:rsid w:val="00C2045E"/>
    <w:rsid w:val="00C34836"/>
    <w:rsid w:val="00C4372D"/>
    <w:rsid w:val="00C532B0"/>
    <w:rsid w:val="00C5500D"/>
    <w:rsid w:val="00C76C45"/>
    <w:rsid w:val="00C95ACA"/>
    <w:rsid w:val="00CC577C"/>
    <w:rsid w:val="00CE4D3B"/>
    <w:rsid w:val="00D33429"/>
    <w:rsid w:val="00D56EC9"/>
    <w:rsid w:val="00D65598"/>
    <w:rsid w:val="00D81AAF"/>
    <w:rsid w:val="00D83A84"/>
    <w:rsid w:val="00D93DCE"/>
    <w:rsid w:val="00DD28C6"/>
    <w:rsid w:val="00DD3C4B"/>
    <w:rsid w:val="00DD5FCF"/>
    <w:rsid w:val="00E1618C"/>
    <w:rsid w:val="00E533E3"/>
    <w:rsid w:val="00E65C66"/>
    <w:rsid w:val="00E90F5D"/>
    <w:rsid w:val="00EB287C"/>
    <w:rsid w:val="00ED17BD"/>
    <w:rsid w:val="00ED7378"/>
    <w:rsid w:val="00EE7879"/>
    <w:rsid w:val="00EF0B71"/>
    <w:rsid w:val="00EF6143"/>
    <w:rsid w:val="00F05C85"/>
    <w:rsid w:val="00F3709E"/>
    <w:rsid w:val="00F3774E"/>
    <w:rsid w:val="00F503BA"/>
    <w:rsid w:val="00F57900"/>
    <w:rsid w:val="00F76A5B"/>
    <w:rsid w:val="00F877A5"/>
    <w:rsid w:val="00F93249"/>
    <w:rsid w:val="00FA3393"/>
    <w:rsid w:val="00FA7EC9"/>
    <w:rsid w:val="00FB0E7D"/>
    <w:rsid w:val="00FB188B"/>
    <w:rsid w:val="00FC2D58"/>
    <w:rsid w:val="00FC5FB3"/>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6CF9"/>
  <w15:docId w15:val="{D971EA45-C2DA-430F-AE5E-564B6B1F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D3"/>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E0CD3"/>
    <w:rPr>
      <w:rFonts w:ascii="Courier New" w:hAnsi="Courier New"/>
      <w:sz w:val="20"/>
    </w:rPr>
  </w:style>
  <w:style w:type="character" w:customStyle="1" w:styleId="PlainTextChar">
    <w:name w:val="Plain Text Char"/>
    <w:basedOn w:val="DefaultParagraphFont"/>
    <w:link w:val="PlainText"/>
    <w:rsid w:val="00FE0CD3"/>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E0CD3"/>
    <w:rPr>
      <w:rFonts w:ascii="Tahoma" w:hAnsi="Tahoma" w:cs="Tahoma"/>
      <w:sz w:val="16"/>
      <w:szCs w:val="16"/>
    </w:rPr>
  </w:style>
  <w:style w:type="character" w:customStyle="1" w:styleId="BalloonTextChar">
    <w:name w:val="Balloon Text Char"/>
    <w:basedOn w:val="DefaultParagraphFont"/>
    <w:link w:val="BalloonText"/>
    <w:uiPriority w:val="99"/>
    <w:semiHidden/>
    <w:rsid w:val="00FE0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943D2"/>
    <w:rPr>
      <w:sz w:val="16"/>
      <w:szCs w:val="16"/>
    </w:rPr>
  </w:style>
  <w:style w:type="paragraph" w:styleId="CommentText">
    <w:name w:val="annotation text"/>
    <w:basedOn w:val="Normal"/>
    <w:link w:val="CommentTextChar"/>
    <w:uiPriority w:val="99"/>
    <w:unhideWhenUsed/>
    <w:rsid w:val="004943D2"/>
    <w:rPr>
      <w:sz w:val="20"/>
    </w:rPr>
  </w:style>
  <w:style w:type="character" w:customStyle="1" w:styleId="CommentTextChar">
    <w:name w:val="Comment Text Char"/>
    <w:basedOn w:val="DefaultParagraphFont"/>
    <w:link w:val="CommentText"/>
    <w:uiPriority w:val="99"/>
    <w:rsid w:val="004943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3D2"/>
    <w:rPr>
      <w:b/>
      <w:bCs/>
    </w:rPr>
  </w:style>
  <w:style w:type="character" w:customStyle="1" w:styleId="CommentSubjectChar">
    <w:name w:val="Comment Subject Char"/>
    <w:basedOn w:val="CommentTextChar"/>
    <w:link w:val="CommentSubject"/>
    <w:uiPriority w:val="99"/>
    <w:semiHidden/>
    <w:rsid w:val="004943D2"/>
    <w:rPr>
      <w:rFonts w:ascii="Times New Roman" w:eastAsia="Times New Roman" w:hAnsi="Times New Roman" w:cs="Times New Roman"/>
      <w:b/>
      <w:bCs/>
      <w:sz w:val="20"/>
      <w:szCs w:val="20"/>
    </w:rPr>
  </w:style>
  <w:style w:type="table" w:styleId="TableGrid">
    <w:name w:val="Table Grid"/>
    <w:basedOn w:val="TableNormal"/>
    <w:uiPriority w:val="59"/>
    <w:rsid w:val="005F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836"/>
    <w:pPr>
      <w:tabs>
        <w:tab w:val="center" w:pos="4680"/>
        <w:tab w:val="right" w:pos="9360"/>
      </w:tabs>
    </w:pPr>
  </w:style>
  <w:style w:type="character" w:customStyle="1" w:styleId="HeaderChar">
    <w:name w:val="Header Char"/>
    <w:basedOn w:val="DefaultParagraphFont"/>
    <w:link w:val="Header"/>
    <w:uiPriority w:val="99"/>
    <w:rsid w:val="00C34836"/>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C34836"/>
    <w:pPr>
      <w:tabs>
        <w:tab w:val="center" w:pos="4680"/>
        <w:tab w:val="right" w:pos="9360"/>
      </w:tabs>
    </w:pPr>
  </w:style>
  <w:style w:type="character" w:customStyle="1" w:styleId="FooterChar">
    <w:name w:val="Footer Char"/>
    <w:basedOn w:val="DefaultParagraphFont"/>
    <w:link w:val="Footer"/>
    <w:uiPriority w:val="99"/>
    <w:rsid w:val="00C34836"/>
    <w:rPr>
      <w:rFonts w:ascii="Times New Roman" w:eastAsia="Times New Roman" w:hAnsi="Times New Roman" w:cs="Times New Roman"/>
      <w:sz w:val="26"/>
      <w:szCs w:val="20"/>
    </w:rPr>
  </w:style>
  <w:style w:type="paragraph" w:styleId="ListParagraph">
    <w:name w:val="List Paragraph"/>
    <w:basedOn w:val="Normal"/>
    <w:uiPriority w:val="34"/>
    <w:qFormat/>
    <w:rsid w:val="00F76A5B"/>
    <w:pPr>
      <w:ind w:left="720"/>
      <w:contextualSpacing/>
    </w:pPr>
  </w:style>
  <w:style w:type="paragraph" w:customStyle="1" w:styleId="BJBulletedText">
    <w:name w:val="BJ Bulleted Text"/>
    <w:basedOn w:val="Normal"/>
    <w:qFormat/>
    <w:rsid w:val="00A61FF7"/>
    <w:pPr>
      <w:numPr>
        <w:numId w:val="11"/>
      </w:numPr>
      <w:tabs>
        <w:tab w:val="left" w:pos="288"/>
        <w:tab w:val="left" w:pos="576"/>
      </w:tabs>
      <w:spacing w:after="120"/>
      <w:contextualSpacing/>
    </w:pPr>
    <w:rPr>
      <w:rFonts w:eastAsia="Calibri" w:cs="Calibri"/>
      <w:spacing w:val="-8"/>
      <w:sz w:val="21"/>
    </w:rPr>
  </w:style>
  <w:style w:type="character" w:customStyle="1" w:styleId="M2TBLETXT">
    <w:name w:val="M2 TBLE TXT"/>
    <w:qFormat/>
    <w:rsid w:val="00A61FF7"/>
    <w:rPr>
      <w:rFonts w:ascii="Times New Roman" w:hAnsi="Times New Roman" w:cs="Times New Roman" w:hint="default"/>
      <w:color w:val="000000"/>
      <w:spacing w:val="-8"/>
      <w:sz w:val="24"/>
      <w:lang w:bidi="th-TH"/>
    </w:rPr>
  </w:style>
  <w:style w:type="paragraph" w:styleId="NoSpacing">
    <w:name w:val="No Spacing"/>
    <w:uiPriority w:val="1"/>
    <w:qFormat/>
    <w:rsid w:val="00485D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0EC886F4D8AE7478411F88F2CD9E8AA" ma:contentTypeVersion="18" ma:contentTypeDescription="NGO Document content type" ma:contentTypeScope="" ma:versionID="4d28b9e0f6c167b6824cc184633dc5e1">
  <xsd:schema xmlns:xsd="http://www.w3.org/2001/XMLSchema" xmlns:xs="http://www.w3.org/2001/XMLSchema" xmlns:p="http://schemas.microsoft.com/office/2006/metadata/properties" xmlns:ns2="c629780e-db83-45bc-a257-7c8c4fd6b9cb" xmlns:ns3="d0c9a30a-0511-444d-a631-d130acb1c40a" targetNamespace="http://schemas.microsoft.com/office/2006/metadata/properties" ma:root="true" ma:fieldsID="2eab35d8efa86a401c24149eee1ec036" ns2:_="" ns3:_="">
    <xsd:import namespace="c629780e-db83-45bc-a257-7c8c4fd6b9cb"/>
    <xsd:import namespace="d0c9a30a-0511-444d-a631-d130acb1c40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a30a-0511-444d-a631-d130acb1c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xsi:nil="true"/>
    <FavoriteUsers xmlns="c629780e-db83-45bc-a257-7c8c4fd6b9cb" xsi:nil="true"/>
    <KeyEntities xmlns="c629780e-db83-45bc-a257-7c8c4fd6b9cb" xsi:nil="true"/>
  </documentManagement>
</p:properties>
</file>

<file path=customXml/itemProps1.xml><?xml version="1.0" encoding="utf-8"?>
<ds:datastoreItem xmlns:ds="http://schemas.openxmlformats.org/officeDocument/2006/customXml" ds:itemID="{643AF920-C6B5-4A00-8BFE-CFA18F74A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d0c9a30a-0511-444d-a631-d130acb1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B3E9-AE63-4C05-823A-4622E6B053E3}">
  <ds:schemaRefs>
    <ds:schemaRef ds:uri="http://schemas.microsoft.com/sharepoint/v3/contenttype/forms"/>
  </ds:schemaRefs>
</ds:datastoreItem>
</file>

<file path=customXml/itemProps3.xml><?xml version="1.0" encoding="utf-8"?>
<ds:datastoreItem xmlns:ds="http://schemas.openxmlformats.org/officeDocument/2006/customXml" ds:itemID="{B208F26D-D251-4A17-814C-3EB3F2EBDED6}">
  <ds:schemaRefs>
    <ds:schemaRef ds:uri="http://schemas.microsoft.com/office/2006/metadata/properties"/>
    <ds:schemaRef ds:uri="http://schemas.microsoft.com/office/infopath/2007/PartnerControls"/>
    <ds:schemaRef ds:uri="c629780e-db83-45bc-a257-7c8c4fd6b9c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Magalita</dc:creator>
  <cp:lastModifiedBy>Urquiza Froix, Leticia J.</cp:lastModifiedBy>
  <cp:revision>9</cp:revision>
  <cp:lastPrinted>2016-05-12T20:58:00Z</cp:lastPrinted>
  <dcterms:created xsi:type="dcterms:W3CDTF">2021-10-25T20:02:00Z</dcterms:created>
  <dcterms:modified xsi:type="dcterms:W3CDTF">2021-11-04T11:41:00Z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0x01010033CF86A3E53F48B7ADBBC140A8AF8FA700F0EC886F4D8AE7478411F88F2CD9E8AA</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