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55DC" w14:textId="77777777" w:rsidR="00CD5EFA" w:rsidRDefault="00CD5EFA">
      <w:pPr>
        <w:pStyle w:val="BodyText"/>
        <w:spacing w:before="10" w:after="1"/>
        <w:rPr>
          <w:rFonts w:ascii="Times New Roman"/>
          <w:sz w:val="9"/>
        </w:rPr>
      </w:pPr>
    </w:p>
    <w:tbl>
      <w:tblPr>
        <w:tblW w:w="0" w:type="auto"/>
        <w:tblInd w:w="127" w:type="dxa"/>
        <w:tblLayout w:type="fixed"/>
        <w:tblCellMar>
          <w:left w:w="0" w:type="dxa"/>
          <w:right w:w="0" w:type="dxa"/>
        </w:tblCellMar>
        <w:tblLook w:val="01E0" w:firstRow="1" w:lastRow="1" w:firstColumn="1" w:lastColumn="1" w:noHBand="0" w:noVBand="0"/>
      </w:tblPr>
      <w:tblGrid>
        <w:gridCol w:w="1495"/>
        <w:gridCol w:w="2557"/>
        <w:gridCol w:w="1830"/>
        <w:gridCol w:w="3674"/>
      </w:tblGrid>
      <w:tr w:rsidR="00CD5EFA" w14:paraId="6CE22BA9" w14:textId="77777777">
        <w:trPr>
          <w:trHeight w:val="497"/>
        </w:trPr>
        <w:tc>
          <w:tcPr>
            <w:tcW w:w="9556" w:type="dxa"/>
            <w:gridSpan w:val="4"/>
            <w:tcBorders>
              <w:bottom w:val="dotted" w:sz="4" w:space="0" w:color="000000"/>
            </w:tcBorders>
          </w:tcPr>
          <w:p w14:paraId="3066A55A" w14:textId="77777777" w:rsidR="00CD5EFA" w:rsidRDefault="005B5D9D">
            <w:pPr>
              <w:pStyle w:val="TableParagraph"/>
              <w:spacing w:line="268" w:lineRule="exact"/>
              <w:ind w:left="3853" w:right="3848"/>
              <w:jc w:val="center"/>
              <w:rPr>
                <w:b/>
                <w:sz w:val="24"/>
              </w:rPr>
            </w:pPr>
            <w:r>
              <w:rPr>
                <w:b/>
                <w:sz w:val="24"/>
              </w:rPr>
              <w:t>Job Description</w:t>
            </w:r>
          </w:p>
        </w:tc>
      </w:tr>
      <w:tr w:rsidR="00CD5EFA" w14:paraId="117E320D" w14:textId="77777777">
        <w:trPr>
          <w:trHeight w:val="318"/>
        </w:trPr>
        <w:tc>
          <w:tcPr>
            <w:tcW w:w="1495" w:type="dxa"/>
            <w:tcBorders>
              <w:top w:val="dotted" w:sz="4" w:space="0" w:color="000000"/>
              <w:left w:val="dotted" w:sz="4" w:space="0" w:color="000000"/>
            </w:tcBorders>
          </w:tcPr>
          <w:p w14:paraId="3BB1D48D" w14:textId="77777777" w:rsidR="00CD5EFA" w:rsidRDefault="005B5D9D">
            <w:pPr>
              <w:pStyle w:val="TableParagraph"/>
              <w:spacing w:before="86" w:line="213" w:lineRule="exact"/>
              <w:rPr>
                <w:b/>
                <w:sz w:val="20"/>
              </w:rPr>
            </w:pPr>
            <w:r>
              <w:rPr>
                <w:b/>
                <w:sz w:val="20"/>
              </w:rPr>
              <w:t>Job Title:</w:t>
            </w:r>
          </w:p>
        </w:tc>
        <w:tc>
          <w:tcPr>
            <w:tcW w:w="2557" w:type="dxa"/>
            <w:tcBorders>
              <w:top w:val="dotted" w:sz="4" w:space="0" w:color="000000"/>
            </w:tcBorders>
          </w:tcPr>
          <w:p w14:paraId="3033FD44" w14:textId="77777777" w:rsidR="00CD5EFA" w:rsidRDefault="005B5D9D">
            <w:pPr>
              <w:pStyle w:val="TableParagraph"/>
              <w:spacing w:before="86" w:line="213" w:lineRule="exact"/>
              <w:ind w:left="139"/>
              <w:rPr>
                <w:sz w:val="20"/>
              </w:rPr>
            </w:pPr>
            <w:r>
              <w:rPr>
                <w:sz w:val="20"/>
              </w:rPr>
              <w:t>Enrollment Specialist</w:t>
            </w:r>
          </w:p>
        </w:tc>
        <w:tc>
          <w:tcPr>
            <w:tcW w:w="1830" w:type="dxa"/>
            <w:tcBorders>
              <w:top w:val="dotted" w:sz="4" w:space="0" w:color="000000"/>
            </w:tcBorders>
          </w:tcPr>
          <w:p w14:paraId="5587DD96" w14:textId="77777777" w:rsidR="00CD5EFA" w:rsidRDefault="005B5D9D">
            <w:pPr>
              <w:pStyle w:val="TableParagraph"/>
              <w:spacing w:before="86" w:line="213" w:lineRule="exact"/>
              <w:ind w:left="560"/>
              <w:rPr>
                <w:b/>
                <w:sz w:val="20"/>
              </w:rPr>
            </w:pPr>
            <w:r>
              <w:rPr>
                <w:b/>
                <w:sz w:val="20"/>
              </w:rPr>
              <w:t>Location:</w:t>
            </w:r>
          </w:p>
        </w:tc>
        <w:tc>
          <w:tcPr>
            <w:tcW w:w="3674" w:type="dxa"/>
            <w:tcBorders>
              <w:top w:val="dotted" w:sz="4" w:space="0" w:color="000000"/>
              <w:right w:val="dotted" w:sz="4" w:space="0" w:color="000000"/>
            </w:tcBorders>
          </w:tcPr>
          <w:p w14:paraId="584CB30F" w14:textId="77777777" w:rsidR="00CD5EFA" w:rsidRDefault="005B5D9D">
            <w:pPr>
              <w:pStyle w:val="TableParagraph"/>
              <w:spacing w:before="86" w:line="213" w:lineRule="exact"/>
              <w:ind w:left="156"/>
              <w:rPr>
                <w:sz w:val="20"/>
              </w:rPr>
            </w:pPr>
            <w:r>
              <w:rPr>
                <w:sz w:val="20"/>
              </w:rPr>
              <w:t>DeArmond Building</w:t>
            </w:r>
          </w:p>
        </w:tc>
      </w:tr>
      <w:tr w:rsidR="00CD5EFA" w14:paraId="0C083415" w14:textId="77777777">
        <w:trPr>
          <w:trHeight w:val="463"/>
        </w:trPr>
        <w:tc>
          <w:tcPr>
            <w:tcW w:w="1495" w:type="dxa"/>
            <w:tcBorders>
              <w:left w:val="dotted" w:sz="4" w:space="0" w:color="000000"/>
            </w:tcBorders>
          </w:tcPr>
          <w:p w14:paraId="3152C9E8" w14:textId="77777777" w:rsidR="00CD5EFA" w:rsidRDefault="005B5D9D">
            <w:pPr>
              <w:pStyle w:val="TableParagraph"/>
              <w:spacing w:before="110"/>
              <w:rPr>
                <w:b/>
                <w:sz w:val="20"/>
              </w:rPr>
            </w:pPr>
            <w:r>
              <w:rPr>
                <w:b/>
                <w:sz w:val="20"/>
              </w:rPr>
              <w:t>Department:</w:t>
            </w:r>
          </w:p>
        </w:tc>
        <w:tc>
          <w:tcPr>
            <w:tcW w:w="2557" w:type="dxa"/>
          </w:tcPr>
          <w:p w14:paraId="50189110" w14:textId="77777777" w:rsidR="00CD5EFA" w:rsidRDefault="005B5D9D">
            <w:pPr>
              <w:pStyle w:val="TableParagraph"/>
              <w:spacing w:before="110"/>
              <w:ind w:left="139"/>
              <w:rPr>
                <w:sz w:val="20"/>
              </w:rPr>
            </w:pPr>
            <w:r>
              <w:rPr>
                <w:sz w:val="20"/>
              </w:rPr>
              <w:t>Enrollment Services</w:t>
            </w:r>
          </w:p>
        </w:tc>
        <w:tc>
          <w:tcPr>
            <w:tcW w:w="1830" w:type="dxa"/>
          </w:tcPr>
          <w:p w14:paraId="5981ED1A" w14:textId="77777777" w:rsidR="00CD5EFA" w:rsidRDefault="005B5D9D">
            <w:pPr>
              <w:pStyle w:val="TableParagraph"/>
              <w:spacing w:before="110"/>
              <w:ind w:left="560"/>
              <w:rPr>
                <w:b/>
                <w:sz w:val="20"/>
              </w:rPr>
            </w:pPr>
            <w:r>
              <w:rPr>
                <w:b/>
                <w:sz w:val="20"/>
              </w:rPr>
              <w:t>Reports To:</w:t>
            </w:r>
          </w:p>
        </w:tc>
        <w:tc>
          <w:tcPr>
            <w:tcW w:w="3674" w:type="dxa"/>
            <w:tcBorders>
              <w:right w:val="dotted" w:sz="4" w:space="0" w:color="000000"/>
            </w:tcBorders>
          </w:tcPr>
          <w:p w14:paraId="6871D390" w14:textId="77777777" w:rsidR="00CD5EFA" w:rsidRDefault="005B5D9D">
            <w:pPr>
              <w:pStyle w:val="TableParagraph"/>
              <w:spacing w:line="225" w:lineRule="exact"/>
              <w:ind w:left="156"/>
              <w:rPr>
                <w:sz w:val="20"/>
              </w:rPr>
            </w:pPr>
            <w:r>
              <w:rPr>
                <w:sz w:val="20"/>
              </w:rPr>
              <w:t>Director of Admissions and</w:t>
            </w:r>
          </w:p>
          <w:p w14:paraId="71CE2256" w14:textId="77777777" w:rsidR="00CD5EFA" w:rsidRDefault="005B5D9D">
            <w:pPr>
              <w:pStyle w:val="TableParagraph"/>
              <w:spacing w:line="217" w:lineRule="exact"/>
              <w:ind w:left="156"/>
              <w:rPr>
                <w:sz w:val="20"/>
              </w:rPr>
            </w:pPr>
            <w:r>
              <w:rPr>
                <w:sz w:val="20"/>
              </w:rPr>
              <w:t>Recruitment</w:t>
            </w:r>
          </w:p>
        </w:tc>
      </w:tr>
      <w:tr w:rsidR="00CD5EFA" w14:paraId="76EB92F9" w14:textId="77777777">
        <w:trPr>
          <w:trHeight w:val="236"/>
        </w:trPr>
        <w:tc>
          <w:tcPr>
            <w:tcW w:w="1495" w:type="dxa"/>
            <w:tcBorders>
              <w:left w:val="dotted" w:sz="4" w:space="0" w:color="000000"/>
            </w:tcBorders>
          </w:tcPr>
          <w:p w14:paraId="31C2C067" w14:textId="77777777" w:rsidR="00CD5EFA" w:rsidRDefault="005B5D9D">
            <w:pPr>
              <w:pStyle w:val="TableParagraph"/>
              <w:spacing w:line="216" w:lineRule="exact"/>
              <w:rPr>
                <w:b/>
                <w:sz w:val="20"/>
              </w:rPr>
            </w:pPr>
            <w:r>
              <w:rPr>
                <w:b/>
                <w:sz w:val="20"/>
              </w:rPr>
              <w:t>Division:</w:t>
            </w:r>
          </w:p>
        </w:tc>
        <w:tc>
          <w:tcPr>
            <w:tcW w:w="2557" w:type="dxa"/>
          </w:tcPr>
          <w:p w14:paraId="175C00CB" w14:textId="77777777" w:rsidR="00CD5EFA" w:rsidRDefault="005B5D9D">
            <w:pPr>
              <w:pStyle w:val="TableParagraph"/>
              <w:spacing w:line="216" w:lineRule="exact"/>
              <w:ind w:left="139"/>
              <w:rPr>
                <w:sz w:val="20"/>
              </w:rPr>
            </w:pPr>
            <w:r>
              <w:rPr>
                <w:sz w:val="20"/>
              </w:rPr>
              <w:t>Student Services</w:t>
            </w:r>
          </w:p>
        </w:tc>
        <w:tc>
          <w:tcPr>
            <w:tcW w:w="1830" w:type="dxa"/>
          </w:tcPr>
          <w:p w14:paraId="3F972943" w14:textId="77777777" w:rsidR="00CD5EFA" w:rsidRDefault="005B5D9D">
            <w:pPr>
              <w:pStyle w:val="TableParagraph"/>
              <w:spacing w:line="216" w:lineRule="exact"/>
              <w:ind w:left="560"/>
              <w:rPr>
                <w:b/>
                <w:sz w:val="20"/>
              </w:rPr>
            </w:pPr>
            <w:r>
              <w:rPr>
                <w:b/>
                <w:sz w:val="20"/>
              </w:rPr>
              <w:t>Pay Grade:</w:t>
            </w:r>
          </w:p>
        </w:tc>
        <w:tc>
          <w:tcPr>
            <w:tcW w:w="3674" w:type="dxa"/>
            <w:tcBorders>
              <w:right w:val="dotted" w:sz="4" w:space="0" w:color="000000"/>
            </w:tcBorders>
          </w:tcPr>
          <w:p w14:paraId="2516CE0D" w14:textId="7F6AA724" w:rsidR="00CD5EFA" w:rsidRDefault="00866529">
            <w:pPr>
              <w:pStyle w:val="TableParagraph"/>
              <w:spacing w:line="216" w:lineRule="exact"/>
              <w:ind w:left="156"/>
              <w:rPr>
                <w:sz w:val="20"/>
              </w:rPr>
            </w:pPr>
            <w:r>
              <w:rPr>
                <w:sz w:val="20"/>
              </w:rPr>
              <w:t>C07</w:t>
            </w:r>
          </w:p>
        </w:tc>
      </w:tr>
      <w:tr w:rsidR="00CD5EFA" w14:paraId="4245782F" w14:textId="77777777">
        <w:trPr>
          <w:trHeight w:val="272"/>
        </w:trPr>
        <w:tc>
          <w:tcPr>
            <w:tcW w:w="1495" w:type="dxa"/>
            <w:tcBorders>
              <w:left w:val="dotted" w:sz="4" w:space="0" w:color="000000"/>
              <w:bottom w:val="dotted" w:sz="4" w:space="0" w:color="000000"/>
            </w:tcBorders>
          </w:tcPr>
          <w:p w14:paraId="46725AE2" w14:textId="77777777" w:rsidR="00CD5EFA" w:rsidRDefault="005B5D9D">
            <w:pPr>
              <w:pStyle w:val="TableParagraph"/>
              <w:spacing w:line="229" w:lineRule="exact"/>
              <w:rPr>
                <w:b/>
                <w:sz w:val="20"/>
              </w:rPr>
            </w:pPr>
            <w:r>
              <w:rPr>
                <w:b/>
                <w:sz w:val="20"/>
              </w:rPr>
              <w:t>FLSA Status:</w:t>
            </w:r>
          </w:p>
        </w:tc>
        <w:tc>
          <w:tcPr>
            <w:tcW w:w="2557" w:type="dxa"/>
            <w:tcBorders>
              <w:bottom w:val="dotted" w:sz="4" w:space="0" w:color="000000"/>
            </w:tcBorders>
          </w:tcPr>
          <w:p w14:paraId="2C1576D4" w14:textId="77777777" w:rsidR="00CD5EFA" w:rsidRDefault="005B5D9D">
            <w:pPr>
              <w:pStyle w:val="TableParagraph"/>
              <w:spacing w:line="229" w:lineRule="exact"/>
              <w:ind w:left="139"/>
              <w:rPr>
                <w:sz w:val="20"/>
              </w:rPr>
            </w:pPr>
            <w:r>
              <w:rPr>
                <w:sz w:val="20"/>
              </w:rPr>
              <w:t>Nonexempt</w:t>
            </w:r>
          </w:p>
        </w:tc>
        <w:tc>
          <w:tcPr>
            <w:tcW w:w="1830" w:type="dxa"/>
            <w:tcBorders>
              <w:bottom w:val="dotted" w:sz="4" w:space="0" w:color="000000"/>
            </w:tcBorders>
          </w:tcPr>
          <w:p w14:paraId="4E7C7DFA" w14:textId="77777777" w:rsidR="00CD5EFA" w:rsidRDefault="00CD5EFA">
            <w:pPr>
              <w:pStyle w:val="TableParagraph"/>
              <w:ind w:left="0"/>
              <w:rPr>
                <w:rFonts w:ascii="Times New Roman"/>
                <w:sz w:val="18"/>
              </w:rPr>
            </w:pPr>
          </w:p>
        </w:tc>
        <w:tc>
          <w:tcPr>
            <w:tcW w:w="3674" w:type="dxa"/>
            <w:tcBorders>
              <w:bottom w:val="dotted" w:sz="4" w:space="0" w:color="000000"/>
              <w:right w:val="dotted" w:sz="4" w:space="0" w:color="000000"/>
            </w:tcBorders>
          </w:tcPr>
          <w:p w14:paraId="18F9CD4B" w14:textId="77777777" w:rsidR="00CD5EFA" w:rsidRDefault="00CD5EFA">
            <w:pPr>
              <w:pStyle w:val="TableParagraph"/>
              <w:ind w:left="0"/>
              <w:rPr>
                <w:rFonts w:ascii="Times New Roman"/>
                <w:sz w:val="18"/>
              </w:rPr>
            </w:pPr>
          </w:p>
        </w:tc>
      </w:tr>
    </w:tbl>
    <w:p w14:paraId="7E2076EA" w14:textId="77777777" w:rsidR="00CD5EFA" w:rsidRDefault="00CD5EFA">
      <w:pPr>
        <w:pStyle w:val="BodyText"/>
        <w:spacing w:before="8"/>
        <w:rPr>
          <w:rFonts w:ascii="Times New Roman"/>
          <w:sz w:val="11"/>
        </w:rPr>
      </w:pPr>
    </w:p>
    <w:p w14:paraId="3E7EF907" w14:textId="77777777" w:rsidR="00CD5EFA" w:rsidRDefault="005B5D9D">
      <w:pPr>
        <w:pStyle w:val="Heading1"/>
        <w:spacing w:before="93"/>
        <w:ind w:left="120"/>
      </w:pPr>
      <w:r>
        <w:rPr>
          <w:u w:val="thick"/>
        </w:rPr>
        <w:t>SUMMARY</w:t>
      </w:r>
    </w:p>
    <w:p w14:paraId="28244B80" w14:textId="77777777" w:rsidR="00CD5EFA" w:rsidRDefault="005B5D9D">
      <w:pPr>
        <w:pStyle w:val="BodyText"/>
        <w:ind w:left="119" w:right="321"/>
      </w:pPr>
      <w:r>
        <w:t>Under general supervision, the individual in this position serves as the central point of contact for the North Idaho Higher Education (NIHE) Enrollment Services Center. This position provides front line customer service and performs diverse administrative and support activities, including facilitating access to enrollment and student support services. This position serves as a central point of contact with other campus departments, NIHE partners, and external constituencies in the resolution of a variety of day-to- day matters. Since this position supports NIHE, the Local Operating Committee (LOC) will provide input in the annual performance evaluation process.</w:t>
      </w:r>
    </w:p>
    <w:p w14:paraId="13712BB2" w14:textId="77777777" w:rsidR="00CD5EFA" w:rsidRDefault="00CD5EFA">
      <w:pPr>
        <w:pStyle w:val="BodyText"/>
        <w:spacing w:before="2"/>
      </w:pPr>
    </w:p>
    <w:p w14:paraId="77A5F5FF" w14:textId="77777777" w:rsidR="00CD5EFA" w:rsidRDefault="005B5D9D">
      <w:pPr>
        <w:pStyle w:val="Heading1"/>
      </w:pPr>
      <w:bookmarkStart w:id="0" w:name="Essential_Duties_and_Responsibilities"/>
      <w:bookmarkEnd w:id="0"/>
      <w:r>
        <w:t>Essential Duties and Responsibilities</w:t>
      </w:r>
    </w:p>
    <w:p w14:paraId="34DB2987" w14:textId="77777777" w:rsidR="00CD5EFA" w:rsidRDefault="005B5D9D">
      <w:pPr>
        <w:pStyle w:val="BodyText"/>
        <w:ind w:left="119"/>
      </w:pPr>
      <w:r>
        <w:t>This list includes, but is not limited to the following:</w:t>
      </w:r>
    </w:p>
    <w:p w14:paraId="440D1E91" w14:textId="32447A32" w:rsidR="00CD5EFA" w:rsidRDefault="005B5D9D" w:rsidP="00D96E7B">
      <w:pPr>
        <w:pStyle w:val="ListParagraph"/>
        <w:numPr>
          <w:ilvl w:val="0"/>
          <w:numId w:val="1"/>
        </w:numPr>
        <w:tabs>
          <w:tab w:val="left" w:pos="839"/>
          <w:tab w:val="left" w:pos="840"/>
        </w:tabs>
        <w:ind w:right="722"/>
        <w:rPr>
          <w:sz w:val="20"/>
        </w:rPr>
      </w:pPr>
      <w:r>
        <w:rPr>
          <w:sz w:val="20"/>
        </w:rPr>
        <w:t>Provides a high level of customer service and expertise by maintaining a good working knowledge of programs and services offered through NIHE institutions, ensuring students</w:t>
      </w:r>
      <w:r>
        <w:rPr>
          <w:spacing w:val="-40"/>
          <w:sz w:val="20"/>
        </w:rPr>
        <w:t xml:space="preserve"> </w:t>
      </w:r>
      <w:r>
        <w:rPr>
          <w:sz w:val="20"/>
        </w:rPr>
        <w:t>are properly connected to appropriate</w:t>
      </w:r>
      <w:r>
        <w:rPr>
          <w:spacing w:val="-3"/>
          <w:sz w:val="20"/>
        </w:rPr>
        <w:t xml:space="preserve"> </w:t>
      </w:r>
      <w:r>
        <w:rPr>
          <w:sz w:val="20"/>
        </w:rPr>
        <w:t>resources.</w:t>
      </w:r>
    </w:p>
    <w:p w14:paraId="465A7412" w14:textId="26FD4D0A" w:rsidR="00CD5EFA" w:rsidRDefault="005B5D9D">
      <w:pPr>
        <w:pStyle w:val="ListParagraph"/>
        <w:numPr>
          <w:ilvl w:val="0"/>
          <w:numId w:val="1"/>
        </w:numPr>
        <w:tabs>
          <w:tab w:val="left" w:pos="839"/>
          <w:tab w:val="left" w:pos="840"/>
        </w:tabs>
        <w:ind w:right="1326"/>
        <w:rPr>
          <w:sz w:val="20"/>
        </w:rPr>
      </w:pPr>
      <w:r>
        <w:rPr>
          <w:sz w:val="20"/>
        </w:rPr>
        <w:t>Educates</w:t>
      </w:r>
      <w:r>
        <w:rPr>
          <w:spacing w:val="-5"/>
          <w:sz w:val="20"/>
        </w:rPr>
        <w:t xml:space="preserve"> </w:t>
      </w:r>
      <w:r>
        <w:rPr>
          <w:sz w:val="20"/>
        </w:rPr>
        <w:t>and</w:t>
      </w:r>
      <w:r>
        <w:rPr>
          <w:spacing w:val="-6"/>
          <w:sz w:val="20"/>
        </w:rPr>
        <w:t xml:space="preserve"> </w:t>
      </w:r>
      <w:r>
        <w:rPr>
          <w:sz w:val="20"/>
        </w:rPr>
        <w:t>effectively</w:t>
      </w:r>
      <w:r>
        <w:rPr>
          <w:spacing w:val="-4"/>
          <w:sz w:val="20"/>
        </w:rPr>
        <w:t xml:space="preserve"> </w:t>
      </w:r>
      <w:r>
        <w:rPr>
          <w:sz w:val="20"/>
        </w:rPr>
        <w:t>guides</w:t>
      </w:r>
      <w:r>
        <w:rPr>
          <w:spacing w:val="-5"/>
          <w:sz w:val="20"/>
        </w:rPr>
        <w:t xml:space="preserve"> </w:t>
      </w:r>
      <w:r>
        <w:rPr>
          <w:sz w:val="20"/>
        </w:rPr>
        <w:t>students,</w:t>
      </w:r>
      <w:r>
        <w:rPr>
          <w:spacing w:val="-3"/>
          <w:sz w:val="20"/>
        </w:rPr>
        <w:t xml:space="preserve"> </w:t>
      </w:r>
      <w:r>
        <w:rPr>
          <w:sz w:val="20"/>
        </w:rPr>
        <w:t>parents,</w:t>
      </w:r>
      <w:r>
        <w:rPr>
          <w:spacing w:val="-6"/>
          <w:sz w:val="20"/>
        </w:rPr>
        <w:t xml:space="preserve"> </w:t>
      </w:r>
      <w:r>
        <w:rPr>
          <w:sz w:val="20"/>
        </w:rPr>
        <w:t>staff</w:t>
      </w:r>
      <w:r>
        <w:rPr>
          <w:spacing w:val="-3"/>
          <w:sz w:val="20"/>
        </w:rPr>
        <w:t xml:space="preserve"> </w:t>
      </w:r>
      <w:r>
        <w:rPr>
          <w:sz w:val="20"/>
        </w:rPr>
        <w:t>and</w:t>
      </w:r>
      <w:r>
        <w:rPr>
          <w:spacing w:val="-4"/>
          <w:sz w:val="20"/>
        </w:rPr>
        <w:t xml:space="preserve"> </w:t>
      </w:r>
      <w:r>
        <w:rPr>
          <w:sz w:val="20"/>
        </w:rPr>
        <w:t>faculty</w:t>
      </w:r>
      <w:r>
        <w:rPr>
          <w:spacing w:val="-5"/>
          <w:sz w:val="20"/>
        </w:rPr>
        <w:t xml:space="preserve"> </w:t>
      </w:r>
      <w:r>
        <w:rPr>
          <w:sz w:val="20"/>
        </w:rPr>
        <w:t>through</w:t>
      </w:r>
      <w:r>
        <w:rPr>
          <w:spacing w:val="-3"/>
          <w:sz w:val="20"/>
        </w:rPr>
        <w:t xml:space="preserve"> </w:t>
      </w:r>
      <w:r>
        <w:rPr>
          <w:sz w:val="20"/>
        </w:rPr>
        <w:t>enrollment processes.</w:t>
      </w:r>
    </w:p>
    <w:p w14:paraId="2DC6FEA3" w14:textId="1EFA1A85" w:rsidR="0088239E" w:rsidRDefault="00505E27" w:rsidP="0088239E">
      <w:pPr>
        <w:pStyle w:val="ListParagraph"/>
        <w:numPr>
          <w:ilvl w:val="0"/>
          <w:numId w:val="1"/>
        </w:numPr>
        <w:tabs>
          <w:tab w:val="left" w:pos="837"/>
          <w:tab w:val="left" w:pos="838"/>
        </w:tabs>
        <w:spacing w:before="2" w:line="237" w:lineRule="auto"/>
        <w:ind w:left="837" w:right="1326"/>
        <w:rPr>
          <w:sz w:val="20"/>
        </w:rPr>
      </w:pPr>
      <w:r>
        <w:rPr>
          <w:sz w:val="20"/>
        </w:rPr>
        <w:t>Supervises</w:t>
      </w:r>
      <w:r w:rsidR="0088239E">
        <w:rPr>
          <w:sz w:val="20"/>
        </w:rPr>
        <w:t xml:space="preserve"> student employees by planning, assigning and directing work;</w:t>
      </w:r>
      <w:r w:rsidR="0088239E">
        <w:rPr>
          <w:spacing w:val="-37"/>
          <w:sz w:val="20"/>
        </w:rPr>
        <w:t xml:space="preserve"> </w:t>
      </w:r>
      <w:r w:rsidR="00D96E7B">
        <w:rPr>
          <w:sz w:val="20"/>
        </w:rPr>
        <w:t xml:space="preserve">assists in </w:t>
      </w:r>
      <w:r w:rsidR="0088239E">
        <w:rPr>
          <w:sz w:val="20"/>
        </w:rPr>
        <w:t>addressing and resolving</w:t>
      </w:r>
      <w:r w:rsidR="0088239E">
        <w:rPr>
          <w:spacing w:val="-4"/>
          <w:sz w:val="20"/>
        </w:rPr>
        <w:t xml:space="preserve"> </w:t>
      </w:r>
      <w:r w:rsidR="0088239E">
        <w:rPr>
          <w:sz w:val="20"/>
        </w:rPr>
        <w:t>problems.</w:t>
      </w:r>
    </w:p>
    <w:p w14:paraId="71A7B37F" w14:textId="15C74041" w:rsidR="00D96E7B" w:rsidRPr="00D96E7B" w:rsidRDefault="00505E27" w:rsidP="00D96E7B">
      <w:pPr>
        <w:pStyle w:val="ListParagraph"/>
        <w:numPr>
          <w:ilvl w:val="0"/>
          <w:numId w:val="1"/>
        </w:numPr>
        <w:tabs>
          <w:tab w:val="left" w:pos="360"/>
          <w:tab w:val="left" w:pos="405"/>
        </w:tabs>
        <w:adjustRightInd w:val="0"/>
        <w:rPr>
          <w:b/>
          <w:bCs/>
          <w:iCs/>
          <w:sz w:val="20"/>
          <w:szCs w:val="20"/>
        </w:rPr>
      </w:pPr>
      <w:r>
        <w:rPr>
          <w:sz w:val="20"/>
        </w:rPr>
        <w:t>Oversees the Ambassador Program</w:t>
      </w:r>
      <w:r w:rsidR="00D96E7B">
        <w:rPr>
          <w:sz w:val="20"/>
        </w:rPr>
        <w:t xml:space="preserve">, including </w:t>
      </w:r>
      <w:r w:rsidR="00D96E7B">
        <w:rPr>
          <w:iCs/>
          <w:sz w:val="20"/>
          <w:szCs w:val="20"/>
        </w:rPr>
        <w:t>c</w:t>
      </w:r>
      <w:r w:rsidR="00D96E7B" w:rsidRPr="00D96E7B">
        <w:rPr>
          <w:iCs/>
          <w:sz w:val="20"/>
          <w:szCs w:val="20"/>
        </w:rPr>
        <w:t>oordinat</w:t>
      </w:r>
      <w:r w:rsidR="00D96E7B">
        <w:rPr>
          <w:iCs/>
          <w:sz w:val="20"/>
          <w:szCs w:val="20"/>
        </w:rPr>
        <w:t>ing</w:t>
      </w:r>
      <w:r w:rsidR="00D96E7B" w:rsidRPr="00D96E7B">
        <w:rPr>
          <w:iCs/>
          <w:sz w:val="20"/>
          <w:szCs w:val="20"/>
        </w:rPr>
        <w:t xml:space="preserve"> the recruiting, hiring, and onboarding processes for Ambassador positions in Enrollment Services</w:t>
      </w:r>
      <w:r w:rsidR="00D96E7B">
        <w:rPr>
          <w:iCs/>
          <w:sz w:val="20"/>
          <w:szCs w:val="20"/>
        </w:rPr>
        <w:t>.</w:t>
      </w:r>
    </w:p>
    <w:p w14:paraId="1723B6C0" w14:textId="77777777" w:rsidR="00CD5EFA" w:rsidRDefault="005B5D9D">
      <w:pPr>
        <w:pStyle w:val="ListParagraph"/>
        <w:numPr>
          <w:ilvl w:val="0"/>
          <w:numId w:val="1"/>
        </w:numPr>
        <w:tabs>
          <w:tab w:val="left" w:pos="839"/>
          <w:tab w:val="left" w:pos="840"/>
        </w:tabs>
        <w:spacing w:line="237" w:lineRule="auto"/>
        <w:ind w:right="600"/>
        <w:rPr>
          <w:sz w:val="20"/>
        </w:rPr>
      </w:pPr>
      <w:r>
        <w:rPr>
          <w:sz w:val="20"/>
        </w:rPr>
        <w:t>Provides</w:t>
      </w:r>
      <w:r>
        <w:rPr>
          <w:spacing w:val="-4"/>
          <w:sz w:val="20"/>
        </w:rPr>
        <w:t xml:space="preserve"> </w:t>
      </w:r>
      <w:r>
        <w:rPr>
          <w:sz w:val="20"/>
        </w:rPr>
        <w:t>administrative</w:t>
      </w:r>
      <w:r>
        <w:rPr>
          <w:spacing w:val="-5"/>
          <w:sz w:val="20"/>
        </w:rPr>
        <w:t xml:space="preserve"> </w:t>
      </w:r>
      <w:r>
        <w:rPr>
          <w:sz w:val="20"/>
        </w:rPr>
        <w:t>support,</w:t>
      </w:r>
      <w:r>
        <w:rPr>
          <w:spacing w:val="-5"/>
          <w:sz w:val="20"/>
        </w:rPr>
        <w:t xml:space="preserve"> </w:t>
      </w:r>
      <w:r>
        <w:rPr>
          <w:sz w:val="20"/>
        </w:rPr>
        <w:t>resolves</w:t>
      </w:r>
      <w:r>
        <w:rPr>
          <w:spacing w:val="-5"/>
          <w:sz w:val="20"/>
        </w:rPr>
        <w:t xml:space="preserve"> </w:t>
      </w:r>
      <w:r>
        <w:rPr>
          <w:sz w:val="20"/>
        </w:rPr>
        <w:t>and/or</w:t>
      </w:r>
      <w:r>
        <w:rPr>
          <w:spacing w:val="-4"/>
          <w:sz w:val="20"/>
        </w:rPr>
        <w:t xml:space="preserve"> </w:t>
      </w:r>
      <w:r>
        <w:rPr>
          <w:sz w:val="20"/>
        </w:rPr>
        <w:t>refers</w:t>
      </w:r>
      <w:r>
        <w:rPr>
          <w:spacing w:val="-2"/>
          <w:sz w:val="20"/>
        </w:rPr>
        <w:t xml:space="preserve"> </w:t>
      </w:r>
      <w:r>
        <w:rPr>
          <w:sz w:val="20"/>
        </w:rPr>
        <w:t>inquiries</w:t>
      </w:r>
      <w:r>
        <w:rPr>
          <w:spacing w:val="-4"/>
          <w:sz w:val="20"/>
        </w:rPr>
        <w:t xml:space="preserve"> </w:t>
      </w:r>
      <w:r>
        <w:rPr>
          <w:sz w:val="20"/>
        </w:rPr>
        <w:t>to</w:t>
      </w:r>
      <w:r>
        <w:rPr>
          <w:spacing w:val="-3"/>
          <w:sz w:val="20"/>
        </w:rPr>
        <w:t xml:space="preserve"> </w:t>
      </w:r>
      <w:r>
        <w:rPr>
          <w:sz w:val="20"/>
        </w:rPr>
        <w:t>appropriate</w:t>
      </w:r>
      <w:r>
        <w:rPr>
          <w:spacing w:val="-6"/>
          <w:sz w:val="20"/>
        </w:rPr>
        <w:t xml:space="preserve"> </w:t>
      </w:r>
      <w:r>
        <w:rPr>
          <w:sz w:val="20"/>
        </w:rPr>
        <w:t>individuals,</w:t>
      </w:r>
      <w:r>
        <w:rPr>
          <w:spacing w:val="-5"/>
          <w:sz w:val="20"/>
        </w:rPr>
        <w:t xml:space="preserve"> </w:t>
      </w:r>
      <w:r>
        <w:rPr>
          <w:sz w:val="20"/>
        </w:rPr>
        <w:t>and follows up, as needed, on operational</w:t>
      </w:r>
      <w:r>
        <w:rPr>
          <w:spacing w:val="-2"/>
          <w:sz w:val="20"/>
        </w:rPr>
        <w:t xml:space="preserve"> </w:t>
      </w:r>
      <w:r>
        <w:rPr>
          <w:sz w:val="20"/>
        </w:rPr>
        <w:t>commitments.</w:t>
      </w:r>
    </w:p>
    <w:p w14:paraId="50269FEB" w14:textId="77777777" w:rsidR="00CD5EFA" w:rsidRDefault="005B5D9D">
      <w:pPr>
        <w:pStyle w:val="ListParagraph"/>
        <w:numPr>
          <w:ilvl w:val="0"/>
          <w:numId w:val="1"/>
        </w:numPr>
        <w:tabs>
          <w:tab w:val="left" w:pos="838"/>
          <w:tab w:val="left" w:pos="839"/>
        </w:tabs>
        <w:spacing w:before="3" w:line="237" w:lineRule="auto"/>
        <w:ind w:left="838" w:right="712"/>
        <w:rPr>
          <w:sz w:val="20"/>
        </w:rPr>
      </w:pPr>
      <w:r>
        <w:rPr>
          <w:sz w:val="20"/>
        </w:rPr>
        <w:t>Receives</w:t>
      </w:r>
      <w:r>
        <w:rPr>
          <w:spacing w:val="-4"/>
          <w:sz w:val="20"/>
        </w:rPr>
        <w:t xml:space="preserve"> </w:t>
      </w:r>
      <w:r>
        <w:rPr>
          <w:sz w:val="20"/>
        </w:rPr>
        <w:t>and</w:t>
      </w:r>
      <w:r>
        <w:rPr>
          <w:spacing w:val="-4"/>
          <w:sz w:val="20"/>
        </w:rPr>
        <w:t xml:space="preserve"> </w:t>
      </w:r>
      <w:r>
        <w:rPr>
          <w:sz w:val="20"/>
        </w:rPr>
        <w:t>responds</w:t>
      </w:r>
      <w:r>
        <w:rPr>
          <w:spacing w:val="-3"/>
          <w:sz w:val="20"/>
        </w:rPr>
        <w:t xml:space="preserve"> </w:t>
      </w:r>
      <w:r>
        <w:rPr>
          <w:sz w:val="20"/>
        </w:rPr>
        <w:t>effectively</w:t>
      </w:r>
      <w:r>
        <w:rPr>
          <w:spacing w:val="-4"/>
          <w:sz w:val="20"/>
        </w:rPr>
        <w:t xml:space="preserve"> </w:t>
      </w:r>
      <w:r>
        <w:rPr>
          <w:sz w:val="20"/>
        </w:rPr>
        <w:t>to</w:t>
      </w:r>
      <w:r>
        <w:rPr>
          <w:spacing w:val="-4"/>
          <w:sz w:val="20"/>
        </w:rPr>
        <w:t xml:space="preserve"> </w:t>
      </w:r>
      <w:r>
        <w:rPr>
          <w:sz w:val="20"/>
        </w:rPr>
        <w:t>inquiries</w:t>
      </w:r>
      <w:r>
        <w:rPr>
          <w:spacing w:val="-3"/>
          <w:sz w:val="20"/>
        </w:rPr>
        <w:t xml:space="preserve"> </w:t>
      </w:r>
      <w:r>
        <w:rPr>
          <w:sz w:val="20"/>
        </w:rPr>
        <w:t>from</w:t>
      </w:r>
      <w:r>
        <w:rPr>
          <w:spacing w:val="-4"/>
          <w:sz w:val="20"/>
        </w:rPr>
        <w:t xml:space="preserve"> </w:t>
      </w:r>
      <w:r>
        <w:rPr>
          <w:sz w:val="20"/>
        </w:rPr>
        <w:t>students,</w:t>
      </w:r>
      <w:r>
        <w:rPr>
          <w:spacing w:val="-5"/>
          <w:sz w:val="20"/>
        </w:rPr>
        <w:t xml:space="preserve"> </w:t>
      </w:r>
      <w:r>
        <w:rPr>
          <w:sz w:val="20"/>
        </w:rPr>
        <w:t>staff</w:t>
      </w:r>
      <w:r>
        <w:rPr>
          <w:spacing w:val="-2"/>
          <w:sz w:val="20"/>
        </w:rPr>
        <w:t xml:space="preserve"> </w:t>
      </w:r>
      <w:r>
        <w:rPr>
          <w:sz w:val="20"/>
        </w:rPr>
        <w:t>and/or</w:t>
      </w:r>
      <w:r>
        <w:rPr>
          <w:spacing w:val="-3"/>
          <w:sz w:val="20"/>
        </w:rPr>
        <w:t xml:space="preserve"> </w:t>
      </w:r>
      <w:r>
        <w:rPr>
          <w:sz w:val="20"/>
        </w:rPr>
        <w:t>the</w:t>
      </w:r>
      <w:r>
        <w:rPr>
          <w:spacing w:val="-3"/>
          <w:sz w:val="20"/>
        </w:rPr>
        <w:t xml:space="preserve"> </w:t>
      </w:r>
      <w:r>
        <w:rPr>
          <w:sz w:val="20"/>
        </w:rPr>
        <w:t>public</w:t>
      </w:r>
      <w:r>
        <w:rPr>
          <w:spacing w:val="-3"/>
          <w:sz w:val="20"/>
        </w:rPr>
        <w:t xml:space="preserve"> </w:t>
      </w:r>
      <w:r>
        <w:rPr>
          <w:sz w:val="20"/>
        </w:rPr>
        <w:t>regarding services.</w:t>
      </w:r>
    </w:p>
    <w:p w14:paraId="74D1CEBD" w14:textId="77777777" w:rsidR="00CD5EFA" w:rsidRDefault="005B5D9D">
      <w:pPr>
        <w:pStyle w:val="ListParagraph"/>
        <w:numPr>
          <w:ilvl w:val="0"/>
          <w:numId w:val="1"/>
        </w:numPr>
        <w:tabs>
          <w:tab w:val="left" w:pos="838"/>
          <w:tab w:val="left" w:pos="839"/>
        </w:tabs>
        <w:spacing w:before="1"/>
        <w:ind w:left="838" w:right="403"/>
        <w:rPr>
          <w:sz w:val="20"/>
        </w:rPr>
      </w:pPr>
      <w:r>
        <w:rPr>
          <w:sz w:val="20"/>
        </w:rPr>
        <w:t>Schedules</w:t>
      </w:r>
      <w:r>
        <w:rPr>
          <w:spacing w:val="-5"/>
          <w:sz w:val="20"/>
        </w:rPr>
        <w:t xml:space="preserve"> </w:t>
      </w:r>
      <w:r>
        <w:rPr>
          <w:sz w:val="20"/>
        </w:rPr>
        <w:t>and</w:t>
      </w:r>
      <w:r>
        <w:rPr>
          <w:spacing w:val="-3"/>
          <w:sz w:val="20"/>
        </w:rPr>
        <w:t xml:space="preserve"> </w:t>
      </w:r>
      <w:r>
        <w:rPr>
          <w:sz w:val="20"/>
        </w:rPr>
        <w:t>coordinates</w:t>
      </w:r>
      <w:r>
        <w:rPr>
          <w:spacing w:val="-3"/>
          <w:sz w:val="20"/>
        </w:rPr>
        <w:t xml:space="preserve"> </w:t>
      </w:r>
      <w:r>
        <w:rPr>
          <w:sz w:val="20"/>
        </w:rPr>
        <w:t>campus</w:t>
      </w:r>
      <w:r>
        <w:rPr>
          <w:spacing w:val="-4"/>
          <w:sz w:val="20"/>
        </w:rPr>
        <w:t xml:space="preserve"> </w:t>
      </w:r>
      <w:r>
        <w:rPr>
          <w:sz w:val="20"/>
        </w:rPr>
        <w:t>tours,</w:t>
      </w:r>
      <w:r>
        <w:rPr>
          <w:spacing w:val="-5"/>
          <w:sz w:val="20"/>
        </w:rPr>
        <w:t xml:space="preserve"> </w:t>
      </w:r>
      <w:r>
        <w:rPr>
          <w:sz w:val="20"/>
        </w:rPr>
        <w:t>meetings,</w:t>
      </w:r>
      <w:r>
        <w:rPr>
          <w:spacing w:val="-4"/>
          <w:sz w:val="20"/>
        </w:rPr>
        <w:t xml:space="preserve"> </w:t>
      </w:r>
      <w:r>
        <w:rPr>
          <w:sz w:val="20"/>
        </w:rPr>
        <w:t>events,</w:t>
      </w:r>
      <w:r>
        <w:rPr>
          <w:spacing w:val="-5"/>
          <w:sz w:val="20"/>
        </w:rPr>
        <w:t xml:space="preserve"> </w:t>
      </w:r>
      <w:r>
        <w:rPr>
          <w:sz w:val="20"/>
        </w:rPr>
        <w:t>interviews,</w:t>
      </w:r>
      <w:r>
        <w:rPr>
          <w:spacing w:val="-3"/>
          <w:sz w:val="20"/>
        </w:rPr>
        <w:t xml:space="preserve"> </w:t>
      </w:r>
      <w:r>
        <w:rPr>
          <w:sz w:val="20"/>
        </w:rPr>
        <w:t>appointments,</w:t>
      </w:r>
      <w:r>
        <w:rPr>
          <w:spacing w:val="-5"/>
          <w:sz w:val="20"/>
        </w:rPr>
        <w:t xml:space="preserve"> </w:t>
      </w:r>
      <w:r>
        <w:rPr>
          <w:sz w:val="20"/>
        </w:rPr>
        <w:t>and</w:t>
      </w:r>
      <w:r>
        <w:rPr>
          <w:spacing w:val="-5"/>
          <w:sz w:val="20"/>
        </w:rPr>
        <w:t xml:space="preserve"> </w:t>
      </w:r>
      <w:r>
        <w:rPr>
          <w:sz w:val="20"/>
        </w:rPr>
        <w:t>other activities, which may include coordinating travel and lodging</w:t>
      </w:r>
      <w:r>
        <w:rPr>
          <w:spacing w:val="-11"/>
          <w:sz w:val="20"/>
        </w:rPr>
        <w:t xml:space="preserve"> </w:t>
      </w:r>
      <w:r>
        <w:rPr>
          <w:sz w:val="20"/>
        </w:rPr>
        <w:t>arrangements.</w:t>
      </w:r>
    </w:p>
    <w:p w14:paraId="2FF516BB" w14:textId="77777777" w:rsidR="00CD5EFA" w:rsidRDefault="005B5D9D">
      <w:pPr>
        <w:pStyle w:val="ListParagraph"/>
        <w:numPr>
          <w:ilvl w:val="0"/>
          <w:numId w:val="1"/>
        </w:numPr>
        <w:tabs>
          <w:tab w:val="left" w:pos="838"/>
          <w:tab w:val="left" w:pos="839"/>
        </w:tabs>
        <w:spacing w:line="244" w:lineRule="exact"/>
        <w:ind w:left="838" w:hanging="361"/>
        <w:rPr>
          <w:sz w:val="20"/>
        </w:rPr>
      </w:pPr>
      <w:r>
        <w:rPr>
          <w:sz w:val="20"/>
        </w:rPr>
        <w:t>Reconciles accounts and information as required, ensures accuracy, and resolves</w:t>
      </w:r>
      <w:r>
        <w:rPr>
          <w:spacing w:val="-18"/>
          <w:sz w:val="20"/>
        </w:rPr>
        <w:t xml:space="preserve"> </w:t>
      </w:r>
      <w:r>
        <w:rPr>
          <w:sz w:val="20"/>
        </w:rPr>
        <w:t>problems.</w:t>
      </w:r>
    </w:p>
    <w:p w14:paraId="54D84FE0" w14:textId="71B1263C" w:rsidR="00CC1E98" w:rsidRDefault="005B5D9D" w:rsidP="00CC1E98">
      <w:pPr>
        <w:pStyle w:val="ListParagraph"/>
        <w:numPr>
          <w:ilvl w:val="0"/>
          <w:numId w:val="1"/>
        </w:numPr>
        <w:tabs>
          <w:tab w:val="left" w:pos="838"/>
          <w:tab w:val="left" w:pos="839"/>
        </w:tabs>
        <w:spacing w:line="242" w:lineRule="exact"/>
        <w:ind w:left="838" w:hanging="361"/>
        <w:rPr>
          <w:sz w:val="20"/>
        </w:rPr>
      </w:pPr>
      <w:r>
        <w:rPr>
          <w:sz w:val="20"/>
        </w:rPr>
        <w:t>Supports NIC enrollment and recruitment activities, as</w:t>
      </w:r>
      <w:r>
        <w:rPr>
          <w:spacing w:val="-9"/>
          <w:sz w:val="20"/>
        </w:rPr>
        <w:t xml:space="preserve"> </w:t>
      </w:r>
      <w:r>
        <w:rPr>
          <w:sz w:val="20"/>
        </w:rPr>
        <w:t>needed.</w:t>
      </w:r>
    </w:p>
    <w:p w14:paraId="1C6757B6" w14:textId="77777777" w:rsidR="00316731" w:rsidRDefault="00316731" w:rsidP="00316731">
      <w:pPr>
        <w:pStyle w:val="ListParagraph"/>
        <w:numPr>
          <w:ilvl w:val="0"/>
          <w:numId w:val="1"/>
        </w:numPr>
        <w:tabs>
          <w:tab w:val="left" w:pos="837"/>
          <w:tab w:val="left" w:pos="838"/>
        </w:tabs>
        <w:spacing w:before="3" w:line="237" w:lineRule="auto"/>
        <w:ind w:left="837" w:right="536"/>
        <w:rPr>
          <w:sz w:val="20"/>
        </w:rPr>
      </w:pPr>
      <w:r>
        <w:rPr>
          <w:sz w:val="20"/>
        </w:rPr>
        <w:t>Maintains</w:t>
      </w:r>
      <w:r>
        <w:rPr>
          <w:spacing w:val="-5"/>
          <w:sz w:val="20"/>
        </w:rPr>
        <w:t xml:space="preserve"> </w:t>
      </w:r>
      <w:r>
        <w:rPr>
          <w:sz w:val="20"/>
        </w:rPr>
        <w:t>a</w:t>
      </w:r>
      <w:r>
        <w:rPr>
          <w:spacing w:val="-4"/>
          <w:sz w:val="20"/>
        </w:rPr>
        <w:t xml:space="preserve"> </w:t>
      </w:r>
      <w:r>
        <w:rPr>
          <w:sz w:val="20"/>
        </w:rPr>
        <w:t>positive,</w:t>
      </w:r>
      <w:r>
        <w:rPr>
          <w:spacing w:val="-3"/>
          <w:sz w:val="20"/>
        </w:rPr>
        <w:t xml:space="preserve"> </w:t>
      </w:r>
      <w:r>
        <w:rPr>
          <w:sz w:val="20"/>
        </w:rPr>
        <w:t>helpful,</w:t>
      </w:r>
      <w:r>
        <w:rPr>
          <w:spacing w:val="-6"/>
          <w:sz w:val="20"/>
        </w:rPr>
        <w:t xml:space="preserve"> </w:t>
      </w:r>
      <w:r>
        <w:rPr>
          <w:sz w:val="20"/>
        </w:rPr>
        <w:t>constructive</w:t>
      </w:r>
      <w:r>
        <w:rPr>
          <w:spacing w:val="-4"/>
          <w:sz w:val="20"/>
        </w:rPr>
        <w:t xml:space="preserve"> </w:t>
      </w:r>
      <w:r>
        <w:rPr>
          <w:sz w:val="20"/>
        </w:rPr>
        <w:t>attitude</w:t>
      </w:r>
      <w:r>
        <w:rPr>
          <w:spacing w:val="-3"/>
          <w:sz w:val="20"/>
        </w:rPr>
        <w:t xml:space="preserve"> </w:t>
      </w:r>
      <w:r>
        <w:rPr>
          <w:sz w:val="20"/>
        </w:rPr>
        <w:t>and</w:t>
      </w:r>
      <w:r>
        <w:rPr>
          <w:spacing w:val="-4"/>
          <w:sz w:val="20"/>
        </w:rPr>
        <w:t xml:space="preserve"> </w:t>
      </w:r>
      <w:r>
        <w:rPr>
          <w:sz w:val="20"/>
        </w:rPr>
        <w:t>work</w:t>
      </w:r>
      <w:r>
        <w:rPr>
          <w:spacing w:val="-5"/>
          <w:sz w:val="20"/>
        </w:rPr>
        <w:t xml:space="preserve"> </w:t>
      </w:r>
      <w:r>
        <w:rPr>
          <w:sz w:val="20"/>
        </w:rPr>
        <w:t>relationship</w:t>
      </w:r>
      <w:r>
        <w:rPr>
          <w:spacing w:val="-3"/>
          <w:sz w:val="20"/>
        </w:rPr>
        <w:t xml:space="preserve"> </w:t>
      </w:r>
      <w:r>
        <w:rPr>
          <w:sz w:val="20"/>
        </w:rPr>
        <w:t>with</w:t>
      </w:r>
      <w:r>
        <w:rPr>
          <w:spacing w:val="-4"/>
          <w:sz w:val="20"/>
        </w:rPr>
        <w:t xml:space="preserve"> </w:t>
      </w:r>
      <w:r>
        <w:rPr>
          <w:sz w:val="20"/>
        </w:rPr>
        <w:t>supervisor,</w:t>
      </w:r>
      <w:r>
        <w:rPr>
          <w:spacing w:val="-6"/>
          <w:sz w:val="20"/>
        </w:rPr>
        <w:t xml:space="preserve"> </w:t>
      </w:r>
      <w:r>
        <w:rPr>
          <w:sz w:val="20"/>
        </w:rPr>
        <w:t>college staff, students, and the</w:t>
      </w:r>
      <w:r>
        <w:rPr>
          <w:spacing w:val="-3"/>
          <w:sz w:val="20"/>
        </w:rPr>
        <w:t xml:space="preserve"> </w:t>
      </w:r>
      <w:r>
        <w:rPr>
          <w:sz w:val="20"/>
        </w:rPr>
        <w:t>community.</w:t>
      </w:r>
    </w:p>
    <w:p w14:paraId="7D9AF210" w14:textId="44284702" w:rsidR="00CC1E98" w:rsidRDefault="00CC1E98" w:rsidP="00CC1E98">
      <w:pPr>
        <w:tabs>
          <w:tab w:val="left" w:pos="838"/>
          <w:tab w:val="left" w:pos="839"/>
        </w:tabs>
        <w:spacing w:line="242" w:lineRule="exact"/>
        <w:rPr>
          <w:sz w:val="20"/>
        </w:rPr>
      </w:pPr>
    </w:p>
    <w:p w14:paraId="5838F4A8" w14:textId="106088BC" w:rsidR="00CC1E98" w:rsidRPr="00D96E7B" w:rsidRDefault="00D96E7B" w:rsidP="00D96E7B">
      <w:pPr>
        <w:pStyle w:val="ListParagraph"/>
        <w:numPr>
          <w:ilvl w:val="0"/>
          <w:numId w:val="1"/>
        </w:numPr>
        <w:tabs>
          <w:tab w:val="left" w:pos="838"/>
          <w:tab w:val="left" w:pos="839"/>
        </w:tabs>
        <w:spacing w:line="242" w:lineRule="exact"/>
        <w:ind w:left="838"/>
        <w:rPr>
          <w:sz w:val="20"/>
        </w:rPr>
      </w:pPr>
      <w:r>
        <w:rPr>
          <w:sz w:val="20"/>
        </w:rPr>
        <w:t xml:space="preserve">Supports the </w:t>
      </w:r>
      <w:r w:rsidR="00CC1E98">
        <w:rPr>
          <w:sz w:val="20"/>
        </w:rPr>
        <w:t>NIHE</w:t>
      </w:r>
      <w:r>
        <w:rPr>
          <w:sz w:val="20"/>
        </w:rPr>
        <w:t xml:space="preserve"> Enrollment Services Center through the following:</w:t>
      </w:r>
    </w:p>
    <w:p w14:paraId="0BD291BA" w14:textId="77777777" w:rsidR="00CD5EFA" w:rsidRDefault="005B5D9D" w:rsidP="00D96E7B">
      <w:pPr>
        <w:pStyle w:val="ListParagraph"/>
        <w:numPr>
          <w:ilvl w:val="1"/>
          <w:numId w:val="1"/>
        </w:numPr>
        <w:tabs>
          <w:tab w:val="left" w:pos="837"/>
          <w:tab w:val="left" w:pos="838"/>
        </w:tabs>
        <w:ind w:left="1170" w:right="750"/>
        <w:rPr>
          <w:sz w:val="20"/>
        </w:rPr>
      </w:pPr>
      <w:r>
        <w:rPr>
          <w:sz w:val="20"/>
        </w:rPr>
        <w:t>Maintains</w:t>
      </w:r>
      <w:r>
        <w:rPr>
          <w:spacing w:val="-5"/>
          <w:sz w:val="20"/>
        </w:rPr>
        <w:t xml:space="preserve"> </w:t>
      </w:r>
      <w:r>
        <w:rPr>
          <w:sz w:val="20"/>
        </w:rPr>
        <w:t>archive</w:t>
      </w:r>
      <w:r>
        <w:rPr>
          <w:spacing w:val="-5"/>
          <w:sz w:val="20"/>
        </w:rPr>
        <w:t xml:space="preserve"> </w:t>
      </w:r>
      <w:r>
        <w:rPr>
          <w:sz w:val="20"/>
        </w:rPr>
        <w:t>of</w:t>
      </w:r>
      <w:r>
        <w:rPr>
          <w:spacing w:val="-5"/>
          <w:sz w:val="20"/>
        </w:rPr>
        <w:t xml:space="preserve"> </w:t>
      </w:r>
      <w:r>
        <w:rPr>
          <w:sz w:val="20"/>
        </w:rPr>
        <w:t>NIHE</w:t>
      </w:r>
      <w:r>
        <w:rPr>
          <w:spacing w:val="-5"/>
          <w:sz w:val="20"/>
        </w:rPr>
        <w:t xml:space="preserve"> </w:t>
      </w:r>
      <w:r>
        <w:rPr>
          <w:sz w:val="20"/>
        </w:rPr>
        <w:t>records,</w:t>
      </w:r>
      <w:r>
        <w:rPr>
          <w:spacing w:val="-5"/>
          <w:sz w:val="20"/>
        </w:rPr>
        <w:t xml:space="preserve"> </w:t>
      </w:r>
      <w:r>
        <w:rPr>
          <w:sz w:val="20"/>
        </w:rPr>
        <w:t>including</w:t>
      </w:r>
      <w:r>
        <w:rPr>
          <w:spacing w:val="-4"/>
          <w:sz w:val="20"/>
        </w:rPr>
        <w:t xml:space="preserve"> </w:t>
      </w:r>
      <w:r>
        <w:rPr>
          <w:sz w:val="20"/>
        </w:rPr>
        <w:t>budgets,</w:t>
      </w:r>
      <w:r>
        <w:rPr>
          <w:spacing w:val="-4"/>
          <w:sz w:val="20"/>
        </w:rPr>
        <w:t xml:space="preserve"> </w:t>
      </w:r>
      <w:r>
        <w:rPr>
          <w:sz w:val="20"/>
        </w:rPr>
        <w:t>official</w:t>
      </w:r>
      <w:r>
        <w:rPr>
          <w:spacing w:val="-7"/>
          <w:sz w:val="20"/>
        </w:rPr>
        <w:t xml:space="preserve"> </w:t>
      </w:r>
      <w:r>
        <w:rPr>
          <w:sz w:val="20"/>
        </w:rPr>
        <w:t>reports</w:t>
      </w:r>
      <w:r>
        <w:rPr>
          <w:spacing w:val="-4"/>
          <w:sz w:val="20"/>
        </w:rPr>
        <w:t xml:space="preserve"> </w:t>
      </w:r>
      <w:r>
        <w:rPr>
          <w:sz w:val="20"/>
        </w:rPr>
        <w:t>and</w:t>
      </w:r>
      <w:r>
        <w:rPr>
          <w:spacing w:val="-4"/>
          <w:sz w:val="20"/>
        </w:rPr>
        <w:t xml:space="preserve"> </w:t>
      </w:r>
      <w:r>
        <w:rPr>
          <w:sz w:val="20"/>
        </w:rPr>
        <w:t>marketing/branding logos.</w:t>
      </w:r>
    </w:p>
    <w:p w14:paraId="5B40A691" w14:textId="77777777" w:rsidR="00D96E7B" w:rsidRDefault="005B5D9D" w:rsidP="00D96E7B">
      <w:pPr>
        <w:pStyle w:val="ListParagraph"/>
        <w:numPr>
          <w:ilvl w:val="1"/>
          <w:numId w:val="1"/>
        </w:numPr>
        <w:tabs>
          <w:tab w:val="left" w:pos="837"/>
          <w:tab w:val="left" w:pos="838"/>
        </w:tabs>
        <w:spacing w:before="3" w:line="237" w:lineRule="auto"/>
        <w:ind w:left="1170" w:right="1201"/>
        <w:rPr>
          <w:sz w:val="20"/>
        </w:rPr>
      </w:pPr>
      <w:r>
        <w:rPr>
          <w:sz w:val="20"/>
        </w:rPr>
        <w:t>Maintains and updates the NIHE website in cooperation with the Recruitment Task Force (RTF); updates and maintains DeArmond building</w:t>
      </w:r>
      <w:r>
        <w:rPr>
          <w:spacing w:val="-3"/>
          <w:sz w:val="20"/>
        </w:rPr>
        <w:t xml:space="preserve"> </w:t>
      </w:r>
      <w:r>
        <w:rPr>
          <w:sz w:val="20"/>
        </w:rPr>
        <w:t>monitors.</w:t>
      </w:r>
      <w:r w:rsidR="00D96E7B">
        <w:rPr>
          <w:sz w:val="20"/>
        </w:rPr>
        <w:t xml:space="preserve"> </w:t>
      </w:r>
    </w:p>
    <w:p w14:paraId="6C4C4F07" w14:textId="278BB538" w:rsidR="00CD5EFA" w:rsidRDefault="005B5D9D" w:rsidP="00D96E7B">
      <w:pPr>
        <w:pStyle w:val="ListParagraph"/>
        <w:numPr>
          <w:ilvl w:val="1"/>
          <w:numId w:val="1"/>
        </w:numPr>
        <w:tabs>
          <w:tab w:val="left" w:pos="837"/>
          <w:tab w:val="left" w:pos="838"/>
        </w:tabs>
        <w:spacing w:before="3" w:line="237" w:lineRule="auto"/>
        <w:ind w:left="1170" w:right="1201"/>
        <w:rPr>
          <w:sz w:val="20"/>
        </w:rPr>
      </w:pPr>
      <w:r>
        <w:rPr>
          <w:sz w:val="20"/>
        </w:rPr>
        <w:t>Attends and participates in NIHE Local Operation Committee (LOC) meetings.</w:t>
      </w:r>
      <w:r w:rsidR="00BB62C1">
        <w:rPr>
          <w:sz w:val="20"/>
        </w:rPr>
        <w:t xml:space="preserve"> </w:t>
      </w:r>
      <w:r>
        <w:rPr>
          <w:sz w:val="20"/>
        </w:rPr>
        <w:t>Records, distributes and archives meeting</w:t>
      </w:r>
      <w:r>
        <w:rPr>
          <w:spacing w:val="-2"/>
          <w:sz w:val="20"/>
        </w:rPr>
        <w:t xml:space="preserve"> </w:t>
      </w:r>
      <w:r>
        <w:rPr>
          <w:sz w:val="20"/>
        </w:rPr>
        <w:t>minutes.</w:t>
      </w:r>
    </w:p>
    <w:p w14:paraId="4680AD9D" w14:textId="77777777" w:rsidR="00CD5EFA" w:rsidRDefault="005B5D9D" w:rsidP="00D96E7B">
      <w:pPr>
        <w:pStyle w:val="ListParagraph"/>
        <w:numPr>
          <w:ilvl w:val="1"/>
          <w:numId w:val="1"/>
        </w:numPr>
        <w:tabs>
          <w:tab w:val="left" w:pos="837"/>
          <w:tab w:val="left" w:pos="838"/>
        </w:tabs>
        <w:spacing w:line="245" w:lineRule="exact"/>
        <w:ind w:left="1170"/>
        <w:rPr>
          <w:sz w:val="20"/>
        </w:rPr>
      </w:pPr>
      <w:r>
        <w:rPr>
          <w:sz w:val="20"/>
        </w:rPr>
        <w:t>Maintains regular communication with the NIHE</w:t>
      </w:r>
      <w:r>
        <w:rPr>
          <w:spacing w:val="-5"/>
          <w:sz w:val="20"/>
        </w:rPr>
        <w:t xml:space="preserve"> </w:t>
      </w:r>
      <w:r>
        <w:rPr>
          <w:sz w:val="20"/>
        </w:rPr>
        <w:t>Chair.</w:t>
      </w:r>
    </w:p>
    <w:p w14:paraId="5598A108" w14:textId="7B8A90BD" w:rsidR="00505E27" w:rsidRPr="00BB62C1" w:rsidRDefault="005B5D9D" w:rsidP="00D96E7B">
      <w:pPr>
        <w:pStyle w:val="ListParagraph"/>
        <w:numPr>
          <w:ilvl w:val="1"/>
          <w:numId w:val="1"/>
        </w:numPr>
        <w:tabs>
          <w:tab w:val="left" w:pos="837"/>
          <w:tab w:val="left" w:pos="838"/>
        </w:tabs>
        <w:spacing w:before="1"/>
        <w:ind w:left="1170" w:right="883"/>
        <w:rPr>
          <w:sz w:val="20"/>
        </w:rPr>
      </w:pPr>
      <w:r>
        <w:rPr>
          <w:sz w:val="20"/>
        </w:rPr>
        <w:t>Serves as the Recruitment Task Force Committee</w:t>
      </w:r>
      <w:r w:rsidR="00505FA5">
        <w:rPr>
          <w:sz w:val="20"/>
        </w:rPr>
        <w:t xml:space="preserve"> (RTF)</w:t>
      </w:r>
      <w:r>
        <w:rPr>
          <w:spacing w:val="-4"/>
          <w:sz w:val="20"/>
        </w:rPr>
        <w:t xml:space="preserve"> </w:t>
      </w:r>
      <w:r>
        <w:rPr>
          <w:sz w:val="20"/>
        </w:rPr>
        <w:t>Chair.</w:t>
      </w:r>
      <w:r w:rsidR="00505E27">
        <w:rPr>
          <w:sz w:val="20"/>
        </w:rPr>
        <w:t xml:space="preserve"> </w:t>
      </w:r>
      <w:r w:rsidR="00505E27" w:rsidRPr="00BB62C1">
        <w:rPr>
          <w:sz w:val="20"/>
        </w:rPr>
        <w:t xml:space="preserve">May assist in or contribute to the planning, coordination, development and implementation of long-range goals and objectives for RTF. </w:t>
      </w:r>
    </w:p>
    <w:p w14:paraId="4A6EE32B" w14:textId="24C58261" w:rsidR="00CD5EFA" w:rsidRDefault="005B5D9D" w:rsidP="00316731">
      <w:pPr>
        <w:pStyle w:val="ListParagraph"/>
        <w:numPr>
          <w:ilvl w:val="1"/>
          <w:numId w:val="1"/>
        </w:numPr>
        <w:tabs>
          <w:tab w:val="left" w:pos="837"/>
          <w:tab w:val="left" w:pos="838"/>
        </w:tabs>
        <w:spacing w:line="245" w:lineRule="exact"/>
        <w:ind w:left="1170"/>
        <w:rPr>
          <w:sz w:val="20"/>
        </w:rPr>
      </w:pPr>
      <w:r>
        <w:rPr>
          <w:sz w:val="20"/>
        </w:rPr>
        <w:t>Oversees and updates shared NIHE Student Service Center Outlook calendar for</w:t>
      </w:r>
      <w:r w:rsidRPr="00316731">
        <w:rPr>
          <w:sz w:val="20"/>
        </w:rPr>
        <w:t xml:space="preserve"> </w:t>
      </w:r>
      <w:r>
        <w:rPr>
          <w:sz w:val="20"/>
        </w:rPr>
        <w:t>reserving conference rooms and coordinating front</w:t>
      </w:r>
      <w:r w:rsidRPr="00316731">
        <w:rPr>
          <w:sz w:val="20"/>
        </w:rPr>
        <w:t xml:space="preserve"> </w:t>
      </w:r>
      <w:r>
        <w:rPr>
          <w:sz w:val="20"/>
        </w:rPr>
        <w:t>coverage.</w:t>
      </w:r>
    </w:p>
    <w:p w14:paraId="48278999" w14:textId="39294CF1" w:rsidR="00505E27" w:rsidRDefault="00505E27" w:rsidP="00316731">
      <w:pPr>
        <w:pStyle w:val="ListParagraph"/>
        <w:numPr>
          <w:ilvl w:val="1"/>
          <w:numId w:val="1"/>
        </w:numPr>
        <w:tabs>
          <w:tab w:val="left" w:pos="837"/>
          <w:tab w:val="left" w:pos="838"/>
        </w:tabs>
        <w:spacing w:line="245" w:lineRule="exact"/>
        <w:ind w:left="1170"/>
        <w:rPr>
          <w:sz w:val="20"/>
        </w:rPr>
      </w:pPr>
      <w:r>
        <w:rPr>
          <w:sz w:val="20"/>
        </w:rPr>
        <w:t>May represents the NIHE consortium at various college and community outreach recruitment events.</w:t>
      </w:r>
    </w:p>
    <w:p w14:paraId="1B0DCB28" w14:textId="5765B194" w:rsidR="00CD5EFA" w:rsidRPr="00316731" w:rsidRDefault="005B5D9D" w:rsidP="00316731">
      <w:pPr>
        <w:pStyle w:val="ListParagraph"/>
        <w:numPr>
          <w:ilvl w:val="1"/>
          <w:numId w:val="1"/>
        </w:numPr>
        <w:tabs>
          <w:tab w:val="left" w:pos="837"/>
          <w:tab w:val="left" w:pos="838"/>
        </w:tabs>
        <w:spacing w:line="245" w:lineRule="exact"/>
        <w:ind w:left="1170"/>
        <w:rPr>
          <w:sz w:val="20"/>
        </w:rPr>
      </w:pPr>
      <w:r w:rsidRPr="00316731">
        <w:rPr>
          <w:sz w:val="20"/>
        </w:rPr>
        <w:lastRenderedPageBreak/>
        <w:t xml:space="preserve">Assists with DeArmond facility and Informational Technology </w:t>
      </w:r>
      <w:proofErr w:type="spellStart"/>
      <w:r w:rsidRPr="00316731">
        <w:rPr>
          <w:sz w:val="20"/>
        </w:rPr>
        <w:t>HelpDesk</w:t>
      </w:r>
      <w:proofErr w:type="spellEnd"/>
      <w:r w:rsidRPr="00316731">
        <w:rPr>
          <w:sz w:val="20"/>
        </w:rPr>
        <w:t xml:space="preserve"> requests, and is the liaison to other NIC departments when addressing building issues.</w:t>
      </w:r>
    </w:p>
    <w:p w14:paraId="6B348F80" w14:textId="77777777" w:rsidR="00CD5EFA" w:rsidRDefault="00CD5EFA">
      <w:pPr>
        <w:pStyle w:val="BodyText"/>
      </w:pPr>
    </w:p>
    <w:p w14:paraId="5A7201B5" w14:textId="77777777" w:rsidR="00CD5EFA" w:rsidRDefault="005B5D9D">
      <w:pPr>
        <w:pStyle w:val="Heading1"/>
        <w:ind w:left="117"/>
      </w:pPr>
      <w:r>
        <w:t>Marginal Duties</w:t>
      </w:r>
    </w:p>
    <w:p w14:paraId="62B85F48" w14:textId="77777777" w:rsidR="00CD5EFA" w:rsidRDefault="005B5D9D">
      <w:pPr>
        <w:pStyle w:val="ListParagraph"/>
        <w:numPr>
          <w:ilvl w:val="0"/>
          <w:numId w:val="1"/>
        </w:numPr>
        <w:tabs>
          <w:tab w:val="left" w:pos="837"/>
          <w:tab w:val="left" w:pos="838"/>
        </w:tabs>
        <w:spacing w:before="1" w:line="244" w:lineRule="exact"/>
        <w:ind w:left="837" w:hanging="361"/>
        <w:rPr>
          <w:sz w:val="20"/>
        </w:rPr>
      </w:pPr>
      <w:r>
        <w:rPr>
          <w:sz w:val="20"/>
        </w:rPr>
        <w:t>Serves as backup and support for front-line NIHE</w:t>
      </w:r>
      <w:r>
        <w:rPr>
          <w:spacing w:val="-3"/>
          <w:sz w:val="20"/>
        </w:rPr>
        <w:t xml:space="preserve"> </w:t>
      </w:r>
      <w:r>
        <w:rPr>
          <w:sz w:val="20"/>
        </w:rPr>
        <w:t>staff.</w:t>
      </w:r>
    </w:p>
    <w:p w14:paraId="454A0417" w14:textId="5DBFE03D" w:rsidR="00CD5EFA" w:rsidRDefault="005B5D9D" w:rsidP="00316731">
      <w:pPr>
        <w:pStyle w:val="BodyText"/>
        <w:numPr>
          <w:ilvl w:val="0"/>
          <w:numId w:val="1"/>
        </w:numPr>
        <w:spacing w:before="1"/>
        <w:rPr>
          <w:sz w:val="21"/>
        </w:rPr>
      </w:pPr>
      <w:r w:rsidRPr="00316731">
        <w:t>Performs other duties as</w:t>
      </w:r>
      <w:r w:rsidRPr="00316731">
        <w:rPr>
          <w:spacing w:val="4"/>
        </w:rPr>
        <w:t xml:space="preserve"> </w:t>
      </w:r>
      <w:r w:rsidRPr="00316731">
        <w:t>assigned.</w:t>
      </w:r>
    </w:p>
    <w:p w14:paraId="1C9C36F4" w14:textId="77777777" w:rsidR="00316731" w:rsidRDefault="00316731">
      <w:pPr>
        <w:pStyle w:val="Heading1"/>
        <w:spacing w:before="93" w:line="229" w:lineRule="exact"/>
        <w:ind w:left="120"/>
        <w:rPr>
          <w:u w:val="thick"/>
        </w:rPr>
      </w:pPr>
    </w:p>
    <w:p w14:paraId="438BBF98" w14:textId="250A70F5" w:rsidR="00CD5EFA" w:rsidRDefault="005B5D9D">
      <w:pPr>
        <w:pStyle w:val="Heading1"/>
        <w:spacing w:before="93" w:line="229" w:lineRule="exact"/>
        <w:ind w:left="120"/>
      </w:pPr>
      <w:r>
        <w:rPr>
          <w:u w:val="thick"/>
        </w:rPr>
        <w:t>REQUIRED MINIMUM QUALIFICATIONS</w:t>
      </w:r>
    </w:p>
    <w:p w14:paraId="634210DE" w14:textId="77777777" w:rsidR="00CD5EFA" w:rsidRDefault="005B5D9D">
      <w:pPr>
        <w:pStyle w:val="BodyText"/>
        <w:ind w:left="120" w:right="650"/>
      </w:pPr>
      <w:r>
        <w:t>The requirements listed below are representative of the minimum qualifications necessary for an individual to satisfactorily perform each essential duty and be successful in the position.</w:t>
      </w:r>
    </w:p>
    <w:p w14:paraId="788E0F01" w14:textId="77777777" w:rsidR="00CD5EFA" w:rsidRDefault="005B5D9D">
      <w:pPr>
        <w:pStyle w:val="BodyText"/>
        <w:ind w:left="120" w:right="650"/>
      </w:pPr>
      <w:r>
        <w:t>Reasonable accommodations may be made to enable individuals with disabilities to perform the duties.</w:t>
      </w:r>
    </w:p>
    <w:p w14:paraId="7CE28AF4" w14:textId="77777777" w:rsidR="00CD5EFA" w:rsidRDefault="00CD5EFA">
      <w:pPr>
        <w:pStyle w:val="BodyText"/>
        <w:spacing w:before="2"/>
      </w:pPr>
    </w:p>
    <w:p w14:paraId="19F99A92" w14:textId="77777777" w:rsidR="00CD5EFA" w:rsidRDefault="005B5D9D">
      <w:pPr>
        <w:pStyle w:val="Heading1"/>
        <w:spacing w:line="229" w:lineRule="exact"/>
        <w:ind w:left="120"/>
      </w:pPr>
      <w:r>
        <w:t>Education and Experience</w:t>
      </w:r>
    </w:p>
    <w:p w14:paraId="17AB841F" w14:textId="77777777" w:rsidR="00CD5EFA" w:rsidRDefault="005B5D9D">
      <w:pPr>
        <w:pStyle w:val="BodyText"/>
        <w:ind w:left="120" w:right="354"/>
      </w:pPr>
      <w:r>
        <w:t>Associate’s degree or Applied Associate’s degree or certification from a two-year college or professional/technical school or program and a minimum of two years full time equivalent experience working in a customer relations position required; or equivalent combination of education and experience. Experience working in higher education or with student information and record systems preferred.</w:t>
      </w:r>
    </w:p>
    <w:p w14:paraId="29F84BC4" w14:textId="77777777" w:rsidR="00CD5EFA" w:rsidRDefault="00CD5EFA">
      <w:pPr>
        <w:pStyle w:val="BodyText"/>
        <w:spacing w:before="1"/>
      </w:pPr>
    </w:p>
    <w:p w14:paraId="357F6204" w14:textId="77777777" w:rsidR="00CD5EFA" w:rsidRDefault="005B5D9D">
      <w:pPr>
        <w:pStyle w:val="Heading1"/>
      </w:pPr>
      <w:bookmarkStart w:id="1" w:name="Knowledge,_Skills_and_Abilities"/>
      <w:bookmarkEnd w:id="1"/>
      <w:r>
        <w:t>Knowledge, Skills and Abilities</w:t>
      </w:r>
    </w:p>
    <w:p w14:paraId="72DFF5B0" w14:textId="77777777" w:rsidR="00CD5EFA" w:rsidRDefault="005B5D9D">
      <w:pPr>
        <w:pStyle w:val="ListParagraph"/>
        <w:numPr>
          <w:ilvl w:val="0"/>
          <w:numId w:val="1"/>
        </w:numPr>
        <w:tabs>
          <w:tab w:val="left" w:pos="839"/>
          <w:tab w:val="left" w:pos="840"/>
        </w:tabs>
        <w:spacing w:before="2" w:line="244" w:lineRule="exact"/>
        <w:ind w:hanging="361"/>
        <w:rPr>
          <w:sz w:val="20"/>
        </w:rPr>
      </w:pPr>
      <w:r>
        <w:rPr>
          <w:sz w:val="20"/>
        </w:rPr>
        <w:t>Exceptional customer service and interpersonal</w:t>
      </w:r>
      <w:r>
        <w:rPr>
          <w:spacing w:val="-6"/>
          <w:sz w:val="20"/>
        </w:rPr>
        <w:t xml:space="preserve"> </w:t>
      </w:r>
      <w:r>
        <w:rPr>
          <w:sz w:val="20"/>
        </w:rPr>
        <w:t>skills.</w:t>
      </w:r>
    </w:p>
    <w:p w14:paraId="14E150A9" w14:textId="77777777" w:rsidR="00CD5EFA" w:rsidRDefault="005B5D9D">
      <w:pPr>
        <w:pStyle w:val="ListParagraph"/>
        <w:numPr>
          <w:ilvl w:val="0"/>
          <w:numId w:val="1"/>
        </w:numPr>
        <w:tabs>
          <w:tab w:val="left" w:pos="839"/>
          <w:tab w:val="left" w:pos="840"/>
        </w:tabs>
        <w:spacing w:line="242" w:lineRule="exact"/>
        <w:ind w:hanging="361"/>
        <w:rPr>
          <w:sz w:val="20"/>
        </w:rPr>
      </w:pPr>
      <w:r>
        <w:rPr>
          <w:sz w:val="20"/>
        </w:rPr>
        <w:t>Strong attention to</w:t>
      </w:r>
      <w:r>
        <w:rPr>
          <w:spacing w:val="1"/>
          <w:sz w:val="20"/>
        </w:rPr>
        <w:t xml:space="preserve"> </w:t>
      </w:r>
      <w:r>
        <w:rPr>
          <w:sz w:val="20"/>
        </w:rPr>
        <w:t>detail.</w:t>
      </w:r>
    </w:p>
    <w:p w14:paraId="22E01047" w14:textId="77777777" w:rsidR="00CD5EFA" w:rsidRDefault="005B5D9D">
      <w:pPr>
        <w:pStyle w:val="ListParagraph"/>
        <w:numPr>
          <w:ilvl w:val="0"/>
          <w:numId w:val="1"/>
        </w:numPr>
        <w:tabs>
          <w:tab w:val="left" w:pos="839"/>
          <w:tab w:val="left" w:pos="840"/>
        </w:tabs>
        <w:ind w:right="1024"/>
        <w:rPr>
          <w:sz w:val="20"/>
        </w:rPr>
      </w:pPr>
      <w:r>
        <w:rPr>
          <w:sz w:val="20"/>
        </w:rPr>
        <w:t>Ability</w:t>
      </w:r>
      <w:r>
        <w:rPr>
          <w:spacing w:val="-4"/>
          <w:sz w:val="20"/>
        </w:rPr>
        <w:t xml:space="preserve"> </w:t>
      </w:r>
      <w:r>
        <w:rPr>
          <w:sz w:val="20"/>
        </w:rPr>
        <w:t>to</w:t>
      </w:r>
      <w:r>
        <w:rPr>
          <w:spacing w:val="-3"/>
          <w:sz w:val="20"/>
        </w:rPr>
        <w:t xml:space="preserve"> </w:t>
      </w:r>
      <w:r>
        <w:rPr>
          <w:sz w:val="20"/>
        </w:rPr>
        <w:t>learn</w:t>
      </w:r>
      <w:r>
        <w:rPr>
          <w:spacing w:val="-3"/>
          <w:sz w:val="20"/>
        </w:rPr>
        <w:t xml:space="preserve"> </w:t>
      </w:r>
      <w:r>
        <w:rPr>
          <w:sz w:val="20"/>
        </w:rPr>
        <w:t>and</w:t>
      </w:r>
      <w:r>
        <w:rPr>
          <w:spacing w:val="-5"/>
          <w:sz w:val="20"/>
        </w:rPr>
        <w:t xml:space="preserve"> </w:t>
      </w:r>
      <w:r>
        <w:rPr>
          <w:sz w:val="20"/>
        </w:rPr>
        <w:t>use</w:t>
      </w:r>
      <w:r>
        <w:rPr>
          <w:spacing w:val="-5"/>
          <w:sz w:val="20"/>
        </w:rPr>
        <w:t xml:space="preserve"> </w:t>
      </w:r>
      <w:r>
        <w:rPr>
          <w:sz w:val="20"/>
        </w:rPr>
        <w:t>various</w:t>
      </w:r>
      <w:r>
        <w:rPr>
          <w:spacing w:val="-3"/>
          <w:sz w:val="20"/>
        </w:rPr>
        <w:t xml:space="preserve"> </w:t>
      </w:r>
      <w:r>
        <w:rPr>
          <w:sz w:val="20"/>
        </w:rPr>
        <w:t>software,</w:t>
      </w:r>
      <w:r>
        <w:rPr>
          <w:spacing w:val="-5"/>
          <w:sz w:val="20"/>
        </w:rPr>
        <w:t xml:space="preserve"> </w:t>
      </w:r>
      <w:r>
        <w:rPr>
          <w:sz w:val="20"/>
        </w:rPr>
        <w:t>including</w:t>
      </w:r>
      <w:r>
        <w:rPr>
          <w:spacing w:val="-5"/>
          <w:sz w:val="20"/>
        </w:rPr>
        <w:t xml:space="preserve"> </w:t>
      </w:r>
      <w:r>
        <w:rPr>
          <w:sz w:val="20"/>
        </w:rPr>
        <w:t>student</w:t>
      </w:r>
      <w:r>
        <w:rPr>
          <w:spacing w:val="-3"/>
          <w:sz w:val="20"/>
        </w:rPr>
        <w:t xml:space="preserve"> </w:t>
      </w:r>
      <w:r>
        <w:rPr>
          <w:sz w:val="20"/>
        </w:rPr>
        <w:t>information,</w:t>
      </w:r>
      <w:r>
        <w:rPr>
          <w:spacing w:val="-5"/>
          <w:sz w:val="20"/>
        </w:rPr>
        <w:t xml:space="preserve"> </w:t>
      </w:r>
      <w:r>
        <w:rPr>
          <w:sz w:val="20"/>
        </w:rPr>
        <w:t>customer</w:t>
      </w:r>
      <w:r>
        <w:rPr>
          <w:spacing w:val="-2"/>
          <w:sz w:val="20"/>
        </w:rPr>
        <w:t xml:space="preserve"> </w:t>
      </w:r>
      <w:r>
        <w:rPr>
          <w:sz w:val="20"/>
        </w:rPr>
        <w:t>relations management, and document imaging</w:t>
      </w:r>
      <w:r>
        <w:rPr>
          <w:spacing w:val="-5"/>
          <w:sz w:val="20"/>
        </w:rPr>
        <w:t xml:space="preserve"> </w:t>
      </w:r>
      <w:r>
        <w:rPr>
          <w:sz w:val="20"/>
        </w:rPr>
        <w:t>systems.</w:t>
      </w:r>
    </w:p>
    <w:p w14:paraId="08DD4611" w14:textId="77777777" w:rsidR="00CD5EFA" w:rsidRDefault="005B5D9D">
      <w:pPr>
        <w:pStyle w:val="ListParagraph"/>
        <w:numPr>
          <w:ilvl w:val="0"/>
          <w:numId w:val="1"/>
        </w:numPr>
        <w:tabs>
          <w:tab w:val="left" w:pos="839"/>
          <w:tab w:val="left" w:pos="840"/>
        </w:tabs>
        <w:spacing w:line="244" w:lineRule="exact"/>
        <w:ind w:hanging="361"/>
        <w:rPr>
          <w:sz w:val="20"/>
        </w:rPr>
      </w:pPr>
      <w:r>
        <w:rPr>
          <w:sz w:val="20"/>
        </w:rPr>
        <w:t>Adept in using Microsoft Windows and Office</w:t>
      </w:r>
      <w:r>
        <w:rPr>
          <w:spacing w:val="-2"/>
          <w:sz w:val="20"/>
        </w:rPr>
        <w:t xml:space="preserve"> </w:t>
      </w:r>
      <w:r>
        <w:rPr>
          <w:sz w:val="20"/>
        </w:rPr>
        <w:t>applications.</w:t>
      </w:r>
    </w:p>
    <w:p w14:paraId="2BD5BE96" w14:textId="77777777" w:rsidR="00CD5EFA" w:rsidRDefault="005B5D9D">
      <w:pPr>
        <w:pStyle w:val="ListParagraph"/>
        <w:numPr>
          <w:ilvl w:val="0"/>
          <w:numId w:val="1"/>
        </w:numPr>
        <w:tabs>
          <w:tab w:val="left" w:pos="839"/>
          <w:tab w:val="left" w:pos="840"/>
        </w:tabs>
        <w:spacing w:line="244" w:lineRule="exact"/>
        <w:ind w:hanging="361"/>
        <w:rPr>
          <w:sz w:val="20"/>
        </w:rPr>
      </w:pPr>
      <w:r>
        <w:rPr>
          <w:sz w:val="20"/>
        </w:rPr>
        <w:t>Excellent written and verbal communication</w:t>
      </w:r>
      <w:r>
        <w:rPr>
          <w:spacing w:val="-3"/>
          <w:sz w:val="20"/>
        </w:rPr>
        <w:t xml:space="preserve"> </w:t>
      </w:r>
      <w:r>
        <w:rPr>
          <w:sz w:val="20"/>
        </w:rPr>
        <w:t>skills.</w:t>
      </w:r>
    </w:p>
    <w:p w14:paraId="41FD541D" w14:textId="77777777" w:rsidR="00CD5EFA" w:rsidRDefault="005B5D9D">
      <w:pPr>
        <w:pStyle w:val="ListParagraph"/>
        <w:numPr>
          <w:ilvl w:val="0"/>
          <w:numId w:val="1"/>
        </w:numPr>
        <w:tabs>
          <w:tab w:val="left" w:pos="839"/>
          <w:tab w:val="left" w:pos="840"/>
        </w:tabs>
        <w:ind w:hanging="361"/>
        <w:rPr>
          <w:sz w:val="20"/>
        </w:rPr>
      </w:pPr>
      <w:r>
        <w:rPr>
          <w:sz w:val="20"/>
        </w:rPr>
        <w:t>Ability to operate standard office equipment including phone, copier and</w:t>
      </w:r>
      <w:r>
        <w:rPr>
          <w:spacing w:val="-7"/>
          <w:sz w:val="20"/>
        </w:rPr>
        <w:t xml:space="preserve"> </w:t>
      </w:r>
      <w:r>
        <w:rPr>
          <w:sz w:val="20"/>
        </w:rPr>
        <w:t>scanner.</w:t>
      </w:r>
    </w:p>
    <w:p w14:paraId="2E90AB49" w14:textId="77777777" w:rsidR="00CD5EFA" w:rsidRDefault="00CD5EFA">
      <w:pPr>
        <w:pStyle w:val="BodyText"/>
        <w:spacing w:before="7"/>
        <w:rPr>
          <w:sz w:val="19"/>
        </w:rPr>
      </w:pPr>
    </w:p>
    <w:p w14:paraId="7F07E5AF" w14:textId="77777777" w:rsidR="00CD5EFA" w:rsidRDefault="005B5D9D">
      <w:pPr>
        <w:pStyle w:val="Heading1"/>
        <w:spacing w:line="229" w:lineRule="exact"/>
      </w:pPr>
      <w:bookmarkStart w:id="2" w:name="Physical_Demands_and_Work_Environment"/>
      <w:bookmarkEnd w:id="2"/>
      <w:r>
        <w:t>Physical Demands and Work Environment</w:t>
      </w:r>
    </w:p>
    <w:p w14:paraId="6D03666E" w14:textId="77777777" w:rsidR="00CD5EFA" w:rsidRDefault="005B5D9D">
      <w:pPr>
        <w:pStyle w:val="BodyText"/>
        <w:ind w:left="119" w:right="589"/>
      </w:pPr>
      <w:r>
        <w:t>The physical demands and work environment described here are representative of those that must be met or are encountered by an employee in the normal course of this job. Reasonable accommodations may be made to enable individuals with disabilities to perform the essential functions.</w:t>
      </w:r>
    </w:p>
    <w:p w14:paraId="367D6D8B" w14:textId="77777777" w:rsidR="00CD5EFA" w:rsidRDefault="00CD5EFA">
      <w:pPr>
        <w:pStyle w:val="BodyText"/>
        <w:spacing w:before="1"/>
      </w:pPr>
    </w:p>
    <w:p w14:paraId="04E03069" w14:textId="77777777" w:rsidR="00CD5EFA" w:rsidRDefault="005B5D9D">
      <w:pPr>
        <w:pStyle w:val="BodyText"/>
        <w:ind w:left="119" w:right="545"/>
      </w:pPr>
      <w:r>
        <w:t>Physical requirements and environment are typical of those in a general office setting. This job involves regular sitting, standing, walking, typing, moving, lifting objects up to 10 pounds and exposure to office lighting. A wide variety of standard office equipment is continually used, including phone, copier, printer and computer.</w:t>
      </w:r>
    </w:p>
    <w:p w14:paraId="27ADE77D" w14:textId="77777777" w:rsidR="00CD5EFA" w:rsidRDefault="00CD5EFA">
      <w:pPr>
        <w:pStyle w:val="BodyText"/>
        <w:rPr>
          <w:sz w:val="22"/>
        </w:rPr>
      </w:pPr>
    </w:p>
    <w:p w14:paraId="55967ADA" w14:textId="612DB9F9" w:rsidR="00CD5EFA" w:rsidRDefault="00316731">
      <w:pPr>
        <w:spacing w:before="159"/>
        <w:ind w:left="120"/>
        <w:rPr>
          <w:sz w:val="16"/>
        </w:rPr>
      </w:pPr>
      <w:r>
        <w:rPr>
          <w:sz w:val="16"/>
        </w:rPr>
        <w:t>September</w:t>
      </w:r>
      <w:r w:rsidR="005B5D9D">
        <w:rPr>
          <w:sz w:val="16"/>
        </w:rPr>
        <w:t>2024</w:t>
      </w:r>
    </w:p>
    <w:sectPr w:rsidR="00CD5EFA">
      <w:headerReference w:type="default" r:id="rId8"/>
      <w:footerReference w:type="default" r:id="rId9"/>
      <w:pgSz w:w="12240" w:h="15840"/>
      <w:pgMar w:top="1560" w:right="1120" w:bottom="1200" w:left="1320" w:header="94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0343" w14:textId="77777777" w:rsidR="00881155" w:rsidRDefault="00881155">
      <w:r>
        <w:separator/>
      </w:r>
    </w:p>
  </w:endnote>
  <w:endnote w:type="continuationSeparator" w:id="0">
    <w:p w14:paraId="6858988A" w14:textId="77777777" w:rsidR="00881155" w:rsidRDefault="0088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3DC2" w14:textId="370F0D90" w:rsidR="00CD5EFA" w:rsidRDefault="0088239E">
    <w:pPr>
      <w:pStyle w:val="BodyText"/>
      <w:spacing w:line="14" w:lineRule="auto"/>
    </w:pPr>
    <w:r>
      <w:rPr>
        <w:noProof/>
      </w:rPr>
      <mc:AlternateContent>
        <mc:Choice Requires="wps">
          <w:drawing>
            <wp:anchor distT="0" distB="0" distL="114300" distR="114300" simplePos="0" relativeHeight="251658240" behindDoc="1" locked="0" layoutInCell="1" allowOverlap="1" wp14:anchorId="58B0B1F8" wp14:editId="1FD7DB91">
              <wp:simplePos x="0" y="0"/>
              <wp:positionH relativeFrom="page">
                <wp:posOffset>3549015</wp:posOffset>
              </wp:positionH>
              <wp:positionV relativeFrom="page">
                <wp:posOffset>9271000</wp:posOffset>
              </wp:positionV>
              <wp:extent cx="6737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85B34" w14:textId="77777777" w:rsidR="00CD5EFA" w:rsidRDefault="005B5D9D">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0B1F8" id="_x0000_t202" coordsize="21600,21600" o:spt="202" path="m,l,21600r21600,l21600,xe">
              <v:stroke joinstyle="miter"/>
              <v:path gradientshapeok="t" o:connecttype="rect"/>
            </v:shapetype>
            <v:shape id="Text Box 1" o:spid="_x0000_s1026" type="#_x0000_t202" style="position:absolute;margin-left:279.45pt;margin-top:730pt;width:53.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" filled="f" stroked="f">
              <v:textbox inset="0,0,0,0">
                <w:txbxContent>
                  <w:p w14:paraId="0DA85B34" w14:textId="77777777" w:rsidR="00CD5EFA" w:rsidRDefault="005B5D9D">
                    <w:pPr>
                      <w:pStyle w:val="BodyText"/>
                      <w:spacing w:before="12"/>
                      <w:ind w:left="2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27F0" w14:textId="77777777" w:rsidR="00881155" w:rsidRDefault="00881155">
      <w:r>
        <w:separator/>
      </w:r>
    </w:p>
  </w:footnote>
  <w:footnote w:type="continuationSeparator" w:id="0">
    <w:p w14:paraId="65218F67" w14:textId="77777777" w:rsidR="00881155" w:rsidRDefault="0088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71B3" w14:textId="77777777" w:rsidR="00CD5EFA" w:rsidRDefault="005B5D9D">
    <w:pPr>
      <w:pStyle w:val="BodyText"/>
      <w:spacing w:line="14" w:lineRule="auto"/>
    </w:pPr>
    <w:r>
      <w:rPr>
        <w:noProof/>
      </w:rPr>
      <w:drawing>
        <wp:anchor distT="0" distB="0" distL="0" distR="0" simplePos="0" relativeHeight="251657216" behindDoc="1" locked="0" layoutInCell="1" allowOverlap="1" wp14:anchorId="2865452F" wp14:editId="501BE1C2">
          <wp:simplePos x="0" y="0"/>
          <wp:positionH relativeFrom="page">
            <wp:posOffset>2588077</wp:posOffset>
          </wp:positionH>
          <wp:positionV relativeFrom="page">
            <wp:posOffset>597319</wp:posOffset>
          </wp:positionV>
          <wp:extent cx="2589767" cy="3228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89767" cy="3228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F92"/>
    <w:multiLevelType w:val="hybridMultilevel"/>
    <w:tmpl w:val="5FE8CA76"/>
    <w:lvl w:ilvl="0" w:tplc="311E9D66">
      <w:numFmt w:val="bullet"/>
      <w:lvlText w:val=""/>
      <w:lvlJc w:val="left"/>
      <w:pPr>
        <w:ind w:left="839" w:hanging="360"/>
      </w:pPr>
      <w:rPr>
        <w:rFonts w:ascii="Symbol" w:eastAsia="Symbol" w:hAnsi="Symbol" w:cs="Symbol" w:hint="default"/>
        <w:w w:val="99"/>
        <w:sz w:val="20"/>
        <w:szCs w:val="20"/>
        <w:lang w:val="en-US" w:eastAsia="en-US" w:bidi="en-US"/>
      </w:rPr>
    </w:lvl>
    <w:lvl w:ilvl="1" w:tplc="C388AEAE">
      <w:numFmt w:val="bullet"/>
      <w:lvlText w:val="•"/>
      <w:lvlJc w:val="left"/>
      <w:pPr>
        <w:ind w:left="1736" w:hanging="360"/>
      </w:pPr>
      <w:rPr>
        <w:rFonts w:hint="default"/>
        <w:lang w:val="en-US" w:eastAsia="en-US" w:bidi="en-US"/>
      </w:rPr>
    </w:lvl>
    <w:lvl w:ilvl="2" w:tplc="E73ED138">
      <w:numFmt w:val="bullet"/>
      <w:lvlText w:val="•"/>
      <w:lvlJc w:val="left"/>
      <w:pPr>
        <w:ind w:left="2632" w:hanging="360"/>
      </w:pPr>
      <w:rPr>
        <w:rFonts w:hint="default"/>
        <w:lang w:val="en-US" w:eastAsia="en-US" w:bidi="en-US"/>
      </w:rPr>
    </w:lvl>
    <w:lvl w:ilvl="3" w:tplc="CD62C41E">
      <w:numFmt w:val="bullet"/>
      <w:lvlText w:val="•"/>
      <w:lvlJc w:val="left"/>
      <w:pPr>
        <w:ind w:left="3528" w:hanging="360"/>
      </w:pPr>
      <w:rPr>
        <w:rFonts w:hint="default"/>
        <w:lang w:val="en-US" w:eastAsia="en-US" w:bidi="en-US"/>
      </w:rPr>
    </w:lvl>
    <w:lvl w:ilvl="4" w:tplc="46B29C52">
      <w:numFmt w:val="bullet"/>
      <w:lvlText w:val="•"/>
      <w:lvlJc w:val="left"/>
      <w:pPr>
        <w:ind w:left="4424" w:hanging="360"/>
      </w:pPr>
      <w:rPr>
        <w:rFonts w:hint="default"/>
        <w:lang w:val="en-US" w:eastAsia="en-US" w:bidi="en-US"/>
      </w:rPr>
    </w:lvl>
    <w:lvl w:ilvl="5" w:tplc="695E97EC">
      <w:numFmt w:val="bullet"/>
      <w:lvlText w:val="•"/>
      <w:lvlJc w:val="left"/>
      <w:pPr>
        <w:ind w:left="5320" w:hanging="360"/>
      </w:pPr>
      <w:rPr>
        <w:rFonts w:hint="default"/>
        <w:lang w:val="en-US" w:eastAsia="en-US" w:bidi="en-US"/>
      </w:rPr>
    </w:lvl>
    <w:lvl w:ilvl="6" w:tplc="D922A38C">
      <w:numFmt w:val="bullet"/>
      <w:lvlText w:val="•"/>
      <w:lvlJc w:val="left"/>
      <w:pPr>
        <w:ind w:left="6216" w:hanging="360"/>
      </w:pPr>
      <w:rPr>
        <w:rFonts w:hint="default"/>
        <w:lang w:val="en-US" w:eastAsia="en-US" w:bidi="en-US"/>
      </w:rPr>
    </w:lvl>
    <w:lvl w:ilvl="7" w:tplc="BB80AED6">
      <w:numFmt w:val="bullet"/>
      <w:lvlText w:val="•"/>
      <w:lvlJc w:val="left"/>
      <w:pPr>
        <w:ind w:left="7112" w:hanging="360"/>
      </w:pPr>
      <w:rPr>
        <w:rFonts w:hint="default"/>
        <w:lang w:val="en-US" w:eastAsia="en-US" w:bidi="en-US"/>
      </w:rPr>
    </w:lvl>
    <w:lvl w:ilvl="8" w:tplc="F056BB90">
      <w:numFmt w:val="bullet"/>
      <w:lvlText w:val="•"/>
      <w:lvlJc w:val="left"/>
      <w:pPr>
        <w:ind w:left="800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FA"/>
    <w:rsid w:val="00316731"/>
    <w:rsid w:val="00505E27"/>
    <w:rsid w:val="00505FA5"/>
    <w:rsid w:val="005B5D9D"/>
    <w:rsid w:val="00866529"/>
    <w:rsid w:val="00881155"/>
    <w:rsid w:val="0088239E"/>
    <w:rsid w:val="00BB62C1"/>
    <w:rsid w:val="00CC1E98"/>
    <w:rsid w:val="00CD5EFA"/>
    <w:rsid w:val="00D9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1CC60"/>
  <w15:docId w15:val="{7AA09C25-867A-4559-A17B-09B10AE4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7"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96E7B"/>
    <w:rPr>
      <w:sz w:val="16"/>
      <w:szCs w:val="16"/>
    </w:rPr>
  </w:style>
  <w:style w:type="paragraph" w:styleId="CommentText">
    <w:name w:val="annotation text"/>
    <w:basedOn w:val="Normal"/>
    <w:link w:val="CommentTextChar"/>
    <w:uiPriority w:val="99"/>
    <w:semiHidden/>
    <w:unhideWhenUsed/>
    <w:rsid w:val="00D96E7B"/>
    <w:rPr>
      <w:sz w:val="20"/>
      <w:szCs w:val="20"/>
    </w:rPr>
  </w:style>
  <w:style w:type="character" w:customStyle="1" w:styleId="CommentTextChar">
    <w:name w:val="Comment Text Char"/>
    <w:basedOn w:val="DefaultParagraphFont"/>
    <w:link w:val="CommentText"/>
    <w:uiPriority w:val="99"/>
    <w:semiHidden/>
    <w:rsid w:val="00D96E7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96E7B"/>
    <w:rPr>
      <w:b/>
      <w:bCs/>
    </w:rPr>
  </w:style>
  <w:style w:type="character" w:customStyle="1" w:styleId="CommentSubjectChar">
    <w:name w:val="Comment Subject Char"/>
    <w:basedOn w:val="CommentTextChar"/>
    <w:link w:val="CommentSubject"/>
    <w:uiPriority w:val="99"/>
    <w:semiHidden/>
    <w:rsid w:val="00D96E7B"/>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DBED-5892-49D5-93B2-C3B3DBAF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800</Words>
  <Characters>4563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Hubbard</dc:creator>
  <cp:lastModifiedBy>Becky Johnson</cp:lastModifiedBy>
  <cp:revision>2</cp:revision>
  <dcterms:created xsi:type="dcterms:W3CDTF">2024-09-23T21:48:00Z</dcterms:created>
  <dcterms:modified xsi:type="dcterms:W3CDTF">2024-09-23T21:48:00Z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Acrobat PDFMaker 17 for Word</vt:lpwstr>
  </property>
  <property fmtid="{D5CDD505-2E9C-101B-9397-08002B2CF9AE}" pid="4" name="LastSaved">
    <vt:filetime>2024-09-10T00:00:00Z</vt:filetime>
  </property>
</Properties>
</file>