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A5" w:rsidRDefault="001871A5" w:rsidP="001871A5">
      <w:pPr>
        <w:pStyle w:val="NormalWeb"/>
        <w:shd w:val="clear" w:color="auto" w:fill="FFFFFF"/>
        <w:spacing w:before="0" w:beforeAutospacing="0" w:after="0" w:afterAutospacing="0" w:line="330" w:lineRule="atLeast"/>
        <w:textAlignment w:val="baseline"/>
        <w:rPr>
          <w:rFonts w:ascii="RobotoR" w:hAnsi="RobotoR"/>
          <w:color w:val="4D4D4D"/>
        </w:rPr>
      </w:pPr>
    </w:p>
    <w:p w:rsidR="001871A5" w:rsidRDefault="001871A5" w:rsidP="001871A5">
      <w:pPr>
        <w:pStyle w:val="NormalWeb"/>
        <w:shd w:val="clear" w:color="auto" w:fill="FFFFFF"/>
        <w:spacing w:before="0" w:beforeAutospacing="0" w:after="0" w:afterAutospacing="0" w:line="330" w:lineRule="atLeast"/>
        <w:textAlignment w:val="baseline"/>
        <w:rPr>
          <w:rFonts w:ascii="RobotoR" w:hAnsi="RobotoR"/>
          <w:color w:val="4D4D4D"/>
        </w:rPr>
      </w:pPr>
    </w:p>
    <w:p w:rsidR="001871A5" w:rsidRDefault="001871A5" w:rsidP="001871A5">
      <w:pPr>
        <w:pStyle w:val="NormalWeb"/>
        <w:shd w:val="clear" w:color="auto" w:fill="FFFFFF"/>
        <w:spacing w:before="0" w:beforeAutospacing="0" w:after="0" w:afterAutospacing="0" w:line="330" w:lineRule="atLeast"/>
        <w:textAlignment w:val="baseline"/>
        <w:rPr>
          <w:rFonts w:ascii="RobotoR" w:hAnsi="RobotoR"/>
          <w:color w:val="4D4D4D"/>
        </w:rPr>
      </w:pPr>
    </w:p>
    <w:p w:rsidR="001871A5" w:rsidRDefault="001871A5" w:rsidP="001871A5">
      <w:pPr>
        <w:pStyle w:val="NormalWeb"/>
        <w:shd w:val="clear" w:color="auto" w:fill="FFFFFF"/>
        <w:spacing w:before="0" w:beforeAutospacing="0" w:after="0" w:afterAutospacing="0" w:line="330" w:lineRule="atLeast"/>
        <w:textAlignment w:val="baseline"/>
        <w:rPr>
          <w:rFonts w:ascii="RobotoR" w:hAnsi="RobotoR"/>
          <w:color w:val="4D4D4D"/>
        </w:rPr>
      </w:pPr>
      <w:r>
        <w:rPr>
          <w:rFonts w:ascii="RobotoR" w:hAnsi="RobotoR"/>
          <w:color w:val="4D4D4D"/>
        </w:rPr>
        <w:t xml:space="preserve">ICAP at Columbia University, a global health leader situated within the Columbia University Mailman School of Public Health in New York City, seeks highly qualified candidates to serve as </w:t>
      </w:r>
      <w:r w:rsidR="008B72C5" w:rsidRPr="008B72C5">
        <w:rPr>
          <w:rFonts w:ascii="RobotoR" w:hAnsi="RobotoR"/>
          <w:color w:val="4D4D4D"/>
        </w:rPr>
        <w:t>Laboratory technical advisor, Seconded to Ministry of Health, National Public Health Laboratory</w:t>
      </w:r>
      <w:r w:rsidR="008B72C5" w:rsidRPr="008B72C5">
        <w:rPr>
          <w:rFonts w:ascii="RobotoR" w:hAnsi="RobotoR"/>
          <w:color w:val="4D4D4D"/>
        </w:rPr>
        <w:t xml:space="preserve"> </w:t>
      </w:r>
      <w:r>
        <w:rPr>
          <w:rFonts w:ascii="RobotoR" w:hAnsi="RobotoR"/>
          <w:color w:val="4D4D4D"/>
        </w:rPr>
        <w:t xml:space="preserve">– </w:t>
      </w:r>
      <w:r w:rsidR="008B72C5">
        <w:rPr>
          <w:rFonts w:ascii="RobotoR" w:hAnsi="RobotoR"/>
          <w:color w:val="4D4D4D"/>
        </w:rPr>
        <w:t>South Sudan</w:t>
      </w:r>
      <w:r>
        <w:rPr>
          <w:rFonts w:ascii="RobotoR" w:hAnsi="RobotoR"/>
          <w:color w:val="4D4D4D"/>
        </w:rPr>
        <w:t>. The incumbent will be responsible to manage all technical aspects of ICAP’s progra</w:t>
      </w:r>
      <w:bookmarkStart w:id="0" w:name="_GoBack"/>
      <w:bookmarkEnd w:id="0"/>
      <w:r>
        <w:rPr>
          <w:rFonts w:ascii="RobotoR" w:hAnsi="RobotoR"/>
          <w:color w:val="4D4D4D"/>
        </w:rPr>
        <w:t xml:space="preserve">ms research, technical assistance and training in </w:t>
      </w:r>
      <w:r w:rsidR="008B72C5">
        <w:rPr>
          <w:rFonts w:ascii="RobotoR" w:hAnsi="RobotoR"/>
          <w:color w:val="4D4D4D"/>
        </w:rPr>
        <w:t>South Sudan</w:t>
      </w:r>
      <w:r>
        <w:rPr>
          <w:rFonts w:ascii="RobotoR" w:hAnsi="RobotoR"/>
          <w:color w:val="4D4D4D"/>
        </w:rPr>
        <w:t>.</w:t>
      </w:r>
    </w:p>
    <w:p w:rsidR="0090487D" w:rsidRDefault="0090487D" w:rsidP="001871A5">
      <w:pPr>
        <w:pStyle w:val="NormalWeb"/>
        <w:shd w:val="clear" w:color="auto" w:fill="FFFFFF"/>
        <w:spacing w:before="0" w:beforeAutospacing="0" w:after="0" w:afterAutospacing="0" w:line="330" w:lineRule="atLeast"/>
        <w:textAlignment w:val="baseline"/>
        <w:rPr>
          <w:rFonts w:ascii="RobotoR" w:hAnsi="RobotoR"/>
          <w:color w:val="4D4D4D"/>
        </w:rPr>
      </w:pPr>
    </w:p>
    <w:p w:rsidR="001871A5" w:rsidRDefault="001871A5" w:rsidP="001871A5">
      <w:pPr>
        <w:pStyle w:val="NormalWeb"/>
        <w:shd w:val="clear" w:color="auto" w:fill="FFFFFF"/>
        <w:spacing w:before="0" w:beforeAutospacing="0" w:after="0" w:afterAutospacing="0" w:line="330" w:lineRule="atLeast"/>
        <w:textAlignment w:val="baseline"/>
        <w:rPr>
          <w:rFonts w:ascii="RobotoR" w:hAnsi="RobotoR"/>
          <w:color w:val="4D4D4D"/>
        </w:rPr>
      </w:pPr>
      <w:r>
        <w:rPr>
          <w:rFonts w:ascii="RobotoR" w:hAnsi="RobotoR"/>
          <w:color w:val="4D4D4D"/>
        </w:rPr>
        <w:t xml:space="preserve">ICAP seeks highly qualified and experienced candidates to fill the </w:t>
      </w:r>
      <w:r w:rsidR="008B72C5" w:rsidRPr="008B72C5">
        <w:rPr>
          <w:rFonts w:ascii="RobotoR" w:hAnsi="RobotoR"/>
          <w:color w:val="4D4D4D"/>
        </w:rPr>
        <w:t>Laboratory technical advisor</w:t>
      </w:r>
      <w:r w:rsidR="008B72C5">
        <w:rPr>
          <w:rFonts w:ascii="RobotoR" w:hAnsi="RobotoR"/>
          <w:color w:val="4D4D4D"/>
        </w:rPr>
        <w:t xml:space="preserve"> </w:t>
      </w:r>
      <w:r>
        <w:rPr>
          <w:rFonts w:ascii="RobotoR" w:hAnsi="RobotoR"/>
          <w:color w:val="4D4D4D"/>
        </w:rPr>
        <w:t xml:space="preserve">position by </w:t>
      </w:r>
      <w:r w:rsidR="008B72C5">
        <w:rPr>
          <w:rFonts w:ascii="RobotoR" w:hAnsi="RobotoR"/>
          <w:color w:val="4D4D4D"/>
        </w:rPr>
        <w:t>January</w:t>
      </w:r>
      <w:r>
        <w:rPr>
          <w:rFonts w:ascii="RobotoR" w:hAnsi="RobotoR"/>
          <w:color w:val="4D4D4D"/>
        </w:rPr>
        <w:t xml:space="preserve"> 20</w:t>
      </w:r>
      <w:r w:rsidR="008B72C5">
        <w:rPr>
          <w:rFonts w:ascii="RobotoR" w:hAnsi="RobotoR"/>
          <w:color w:val="4D4D4D"/>
        </w:rPr>
        <w:t>21</w:t>
      </w:r>
      <w:r>
        <w:rPr>
          <w:rFonts w:ascii="RobotoR" w:hAnsi="RobotoR"/>
          <w:color w:val="4D4D4D"/>
        </w:rPr>
        <w:t xml:space="preserve">.The successful candidate will hold an MD (or international equivalent), PhD, </w:t>
      </w:r>
      <w:r w:rsidR="008B72C5">
        <w:rPr>
          <w:rFonts w:ascii="RobotoR" w:hAnsi="RobotoR"/>
          <w:color w:val="4D4D4D"/>
        </w:rPr>
        <w:t>D.Ph.</w:t>
      </w:r>
      <w:r>
        <w:rPr>
          <w:rFonts w:ascii="RobotoR" w:hAnsi="RobotoR"/>
          <w:color w:val="4D4D4D"/>
        </w:rPr>
        <w:t xml:space="preserve"> </w:t>
      </w:r>
      <w:r w:rsidR="008B72C5">
        <w:rPr>
          <w:rFonts w:ascii="RobotoR" w:hAnsi="RobotoR"/>
          <w:color w:val="4D4D4D"/>
        </w:rPr>
        <w:t>or MPH and a minimum of eight (10</w:t>
      </w:r>
      <w:r>
        <w:rPr>
          <w:rFonts w:ascii="RobotoR" w:hAnsi="RobotoR"/>
          <w:color w:val="4D4D4D"/>
        </w:rPr>
        <w:t>) years of experience in the planning, implementation, monitoring and evaluation of HIV-related programs for expanded care and treatment, laboratory services, prevention, and surveillance in resource-limited settings.</w:t>
      </w:r>
    </w:p>
    <w:p w:rsidR="0090487D" w:rsidRDefault="0090487D" w:rsidP="001871A5">
      <w:pPr>
        <w:pStyle w:val="NormalWeb"/>
        <w:shd w:val="clear" w:color="auto" w:fill="FFFFFF"/>
        <w:spacing w:before="0" w:beforeAutospacing="0" w:after="0" w:afterAutospacing="0" w:line="330" w:lineRule="atLeast"/>
        <w:textAlignment w:val="baseline"/>
        <w:rPr>
          <w:rFonts w:ascii="RobotoR" w:hAnsi="RobotoR"/>
          <w:color w:val="4D4D4D"/>
        </w:rPr>
      </w:pPr>
    </w:p>
    <w:p w:rsidR="001871A5" w:rsidRDefault="001871A5" w:rsidP="001871A5">
      <w:pPr>
        <w:pStyle w:val="NormalWeb"/>
        <w:shd w:val="clear" w:color="auto" w:fill="FFFFFF"/>
        <w:spacing w:before="0" w:beforeAutospacing="0" w:after="0" w:afterAutospacing="0" w:line="330" w:lineRule="atLeast"/>
        <w:textAlignment w:val="baseline"/>
        <w:rPr>
          <w:rFonts w:ascii="RobotoR" w:hAnsi="RobotoR"/>
          <w:color w:val="4D4D4D"/>
        </w:rPr>
      </w:pPr>
      <w:r>
        <w:rPr>
          <w:rFonts w:ascii="RobotoR" w:hAnsi="RobotoR"/>
          <w:color w:val="4D4D4D"/>
        </w:rPr>
        <w:t xml:space="preserve">The incumbent will have a demonstrated track record working on US Government-supported PEPFAR programs including program planning, monitoring and evaluation. The </w:t>
      </w:r>
      <w:r w:rsidR="008B72C5" w:rsidRPr="008B72C5">
        <w:rPr>
          <w:rFonts w:ascii="RobotoR" w:hAnsi="RobotoR"/>
          <w:color w:val="4D4D4D"/>
        </w:rPr>
        <w:t>Laboratory technical advisor</w:t>
      </w:r>
      <w:r w:rsidR="008B72C5">
        <w:rPr>
          <w:rFonts w:ascii="RobotoR" w:hAnsi="RobotoR"/>
          <w:color w:val="4D4D4D"/>
        </w:rPr>
        <w:t xml:space="preserve"> </w:t>
      </w:r>
      <w:r>
        <w:rPr>
          <w:rFonts w:ascii="RobotoR" w:hAnsi="RobotoR"/>
          <w:color w:val="4D4D4D"/>
        </w:rPr>
        <w:t>will also have experience working effectively as a part of diverse staff teams, and contributing to successful collaborations with donors, host-country ministries of health, and civil society.</w:t>
      </w:r>
    </w:p>
    <w:p w:rsidR="008B72C5" w:rsidRDefault="008B72C5" w:rsidP="001871A5">
      <w:pPr>
        <w:pStyle w:val="NormalWeb"/>
        <w:shd w:val="clear" w:color="auto" w:fill="FFFFFF"/>
        <w:spacing w:before="0" w:beforeAutospacing="0" w:after="0" w:afterAutospacing="0" w:line="330" w:lineRule="atLeast"/>
        <w:textAlignment w:val="baseline"/>
        <w:rPr>
          <w:rFonts w:ascii="RobotoR" w:hAnsi="RobotoR"/>
          <w:color w:val="4D4D4D"/>
        </w:rPr>
      </w:pPr>
    </w:p>
    <w:p w:rsidR="008B72C5" w:rsidRDefault="008B72C5" w:rsidP="001871A5">
      <w:pPr>
        <w:pStyle w:val="NormalWeb"/>
        <w:shd w:val="clear" w:color="auto" w:fill="FFFFFF"/>
        <w:spacing w:before="0" w:beforeAutospacing="0" w:after="0" w:afterAutospacing="0" w:line="330" w:lineRule="atLeast"/>
        <w:textAlignment w:val="baseline"/>
        <w:rPr>
          <w:rFonts w:ascii="RobotoR" w:hAnsi="RobotoR"/>
          <w:color w:val="4D4D4D"/>
        </w:rPr>
      </w:pPr>
      <w:r w:rsidRPr="008B72C5">
        <w:rPr>
          <w:rFonts w:ascii="RobotoR" w:hAnsi="RobotoR"/>
          <w:color w:val="4D4D4D"/>
        </w:rPr>
        <w:t>T</w:t>
      </w:r>
      <w:r w:rsidRPr="008B72C5">
        <w:rPr>
          <w:rFonts w:ascii="RobotoR" w:hAnsi="RobotoR"/>
          <w:color w:val="4D4D4D"/>
        </w:rPr>
        <w:t>he position is contingent upon availability of grant funding. Columbia University is an equal opportunity and affirmative action employer. It does not discriminate against employees or applicants for employment on the basis of race, color, sex, gender, religion, creed, national and ethnic origin, age, citizenship, status as a perceived or actual victim of domestic violence, disability, marital status, sexual orientation, status as a Vietnam era or disabled veteran, or any other legally protected status."</w:t>
      </w:r>
    </w:p>
    <w:p w:rsidR="0090487D" w:rsidRDefault="0090487D" w:rsidP="001871A5">
      <w:pPr>
        <w:pStyle w:val="NormalWeb"/>
        <w:shd w:val="clear" w:color="auto" w:fill="FFFFFF"/>
        <w:spacing w:before="0" w:beforeAutospacing="0" w:after="0" w:afterAutospacing="0" w:line="330" w:lineRule="atLeast"/>
        <w:textAlignment w:val="baseline"/>
        <w:rPr>
          <w:rFonts w:ascii="RobotoR" w:hAnsi="RobotoR"/>
          <w:color w:val="4D4D4D"/>
        </w:rPr>
      </w:pPr>
    </w:p>
    <w:p w:rsidR="008C25AB" w:rsidRDefault="008C25AB"/>
    <w:sectPr w:rsidR="008C25AB" w:rsidSect="00647827">
      <w:headerReference w:type="default" r:id="rId6"/>
      <w:footerReference w:type="default" r:id="rId7"/>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8F" w:rsidRDefault="00F26F8F" w:rsidP="000552A2">
      <w:pPr>
        <w:spacing w:after="0" w:line="240" w:lineRule="auto"/>
      </w:pPr>
      <w:r>
        <w:separator/>
      </w:r>
    </w:p>
  </w:endnote>
  <w:endnote w:type="continuationSeparator" w:id="0">
    <w:p w:rsidR="00F26F8F" w:rsidRDefault="00F26F8F" w:rsidP="0005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4874"/>
      <w:gridCol w:w="2610"/>
    </w:tblGrid>
    <w:tr w:rsidR="00D11431" w:rsidTr="00CF2DFC">
      <w:trPr>
        <w:trHeight w:val="283"/>
      </w:trPr>
      <w:tc>
        <w:tcPr>
          <w:tcW w:w="3041" w:type="dxa"/>
        </w:tcPr>
        <w:p w:rsidR="00D11431" w:rsidRDefault="00D11431">
          <w:pPr>
            <w:pStyle w:val="Footer"/>
          </w:pPr>
        </w:p>
      </w:tc>
      <w:tc>
        <w:tcPr>
          <w:tcW w:w="4874" w:type="dxa"/>
          <w:tcBorders>
            <w:right w:val="single" w:sz="12" w:space="0" w:color="C4D8E2"/>
          </w:tcBorders>
        </w:tcPr>
        <w:p w:rsidR="00D11431" w:rsidRPr="00CF2DFC" w:rsidRDefault="00D11431">
          <w:pPr>
            <w:pStyle w:val="Footer"/>
            <w:rPr>
              <w:sz w:val="16"/>
              <w:szCs w:val="16"/>
            </w:rPr>
          </w:pPr>
        </w:p>
      </w:tc>
      <w:tc>
        <w:tcPr>
          <w:tcW w:w="2610" w:type="dxa"/>
          <w:tcBorders>
            <w:left w:val="single" w:sz="12" w:space="0" w:color="C4D8E2"/>
          </w:tcBorders>
        </w:tcPr>
        <w:p w:rsidR="00CF2DFC" w:rsidRPr="00CF2DFC" w:rsidRDefault="00CF2DFC" w:rsidP="00CF2DFC">
          <w:pPr>
            <w:pStyle w:val="Header"/>
            <w:spacing w:line="276" w:lineRule="auto"/>
            <w:rPr>
              <w:rFonts w:ascii="Arial" w:hAnsi="Arial" w:cs="Arial"/>
              <w:b/>
              <w:color w:val="1D4F91"/>
              <w:sz w:val="16"/>
              <w:szCs w:val="16"/>
            </w:rPr>
          </w:pPr>
          <w:r w:rsidRPr="00CF2DFC">
            <w:rPr>
              <w:rFonts w:ascii="Arial" w:hAnsi="Arial" w:cs="Arial"/>
              <w:b/>
              <w:color w:val="1D4F91"/>
              <w:sz w:val="16"/>
              <w:szCs w:val="16"/>
            </w:rPr>
            <w:t>ICAP Global Headquarters</w:t>
          </w:r>
        </w:p>
        <w:p w:rsidR="00CF2DFC" w:rsidRPr="00CF2DFC" w:rsidRDefault="00CF2DFC" w:rsidP="00CF2DFC">
          <w:pPr>
            <w:pStyle w:val="Header"/>
            <w:spacing w:line="276" w:lineRule="auto"/>
            <w:rPr>
              <w:rFonts w:ascii="Arial" w:hAnsi="Arial" w:cs="Arial"/>
              <w:b/>
              <w:color w:val="1D4F91"/>
              <w:sz w:val="16"/>
              <w:szCs w:val="16"/>
            </w:rPr>
          </w:pPr>
          <w:r w:rsidRPr="00CF2DFC">
            <w:rPr>
              <w:rFonts w:ascii="Arial" w:hAnsi="Arial" w:cs="Arial"/>
              <w:b/>
              <w:color w:val="1D4F91"/>
              <w:sz w:val="16"/>
              <w:szCs w:val="16"/>
            </w:rPr>
            <w:t>722 West 168</w:t>
          </w:r>
          <w:r w:rsidRPr="00CF2DFC">
            <w:rPr>
              <w:rFonts w:ascii="Arial" w:hAnsi="Arial" w:cs="Arial"/>
              <w:b/>
              <w:color w:val="1D4F91"/>
              <w:sz w:val="16"/>
              <w:szCs w:val="16"/>
              <w:vertAlign w:val="superscript"/>
            </w:rPr>
            <w:t>th</w:t>
          </w:r>
          <w:r w:rsidRPr="00CF2DFC">
            <w:rPr>
              <w:rFonts w:ascii="Arial" w:hAnsi="Arial" w:cs="Arial"/>
              <w:b/>
              <w:color w:val="1D4F91"/>
              <w:sz w:val="16"/>
              <w:szCs w:val="16"/>
            </w:rPr>
            <w:t xml:space="preserve"> Street</w:t>
          </w:r>
        </w:p>
        <w:p w:rsidR="00CF2DFC" w:rsidRPr="00CF2DFC" w:rsidRDefault="00CF2DFC" w:rsidP="00CF2DFC">
          <w:pPr>
            <w:pStyle w:val="Header"/>
            <w:spacing w:line="276" w:lineRule="auto"/>
            <w:rPr>
              <w:rFonts w:ascii="Arial" w:hAnsi="Arial" w:cs="Arial"/>
              <w:b/>
              <w:color w:val="1D4F91"/>
              <w:sz w:val="16"/>
              <w:szCs w:val="16"/>
            </w:rPr>
          </w:pPr>
          <w:r w:rsidRPr="00CF2DFC">
            <w:rPr>
              <w:rFonts w:ascii="Arial" w:hAnsi="Arial" w:cs="Arial"/>
              <w:b/>
              <w:color w:val="1D4F91"/>
              <w:sz w:val="16"/>
              <w:szCs w:val="16"/>
            </w:rPr>
            <w:t>New York, NY 10032</w:t>
          </w:r>
        </w:p>
        <w:p w:rsidR="00CF2DFC" w:rsidRPr="00CF2DFC" w:rsidRDefault="00CF2DFC" w:rsidP="00CF2DFC">
          <w:pPr>
            <w:pStyle w:val="Header"/>
            <w:spacing w:line="276" w:lineRule="auto"/>
            <w:rPr>
              <w:rFonts w:ascii="Arial" w:hAnsi="Arial" w:cs="Arial"/>
              <w:b/>
              <w:color w:val="1D4F91"/>
              <w:sz w:val="16"/>
              <w:szCs w:val="16"/>
            </w:rPr>
          </w:pPr>
        </w:p>
        <w:p w:rsidR="00CF2DFC" w:rsidRPr="00CF2DFC" w:rsidRDefault="00CF2DFC" w:rsidP="00CF2DFC">
          <w:pPr>
            <w:pStyle w:val="Header"/>
            <w:spacing w:line="276" w:lineRule="auto"/>
            <w:rPr>
              <w:rFonts w:ascii="Arial" w:hAnsi="Arial" w:cs="Arial"/>
              <w:b/>
              <w:color w:val="093552"/>
              <w:sz w:val="16"/>
              <w:szCs w:val="16"/>
            </w:rPr>
          </w:pPr>
          <w:r w:rsidRPr="00CF2DFC">
            <w:rPr>
              <w:rFonts w:ascii="Arial" w:hAnsi="Arial" w:cs="Arial"/>
              <w:b/>
              <w:color w:val="1D4F91"/>
              <w:sz w:val="16"/>
              <w:szCs w:val="16"/>
            </w:rPr>
            <w:t xml:space="preserve">w: </w:t>
          </w:r>
          <w:r w:rsidRPr="00CF2DFC">
            <w:rPr>
              <w:rFonts w:ascii="Arial" w:hAnsi="Arial" w:cs="Arial"/>
              <w:b/>
              <w:color w:val="093552"/>
              <w:sz w:val="16"/>
              <w:szCs w:val="16"/>
            </w:rPr>
            <w:t>icap.columbia.edu</w:t>
          </w:r>
        </w:p>
        <w:p w:rsidR="00D11431" w:rsidRPr="00CF2DFC" w:rsidRDefault="00CF2DFC" w:rsidP="00CF2DFC">
          <w:pPr>
            <w:pStyle w:val="Footer"/>
            <w:rPr>
              <w:sz w:val="16"/>
              <w:szCs w:val="16"/>
            </w:rPr>
          </w:pPr>
          <w:r w:rsidRPr="00CF2DFC">
            <w:rPr>
              <w:rFonts w:ascii="Arial" w:hAnsi="Arial" w:cs="Arial"/>
              <w:b/>
              <w:color w:val="1D4F91"/>
              <w:sz w:val="16"/>
              <w:szCs w:val="16"/>
            </w:rPr>
            <w:t xml:space="preserve">p: </w:t>
          </w:r>
          <w:r w:rsidRPr="00CF2DFC">
            <w:rPr>
              <w:rFonts w:ascii="Arial" w:hAnsi="Arial" w:cs="Arial"/>
              <w:b/>
              <w:color w:val="093552"/>
              <w:sz w:val="16"/>
              <w:szCs w:val="16"/>
            </w:rPr>
            <w:t>(212) 342-0505</w:t>
          </w:r>
        </w:p>
      </w:tc>
    </w:tr>
  </w:tbl>
  <w:p w:rsidR="00D11431" w:rsidRDefault="00D11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8F" w:rsidRDefault="00F26F8F" w:rsidP="000552A2">
      <w:pPr>
        <w:spacing w:after="0" w:line="240" w:lineRule="auto"/>
      </w:pPr>
      <w:r>
        <w:separator/>
      </w:r>
    </w:p>
  </w:footnote>
  <w:footnote w:type="continuationSeparator" w:id="0">
    <w:p w:rsidR="00F26F8F" w:rsidRDefault="00F26F8F" w:rsidP="00055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tblGrid>
    <w:tr w:rsidR="00CF2DFC" w:rsidTr="00D11431">
      <w:tc>
        <w:tcPr>
          <w:tcW w:w="5816" w:type="dxa"/>
        </w:tcPr>
        <w:p w:rsidR="00CF2DFC" w:rsidRDefault="00CF2DFC">
          <w:pPr>
            <w:pStyle w:val="Header"/>
          </w:pPr>
          <w:r>
            <w:ptab w:relativeTo="indent" w:alignment="left" w:leader="none"/>
          </w:r>
          <w:r>
            <w:rPr>
              <w:noProof/>
            </w:rPr>
            <w:drawing>
              <wp:inline distT="0" distB="0" distL="0" distR="0" wp14:anchorId="7ED69166" wp14:editId="0894EAD6">
                <wp:extent cx="3485546" cy="703812"/>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Horizontal_Tagline_CMYK.wmf"/>
                        <pic:cNvPicPr/>
                      </pic:nvPicPr>
                      <pic:blipFill>
                        <a:blip r:embed="rId1">
                          <a:extLst>
                            <a:ext uri="{28A0092B-C50C-407E-A947-70E740481C1C}">
                              <a14:useLocalDpi xmlns:a14="http://schemas.microsoft.com/office/drawing/2010/main" val="0"/>
                            </a:ext>
                          </a:extLst>
                        </a:blip>
                        <a:stretch>
                          <a:fillRect/>
                        </a:stretch>
                      </pic:blipFill>
                      <pic:spPr>
                        <a:xfrm>
                          <a:off x="0" y="0"/>
                          <a:ext cx="3659868" cy="739012"/>
                        </a:xfrm>
                        <a:prstGeom prst="rect">
                          <a:avLst/>
                        </a:prstGeom>
                      </pic:spPr>
                    </pic:pic>
                  </a:graphicData>
                </a:graphic>
              </wp:inline>
            </w:drawing>
          </w:r>
        </w:p>
      </w:tc>
    </w:tr>
  </w:tbl>
  <w:p w:rsidR="000552A2" w:rsidRDefault="00055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A5"/>
    <w:rsid w:val="000552A2"/>
    <w:rsid w:val="001871A5"/>
    <w:rsid w:val="001A3025"/>
    <w:rsid w:val="001F6ED2"/>
    <w:rsid w:val="0032751D"/>
    <w:rsid w:val="00647827"/>
    <w:rsid w:val="007F2747"/>
    <w:rsid w:val="008B72C5"/>
    <w:rsid w:val="008C25AB"/>
    <w:rsid w:val="0090487D"/>
    <w:rsid w:val="00B442E1"/>
    <w:rsid w:val="00B64EEC"/>
    <w:rsid w:val="00CF2DFC"/>
    <w:rsid w:val="00D11431"/>
    <w:rsid w:val="00F2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71EE12-10C9-4A73-B97D-90B18B59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71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A2"/>
  </w:style>
  <w:style w:type="paragraph" w:styleId="Footer">
    <w:name w:val="footer"/>
    <w:basedOn w:val="Normal"/>
    <w:link w:val="FooterChar"/>
    <w:uiPriority w:val="99"/>
    <w:unhideWhenUsed/>
    <w:rsid w:val="00055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A2"/>
  </w:style>
  <w:style w:type="paragraph" w:styleId="BalloonText">
    <w:name w:val="Balloon Text"/>
    <w:basedOn w:val="Normal"/>
    <w:link w:val="BalloonTextChar"/>
    <w:uiPriority w:val="99"/>
    <w:semiHidden/>
    <w:unhideWhenUsed/>
    <w:rsid w:val="00055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2A2"/>
    <w:rPr>
      <w:rFonts w:ascii="Segoe UI" w:hAnsi="Segoe UI" w:cs="Segoe UI"/>
      <w:sz w:val="18"/>
      <w:szCs w:val="18"/>
    </w:rPr>
  </w:style>
  <w:style w:type="table" w:styleId="TableGrid">
    <w:name w:val="Table Grid"/>
    <w:basedOn w:val="TableNormal"/>
    <w:uiPriority w:val="39"/>
    <w:rsid w:val="00055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871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71A5"/>
    <w:rPr>
      <w:color w:val="0000FF"/>
      <w:u w:val="single"/>
    </w:rPr>
  </w:style>
  <w:style w:type="character" w:customStyle="1" w:styleId="Heading1Char">
    <w:name w:val="Heading 1 Char"/>
    <w:basedOn w:val="DefaultParagraphFont"/>
    <w:link w:val="Heading1"/>
    <w:uiPriority w:val="9"/>
    <w:rsid w:val="001871A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566746">
      <w:bodyDiv w:val="1"/>
      <w:marLeft w:val="0"/>
      <w:marRight w:val="0"/>
      <w:marTop w:val="0"/>
      <w:marBottom w:val="0"/>
      <w:divBdr>
        <w:top w:val="none" w:sz="0" w:space="0" w:color="auto"/>
        <w:left w:val="none" w:sz="0" w:space="0" w:color="auto"/>
        <w:bottom w:val="none" w:sz="0" w:space="0" w:color="auto"/>
        <w:right w:val="none" w:sz="0" w:space="0" w:color="auto"/>
      </w:divBdr>
    </w:div>
    <w:div w:id="20368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3640\Downloads\Letterhead_HQ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Letterhead_HQ_Address</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Paliwal, Shubhra</dc:creator>
  <cp:keywords/>
  <dc:description/>
  <cp:lastModifiedBy>user</cp:lastModifiedBy>
  <cp:revision>2</cp:revision>
  <cp:lastPrinted>2019-04-10T15:29:00Z</cp:lastPrinted>
  <dcterms:created xsi:type="dcterms:W3CDTF">2020-12-01T08:18:00Z</dcterms:created>
  <dcterms:modified xsi:type="dcterms:W3CDTF">2020-12-01T08:18:00Z</dcterms:modified>
</cp:coreProperties>
</file>