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BA279" w14:textId="77777777" w:rsidR="00D14293" w:rsidRPr="00202C34" w:rsidRDefault="00D14293" w:rsidP="00D14293">
      <w:pPr>
        <w:rPr>
          <w:rFonts w:ascii="Calibri" w:hAnsi="Calibri" w:cs="Calibri"/>
          <w:b/>
          <w:color w:val="000000" w:themeColor="text1"/>
          <w:sz w:val="44"/>
          <w:szCs w:val="44"/>
        </w:rPr>
      </w:pPr>
      <w:r w:rsidRPr="00202C34">
        <w:rPr>
          <w:rFonts w:ascii="Calibri" w:hAnsi="Calibri" w:cs="Calibri"/>
          <w:b/>
          <w:color w:val="000000" w:themeColor="text1"/>
          <w:sz w:val="44"/>
          <w:szCs w:val="44"/>
        </w:rPr>
        <w:t>Carleton College Exempt Staff Job Description</w:t>
      </w:r>
    </w:p>
    <w:p w14:paraId="7524DF62" w14:textId="77777777" w:rsidR="00D14293" w:rsidRPr="007E663C" w:rsidRDefault="00D14293" w:rsidP="00D14293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29AB43B" w14:textId="1FBB3169" w:rsidR="00D14293" w:rsidRPr="004068FB" w:rsidRDefault="00D14293" w:rsidP="00D14293">
      <w:pPr>
        <w:rPr>
          <w:rFonts w:ascii="Calibri" w:hAnsi="Calibri" w:cs="Calibri"/>
          <w:sz w:val="22"/>
          <w:szCs w:val="22"/>
        </w:rPr>
      </w:pPr>
      <w:r w:rsidRPr="007E663C">
        <w:rPr>
          <w:rFonts w:ascii="Calibri" w:hAnsi="Calibri" w:cs="Calibri"/>
          <w:b/>
          <w:color w:val="000000" w:themeColor="text1"/>
          <w:sz w:val="22"/>
          <w:szCs w:val="22"/>
        </w:rPr>
        <w:t>Job Title:</w:t>
      </w:r>
      <w:r w:rsidRPr="007E663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95C4F">
        <w:rPr>
          <w:rFonts w:ascii="Calibri" w:hAnsi="Calibri" w:cs="Calibri"/>
          <w:color w:val="000000" w:themeColor="text1"/>
          <w:sz w:val="22"/>
          <w:szCs w:val="22"/>
        </w:rPr>
        <w:tab/>
      </w:r>
      <w:r w:rsidR="00C95C4F">
        <w:rPr>
          <w:rFonts w:ascii="Calibri" w:hAnsi="Calibri" w:cs="Calibri"/>
          <w:color w:val="000000" w:themeColor="text1"/>
          <w:sz w:val="22"/>
          <w:szCs w:val="22"/>
        </w:rPr>
        <w:tab/>
      </w:r>
      <w:r w:rsidR="006D64B5">
        <w:rPr>
          <w:rFonts w:ascii="Calibri" w:hAnsi="Calibri" w:cs="Calibri"/>
          <w:color w:val="000000" w:themeColor="text1"/>
          <w:sz w:val="22"/>
          <w:szCs w:val="22"/>
        </w:rPr>
        <w:t xml:space="preserve">Admissions </w:t>
      </w:r>
      <w:r w:rsidR="004068FB" w:rsidRPr="00C95C4F">
        <w:rPr>
          <w:rFonts w:ascii="Calibri" w:hAnsi="Calibri" w:cs="Calibri"/>
          <w:color w:val="000000" w:themeColor="text1"/>
          <w:sz w:val="22"/>
          <w:szCs w:val="22"/>
        </w:rPr>
        <w:t>Officer</w:t>
      </w:r>
      <w:r w:rsidR="00CF50C1">
        <w:rPr>
          <w:rFonts w:ascii="Calibri" w:hAnsi="Calibri" w:cs="Calibri"/>
          <w:color w:val="000000" w:themeColor="text1"/>
          <w:sz w:val="22"/>
          <w:szCs w:val="22"/>
        </w:rPr>
        <w:t>, A</w:t>
      </w:r>
      <w:r w:rsidR="00B55F63">
        <w:rPr>
          <w:rFonts w:ascii="Calibri" w:hAnsi="Calibri" w:cs="Calibri"/>
          <w:color w:val="000000" w:themeColor="text1"/>
          <w:sz w:val="22"/>
          <w:szCs w:val="22"/>
        </w:rPr>
        <w:t>lumni Admissions Representatives p</w:t>
      </w:r>
      <w:r w:rsidR="00CF50C1">
        <w:rPr>
          <w:rFonts w:ascii="Calibri" w:hAnsi="Calibri" w:cs="Calibri"/>
          <w:color w:val="000000" w:themeColor="text1"/>
          <w:sz w:val="22"/>
          <w:szCs w:val="22"/>
        </w:rPr>
        <w:t>rogram</w:t>
      </w:r>
      <w:r w:rsidR="006D64B5" w:rsidRPr="00C95C4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068FB" w:rsidRPr="00C95C4F">
        <w:rPr>
          <w:rFonts w:ascii="Calibri" w:hAnsi="Calibri" w:cs="Calibri"/>
          <w:color w:val="000000" w:themeColor="text1"/>
          <w:sz w:val="22"/>
          <w:szCs w:val="22"/>
        </w:rPr>
        <w:t>–</w:t>
      </w:r>
      <w:r w:rsidR="004F6170" w:rsidRPr="00C95C4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068FB" w:rsidRPr="00C95C4F">
        <w:rPr>
          <w:rFonts w:ascii="Calibri" w:hAnsi="Calibri" w:cs="Calibri"/>
          <w:sz w:val="22"/>
          <w:szCs w:val="22"/>
        </w:rPr>
        <w:t>Grade 10</w:t>
      </w:r>
    </w:p>
    <w:p w14:paraId="2400F834" w14:textId="3E69A51D" w:rsidR="00D14293" w:rsidRPr="007E663C" w:rsidRDefault="00D14293" w:rsidP="00D14293">
      <w:pPr>
        <w:rPr>
          <w:rFonts w:ascii="Calibri" w:hAnsi="Calibri" w:cs="Calibri"/>
          <w:color w:val="000000" w:themeColor="text1"/>
          <w:sz w:val="22"/>
          <w:szCs w:val="22"/>
        </w:rPr>
      </w:pPr>
      <w:r w:rsidRPr="007E663C">
        <w:rPr>
          <w:rFonts w:ascii="Calibri" w:hAnsi="Calibri" w:cs="Calibri"/>
          <w:b/>
          <w:color w:val="000000" w:themeColor="text1"/>
          <w:sz w:val="22"/>
          <w:szCs w:val="22"/>
        </w:rPr>
        <w:t>Reports to (Title):</w:t>
      </w:r>
      <w:r w:rsidRPr="007E663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95C4F">
        <w:rPr>
          <w:rFonts w:ascii="Calibri" w:hAnsi="Calibri" w:cs="Calibri"/>
          <w:color w:val="000000" w:themeColor="text1"/>
          <w:sz w:val="22"/>
          <w:szCs w:val="22"/>
        </w:rPr>
        <w:tab/>
      </w:r>
      <w:r w:rsidR="007E663C" w:rsidRPr="007E663C">
        <w:rPr>
          <w:rFonts w:ascii="Calibri" w:hAnsi="Calibri" w:cs="Calibri"/>
          <w:color w:val="000000" w:themeColor="text1"/>
          <w:sz w:val="22"/>
          <w:szCs w:val="22"/>
        </w:rPr>
        <w:t>Senior Associate Dean and Director of Admissions</w:t>
      </w:r>
    </w:p>
    <w:p w14:paraId="543EA247" w14:textId="59ABCE26" w:rsidR="00D14293" w:rsidRPr="007E663C" w:rsidRDefault="00D14293" w:rsidP="00D14293">
      <w:pPr>
        <w:rPr>
          <w:rFonts w:ascii="Calibri" w:hAnsi="Calibri" w:cs="Calibri"/>
          <w:color w:val="000000" w:themeColor="text1"/>
          <w:sz w:val="22"/>
          <w:szCs w:val="22"/>
        </w:rPr>
      </w:pPr>
      <w:r w:rsidRPr="007E663C">
        <w:rPr>
          <w:rFonts w:ascii="Calibri" w:hAnsi="Calibri" w:cs="Calibri"/>
          <w:b/>
          <w:color w:val="000000" w:themeColor="text1"/>
          <w:sz w:val="22"/>
          <w:szCs w:val="22"/>
        </w:rPr>
        <w:t xml:space="preserve">Department: </w:t>
      </w:r>
      <w:r w:rsidR="00C95C4F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="00C95C4F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Pr="007E663C">
        <w:rPr>
          <w:rFonts w:ascii="Calibri" w:hAnsi="Calibri" w:cs="Calibri"/>
          <w:color w:val="000000" w:themeColor="text1"/>
          <w:sz w:val="22"/>
          <w:szCs w:val="22"/>
        </w:rPr>
        <w:t>Admissions</w:t>
      </w:r>
    </w:p>
    <w:p w14:paraId="01E47143" w14:textId="3AD6B35D" w:rsidR="00D14293" w:rsidRPr="007E663C" w:rsidRDefault="00D14293" w:rsidP="00D14293">
      <w:pPr>
        <w:rPr>
          <w:rFonts w:ascii="Calibri" w:hAnsi="Calibri" w:cs="Calibri"/>
          <w:color w:val="000000" w:themeColor="text1"/>
          <w:sz w:val="22"/>
          <w:szCs w:val="22"/>
        </w:rPr>
      </w:pPr>
      <w:r w:rsidRPr="007E663C">
        <w:rPr>
          <w:rFonts w:ascii="Calibri" w:hAnsi="Calibri" w:cs="Calibri"/>
          <w:b/>
          <w:color w:val="000000" w:themeColor="text1"/>
          <w:sz w:val="22"/>
          <w:szCs w:val="22"/>
        </w:rPr>
        <w:t>Division:</w:t>
      </w:r>
      <w:r w:rsidRPr="007E663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95C4F">
        <w:rPr>
          <w:rFonts w:ascii="Calibri" w:hAnsi="Calibri" w:cs="Calibri"/>
          <w:color w:val="000000" w:themeColor="text1"/>
          <w:sz w:val="22"/>
          <w:szCs w:val="22"/>
        </w:rPr>
        <w:tab/>
      </w:r>
      <w:r w:rsidR="00C95C4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7E663C">
        <w:rPr>
          <w:rFonts w:ascii="Calibri" w:hAnsi="Calibri" w:cs="Calibri"/>
          <w:color w:val="000000" w:themeColor="text1"/>
          <w:sz w:val="22"/>
          <w:szCs w:val="22"/>
        </w:rPr>
        <w:t>Admissions</w:t>
      </w:r>
      <w:r w:rsidR="008E060F" w:rsidRPr="007E663C">
        <w:rPr>
          <w:rFonts w:ascii="Calibri" w:hAnsi="Calibri" w:cs="Calibri"/>
          <w:color w:val="000000" w:themeColor="text1"/>
          <w:sz w:val="22"/>
          <w:szCs w:val="22"/>
        </w:rPr>
        <w:t xml:space="preserve"> and </w:t>
      </w:r>
      <w:r w:rsidR="00C4612B" w:rsidRPr="007E663C">
        <w:rPr>
          <w:rFonts w:ascii="Calibri" w:hAnsi="Calibri" w:cs="Calibri"/>
          <w:color w:val="000000" w:themeColor="text1"/>
          <w:sz w:val="22"/>
          <w:szCs w:val="22"/>
        </w:rPr>
        <w:t>St</w:t>
      </w:r>
      <w:r w:rsidR="007E663C" w:rsidRPr="007E663C">
        <w:rPr>
          <w:rFonts w:ascii="Calibri" w:hAnsi="Calibri" w:cs="Calibri"/>
          <w:color w:val="000000" w:themeColor="text1"/>
          <w:sz w:val="22"/>
          <w:szCs w:val="22"/>
        </w:rPr>
        <w:t>udent Financial Services</w:t>
      </w:r>
    </w:p>
    <w:p w14:paraId="33D9C74C" w14:textId="1B50FA2A" w:rsidR="00D14293" w:rsidRPr="007E663C" w:rsidRDefault="00D14293" w:rsidP="00D14293">
      <w:pPr>
        <w:rPr>
          <w:rFonts w:ascii="Calibri" w:hAnsi="Calibri" w:cs="Calibri"/>
          <w:color w:val="000000" w:themeColor="text1"/>
          <w:sz w:val="22"/>
          <w:szCs w:val="22"/>
        </w:rPr>
      </w:pPr>
      <w:r w:rsidRPr="007E663C">
        <w:rPr>
          <w:rFonts w:ascii="Calibri" w:hAnsi="Calibri" w:cs="Calibri"/>
          <w:b/>
          <w:color w:val="000000" w:themeColor="text1"/>
          <w:sz w:val="22"/>
          <w:szCs w:val="22"/>
        </w:rPr>
        <w:t>Revision Date:</w:t>
      </w:r>
      <w:r w:rsidRPr="007E663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95C4F">
        <w:rPr>
          <w:rFonts w:ascii="Calibri" w:hAnsi="Calibri" w:cs="Calibri"/>
          <w:color w:val="000000" w:themeColor="text1"/>
          <w:sz w:val="22"/>
          <w:szCs w:val="22"/>
        </w:rPr>
        <w:tab/>
      </w:r>
      <w:r w:rsidR="00C95C4F">
        <w:rPr>
          <w:rFonts w:ascii="Calibri" w:hAnsi="Calibri" w:cs="Calibri"/>
          <w:color w:val="000000" w:themeColor="text1"/>
          <w:sz w:val="22"/>
          <w:szCs w:val="22"/>
        </w:rPr>
        <w:tab/>
      </w:r>
      <w:r w:rsidR="00B55F63">
        <w:rPr>
          <w:rFonts w:ascii="Calibri" w:hAnsi="Calibri" w:cs="Calibri"/>
          <w:color w:val="000000" w:themeColor="text1"/>
          <w:sz w:val="22"/>
          <w:szCs w:val="22"/>
        </w:rPr>
        <w:t>May 2021</w:t>
      </w:r>
    </w:p>
    <w:p w14:paraId="44BF6BAE" w14:textId="77777777" w:rsidR="00D14293" w:rsidRPr="007E663C" w:rsidRDefault="00D14293" w:rsidP="00D14293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0A9A021" w14:textId="49E81BA6" w:rsidR="000971BF" w:rsidRDefault="00D14293" w:rsidP="00D14293">
      <w:pPr>
        <w:rPr>
          <w:rFonts w:ascii="Calibri" w:hAnsi="Calibri" w:cs="Calibri"/>
          <w:color w:val="000000" w:themeColor="text1"/>
          <w:sz w:val="22"/>
          <w:szCs w:val="22"/>
        </w:rPr>
      </w:pPr>
      <w:r w:rsidRPr="007E663C">
        <w:rPr>
          <w:rFonts w:ascii="Calibri" w:hAnsi="Calibri" w:cs="Calibri"/>
          <w:b/>
          <w:color w:val="000000" w:themeColor="text1"/>
          <w:sz w:val="22"/>
          <w:szCs w:val="22"/>
        </w:rPr>
        <w:t>Position Overview</w:t>
      </w:r>
      <w:r w:rsidRPr="007E663C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r w:rsidR="000971BF">
        <w:rPr>
          <w:rFonts w:ascii="Calibri" w:hAnsi="Calibri" w:cs="Calibri"/>
          <w:color w:val="000000" w:themeColor="text1"/>
          <w:sz w:val="22"/>
          <w:szCs w:val="22"/>
        </w:rPr>
        <w:t xml:space="preserve">Reporting to the Senior Associate Dean and Director of Admissions, the Admissions </w:t>
      </w:r>
      <w:r w:rsidR="00CA6AC8">
        <w:rPr>
          <w:rFonts w:ascii="Calibri" w:hAnsi="Calibri" w:cs="Calibri"/>
          <w:color w:val="000000" w:themeColor="text1"/>
          <w:sz w:val="22"/>
          <w:szCs w:val="22"/>
        </w:rPr>
        <w:t>Officer</w:t>
      </w:r>
      <w:r w:rsidR="000971BF">
        <w:rPr>
          <w:rFonts w:ascii="Calibri" w:hAnsi="Calibri" w:cs="Calibri"/>
          <w:color w:val="000000" w:themeColor="text1"/>
          <w:sz w:val="22"/>
          <w:szCs w:val="22"/>
        </w:rPr>
        <w:t xml:space="preserve"> serves as a professional member of Admissions team charged with the recruitment and selection of diverse, bright, highly engaged, creative and intellectual students from across the United States and around the world.  </w:t>
      </w:r>
      <w:r w:rsidR="006D2BE4">
        <w:rPr>
          <w:rFonts w:ascii="Calibri" w:hAnsi="Calibri" w:cs="Calibri"/>
          <w:color w:val="000000" w:themeColor="text1"/>
          <w:sz w:val="22"/>
          <w:szCs w:val="22"/>
        </w:rPr>
        <w:t xml:space="preserve">This Officer </w:t>
      </w:r>
    </w:p>
    <w:p w14:paraId="57F6D9F9" w14:textId="3414FB07" w:rsidR="000971BF" w:rsidRDefault="000971BF" w:rsidP="00D14293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332B38B3" w14:textId="0462240C" w:rsidR="000971BF" w:rsidRDefault="000971BF" w:rsidP="000971BF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bookmarkStart w:id="0" w:name="_GoBack"/>
      <w:r w:rsidRPr="007E663C">
        <w:rPr>
          <w:rFonts w:ascii="Calibri" w:hAnsi="Calibri" w:cs="Calibri"/>
          <w:b/>
          <w:color w:val="000000" w:themeColor="text1"/>
          <w:sz w:val="22"/>
          <w:szCs w:val="22"/>
        </w:rPr>
        <w:t>Essential Job Functions/Responsibilities:</w:t>
      </w:r>
    </w:p>
    <w:p w14:paraId="12336707" w14:textId="77777777" w:rsidR="00760A6F" w:rsidRDefault="00760A6F" w:rsidP="00EE1B07">
      <w:pPr>
        <w:numPr>
          <w:ilvl w:val="0"/>
          <w:numId w:val="7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760A6F">
        <w:rPr>
          <w:rFonts w:ascii="Calibri" w:hAnsi="Calibri" w:cs="Calibri"/>
          <w:color w:val="000000" w:themeColor="text1"/>
          <w:sz w:val="22"/>
          <w:szCs w:val="22"/>
        </w:rPr>
        <w:t xml:space="preserve">Participates in all aspects of the general admission cycle, including: </w:t>
      </w:r>
    </w:p>
    <w:p w14:paraId="2E4CCFAD" w14:textId="519ADED9" w:rsidR="00760A6F" w:rsidRDefault="00760A6F" w:rsidP="00760A6F">
      <w:pPr>
        <w:numPr>
          <w:ilvl w:val="1"/>
          <w:numId w:val="7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Maintaining</w:t>
      </w:r>
      <w:r w:rsidRPr="00760A6F">
        <w:rPr>
          <w:rFonts w:ascii="Calibri" w:hAnsi="Calibri" w:cs="Calibri"/>
          <w:color w:val="000000" w:themeColor="text1"/>
          <w:sz w:val="22"/>
          <w:szCs w:val="22"/>
        </w:rPr>
        <w:t xml:space="preserve"> a recruitment territory</w:t>
      </w:r>
      <w:r>
        <w:rPr>
          <w:rFonts w:ascii="Calibri" w:hAnsi="Calibri" w:cs="Calibri"/>
          <w:color w:val="000000" w:themeColor="text1"/>
          <w:sz w:val="22"/>
          <w:szCs w:val="22"/>
        </w:rPr>
        <w:t>, working in consultation with the Director and others to design and execute targeted recruitment travel.</w:t>
      </w:r>
    </w:p>
    <w:p w14:paraId="6A75D49F" w14:textId="2632F938" w:rsidR="004068FB" w:rsidRPr="00C95C4F" w:rsidRDefault="004068FB" w:rsidP="004068FB">
      <w:pPr>
        <w:numPr>
          <w:ilvl w:val="1"/>
          <w:numId w:val="7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C95C4F">
        <w:rPr>
          <w:rFonts w:ascii="Calibri" w:hAnsi="Calibri" w:cs="Calibri"/>
          <w:color w:val="000000" w:themeColor="text1"/>
          <w:sz w:val="22"/>
          <w:szCs w:val="22"/>
        </w:rPr>
        <w:t xml:space="preserve">Reading </w:t>
      </w:r>
      <w:r w:rsidR="00C95C4F" w:rsidRPr="00C95C4F">
        <w:rPr>
          <w:rFonts w:ascii="Calibri" w:hAnsi="Calibri" w:cs="Calibri"/>
          <w:color w:val="000000" w:themeColor="text1"/>
          <w:sz w:val="22"/>
          <w:szCs w:val="22"/>
        </w:rPr>
        <w:t>of</w:t>
      </w:r>
      <w:r w:rsidRPr="00C95C4F">
        <w:rPr>
          <w:rFonts w:ascii="Calibri" w:hAnsi="Calibri" w:cs="Calibri"/>
          <w:color w:val="000000" w:themeColor="text1"/>
          <w:sz w:val="22"/>
          <w:szCs w:val="22"/>
        </w:rPr>
        <w:t xml:space="preserve"> first-year and transfer applications; with the intent to recommend students for admission.</w:t>
      </w:r>
    </w:p>
    <w:p w14:paraId="61099820" w14:textId="70CE3B79" w:rsidR="00760A6F" w:rsidRDefault="00760A6F" w:rsidP="00760A6F">
      <w:pPr>
        <w:numPr>
          <w:ilvl w:val="1"/>
          <w:numId w:val="7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Leading </w:t>
      </w:r>
      <w:r w:rsidRPr="00760A6F">
        <w:rPr>
          <w:rFonts w:ascii="Calibri" w:hAnsi="Calibri" w:cs="Calibri"/>
          <w:color w:val="000000" w:themeColor="text1"/>
          <w:sz w:val="22"/>
          <w:szCs w:val="22"/>
        </w:rPr>
        <w:t>information sessions</w:t>
      </w:r>
      <w:r>
        <w:rPr>
          <w:rFonts w:ascii="Calibri" w:hAnsi="Calibri" w:cs="Calibri"/>
          <w:color w:val="000000" w:themeColor="text1"/>
          <w:sz w:val="22"/>
          <w:szCs w:val="22"/>
        </w:rPr>
        <w:t>, to provide a refined overview of the liberal arts experience at Carleton.</w:t>
      </w:r>
    </w:p>
    <w:p w14:paraId="6A4EA5BC" w14:textId="69A4BA05" w:rsidR="00760A6F" w:rsidRDefault="00760A6F" w:rsidP="00760A6F">
      <w:pPr>
        <w:numPr>
          <w:ilvl w:val="1"/>
          <w:numId w:val="7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Conducting </w:t>
      </w:r>
      <w:r w:rsidRPr="00760A6F">
        <w:rPr>
          <w:rFonts w:ascii="Calibri" w:hAnsi="Calibri" w:cs="Calibri"/>
          <w:color w:val="000000" w:themeColor="text1"/>
          <w:sz w:val="22"/>
          <w:szCs w:val="22"/>
        </w:rPr>
        <w:t>on</w:t>
      </w:r>
      <w:r>
        <w:rPr>
          <w:rFonts w:ascii="Calibri" w:hAnsi="Calibri" w:cs="Calibri"/>
          <w:color w:val="000000" w:themeColor="text1"/>
          <w:sz w:val="22"/>
          <w:szCs w:val="22"/>
        </w:rPr>
        <w:t>- and off-campus individual interviews, to assess a student’s interest in and fit for admission.</w:t>
      </w:r>
    </w:p>
    <w:p w14:paraId="40FAE708" w14:textId="7E1C84DC" w:rsidR="00760A6F" w:rsidRDefault="00760A6F" w:rsidP="00760A6F">
      <w:pPr>
        <w:numPr>
          <w:ilvl w:val="1"/>
          <w:numId w:val="7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Advising</w:t>
      </w:r>
      <w:r w:rsidRPr="00760A6F">
        <w:rPr>
          <w:rFonts w:ascii="Calibri" w:hAnsi="Calibri" w:cs="Calibri"/>
          <w:color w:val="000000" w:themeColor="text1"/>
          <w:sz w:val="22"/>
          <w:szCs w:val="22"/>
        </w:rPr>
        <w:t xml:space="preserve"> prospective students on a</w:t>
      </w:r>
      <w:r>
        <w:rPr>
          <w:rFonts w:ascii="Calibri" w:hAnsi="Calibri" w:cs="Calibri"/>
          <w:color w:val="000000" w:themeColor="text1"/>
          <w:sz w:val="22"/>
          <w:szCs w:val="22"/>
        </w:rPr>
        <w:t>dmission and financial aid policies and practices in written and verbal communication.</w:t>
      </w:r>
    </w:p>
    <w:p w14:paraId="2F01818C" w14:textId="0C99EF75" w:rsidR="001A736D" w:rsidRDefault="001A736D" w:rsidP="00760A6F">
      <w:pPr>
        <w:numPr>
          <w:ilvl w:val="1"/>
          <w:numId w:val="7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Reporting and monitoring </w:t>
      </w:r>
    </w:p>
    <w:p w14:paraId="088418F3" w14:textId="389A428D" w:rsidR="00B55F63" w:rsidRDefault="00B55F63" w:rsidP="00B55F63">
      <w:pPr>
        <w:numPr>
          <w:ilvl w:val="0"/>
          <w:numId w:val="7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Coordinates day-to-day operations of the Alumni Admissions Representatives (AAR) program, in close consultation with the Senior Associate Dean and the Assistant to the AAR program, including:</w:t>
      </w:r>
    </w:p>
    <w:p w14:paraId="10F7F66A" w14:textId="04804437" w:rsidR="00B55F63" w:rsidRDefault="00B55F63" w:rsidP="00B55F63">
      <w:pPr>
        <w:numPr>
          <w:ilvl w:val="1"/>
          <w:numId w:val="7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New member </w:t>
      </w:r>
      <w:r w:rsidR="006D2BE4">
        <w:rPr>
          <w:rFonts w:ascii="Calibri" w:hAnsi="Calibri" w:cs="Calibri"/>
          <w:color w:val="000000" w:themeColor="text1"/>
          <w:sz w:val="22"/>
          <w:szCs w:val="22"/>
        </w:rPr>
        <w:t xml:space="preserve">recruitment, </w:t>
      </w:r>
      <w:r>
        <w:rPr>
          <w:rFonts w:ascii="Calibri" w:hAnsi="Calibri" w:cs="Calibri"/>
          <w:color w:val="000000" w:themeColor="text1"/>
          <w:sz w:val="22"/>
          <w:szCs w:val="22"/>
        </w:rPr>
        <w:t>onboarding and orientation;</w:t>
      </w:r>
    </w:p>
    <w:p w14:paraId="442E6788" w14:textId="44A29F8F" w:rsidR="00B55F63" w:rsidRDefault="00632CBD" w:rsidP="00B55F63">
      <w:pPr>
        <w:numPr>
          <w:ilvl w:val="1"/>
          <w:numId w:val="7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Interview events and contact drive coordination;</w:t>
      </w:r>
    </w:p>
    <w:p w14:paraId="2DD009BE" w14:textId="7953AF76" w:rsidR="00632CBD" w:rsidRDefault="006D2BE4" w:rsidP="00B55F63">
      <w:pPr>
        <w:numPr>
          <w:ilvl w:val="1"/>
          <w:numId w:val="7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Ongoing digital and print communications (events and initiatives, newsletters, social media);</w:t>
      </w:r>
    </w:p>
    <w:p w14:paraId="62F34B56" w14:textId="1D0D386E" w:rsidR="006D2BE4" w:rsidRDefault="006D2BE4" w:rsidP="00B55F63">
      <w:pPr>
        <w:numPr>
          <w:ilvl w:val="1"/>
          <w:numId w:val="7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Alumni engagement, assistance;</w:t>
      </w:r>
    </w:p>
    <w:p w14:paraId="2C82EBF5" w14:textId="7D49F410" w:rsidR="006D2BE4" w:rsidRPr="00056078" w:rsidRDefault="006D2BE4" w:rsidP="00056078">
      <w:pPr>
        <w:numPr>
          <w:ilvl w:val="1"/>
          <w:numId w:val="7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Volunteer board support</w:t>
      </w:r>
      <w:r w:rsidR="00056078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Pr="00056078">
        <w:rPr>
          <w:rFonts w:ascii="Calibri" w:hAnsi="Calibri" w:cs="Calibri"/>
          <w:color w:val="000000" w:themeColor="text1"/>
          <w:sz w:val="22"/>
          <w:szCs w:val="22"/>
        </w:rPr>
        <w:t>and;</w:t>
      </w:r>
    </w:p>
    <w:p w14:paraId="0660548C" w14:textId="362E97FA" w:rsidR="006D2BE4" w:rsidRDefault="006D2BE4" w:rsidP="00B55F63">
      <w:pPr>
        <w:numPr>
          <w:ilvl w:val="1"/>
          <w:numId w:val="7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Data tracking and reporting in Slate CRM.</w:t>
      </w:r>
    </w:p>
    <w:p w14:paraId="35A67E87" w14:textId="2C14BDB1" w:rsidR="000971BF" w:rsidRDefault="000971BF" w:rsidP="000971BF">
      <w:pPr>
        <w:numPr>
          <w:ilvl w:val="0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7E663C">
        <w:rPr>
          <w:rFonts w:ascii="Calibri" w:hAnsi="Calibri" w:cs="Calibri"/>
          <w:color w:val="000000" w:themeColor="text1"/>
          <w:sz w:val="22"/>
          <w:szCs w:val="22"/>
        </w:rPr>
        <w:t>Represents the College to external agencies and groups, including attending regional, national, and international conferences and meetings to maintain the College’s visibility.</w:t>
      </w:r>
    </w:p>
    <w:p w14:paraId="3C2461C6" w14:textId="74A580A9" w:rsidR="00760A6F" w:rsidRPr="007E663C" w:rsidRDefault="00760A6F" w:rsidP="00760A6F">
      <w:pPr>
        <w:numPr>
          <w:ilvl w:val="0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7E663C">
        <w:rPr>
          <w:rFonts w:ascii="Calibri" w:hAnsi="Calibri" w:cs="Calibri"/>
          <w:color w:val="000000" w:themeColor="text1"/>
          <w:sz w:val="22"/>
          <w:szCs w:val="22"/>
        </w:rPr>
        <w:t xml:space="preserve">Works to create and encourage an open, welcoming, </w:t>
      </w:r>
      <w:r w:rsidR="001A736D">
        <w:rPr>
          <w:rFonts w:ascii="Calibri" w:hAnsi="Calibri" w:cs="Calibri"/>
          <w:color w:val="000000" w:themeColor="text1"/>
          <w:sz w:val="22"/>
          <w:szCs w:val="22"/>
        </w:rPr>
        <w:t xml:space="preserve">and inclusive </w:t>
      </w:r>
      <w:r w:rsidRPr="007E663C">
        <w:rPr>
          <w:rFonts w:ascii="Calibri" w:hAnsi="Calibri" w:cs="Calibri"/>
          <w:color w:val="000000" w:themeColor="text1"/>
          <w:sz w:val="22"/>
          <w:szCs w:val="22"/>
        </w:rPr>
        <w:t>environment in admissions that actively supports prospective students and their families to appreciate Carleton’s academic and cultural life and deep tradition in the liberal arts.</w:t>
      </w:r>
    </w:p>
    <w:p w14:paraId="6CF8159D" w14:textId="576B2573" w:rsidR="000971BF" w:rsidRPr="007E663C" w:rsidRDefault="000971BF" w:rsidP="000971BF">
      <w:pPr>
        <w:numPr>
          <w:ilvl w:val="0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7E663C">
        <w:rPr>
          <w:rFonts w:ascii="Calibri" w:hAnsi="Calibri" w:cs="Calibri"/>
          <w:color w:val="000000" w:themeColor="text1"/>
          <w:sz w:val="22"/>
          <w:szCs w:val="22"/>
        </w:rPr>
        <w:t>Coordinates special projects/tasks and</w:t>
      </w:r>
      <w:r w:rsidR="001A736D">
        <w:rPr>
          <w:rFonts w:ascii="Calibri" w:hAnsi="Calibri" w:cs="Calibri"/>
          <w:color w:val="000000" w:themeColor="text1"/>
          <w:sz w:val="22"/>
          <w:szCs w:val="22"/>
        </w:rPr>
        <w:t>/or</w:t>
      </w:r>
      <w:r w:rsidRPr="007E663C">
        <w:rPr>
          <w:rFonts w:ascii="Calibri" w:hAnsi="Calibri" w:cs="Calibri"/>
          <w:color w:val="000000" w:themeColor="text1"/>
          <w:sz w:val="22"/>
          <w:szCs w:val="22"/>
        </w:rPr>
        <w:t xml:space="preserve"> provide</w:t>
      </w:r>
      <w:r w:rsidR="001A736D">
        <w:rPr>
          <w:rFonts w:ascii="Calibri" w:hAnsi="Calibri" w:cs="Calibri"/>
          <w:color w:val="000000" w:themeColor="text1"/>
          <w:sz w:val="22"/>
          <w:szCs w:val="22"/>
        </w:rPr>
        <w:t>s</w:t>
      </w:r>
      <w:r w:rsidRPr="007E663C">
        <w:rPr>
          <w:rFonts w:ascii="Calibri" w:hAnsi="Calibri" w:cs="Calibri"/>
          <w:color w:val="000000" w:themeColor="text1"/>
          <w:sz w:val="22"/>
          <w:szCs w:val="22"/>
        </w:rPr>
        <w:t xml:space="preserve"> assistance</w:t>
      </w:r>
      <w:r w:rsidR="001A736D">
        <w:rPr>
          <w:rFonts w:ascii="Calibri" w:hAnsi="Calibri" w:cs="Calibri"/>
          <w:color w:val="000000" w:themeColor="text1"/>
          <w:sz w:val="22"/>
          <w:szCs w:val="22"/>
        </w:rPr>
        <w:t xml:space="preserve"> to divisional programming events</w:t>
      </w:r>
      <w:r w:rsidRPr="007E663C">
        <w:rPr>
          <w:rFonts w:ascii="Calibri" w:hAnsi="Calibri" w:cs="Calibri"/>
          <w:color w:val="000000" w:themeColor="text1"/>
          <w:sz w:val="22"/>
          <w:szCs w:val="22"/>
        </w:rPr>
        <w:t xml:space="preserve"> as assigned.</w:t>
      </w:r>
    </w:p>
    <w:bookmarkEnd w:id="0"/>
    <w:p w14:paraId="1D1B06ED" w14:textId="77777777" w:rsidR="000971BF" w:rsidRDefault="000971BF" w:rsidP="00D14293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03EA2847" w14:textId="77777777" w:rsidR="00D14293" w:rsidRPr="007E663C" w:rsidRDefault="00D14293" w:rsidP="00D14293">
      <w:pPr>
        <w:rPr>
          <w:rFonts w:ascii="Calibri" w:hAnsi="Calibri" w:cs="Calibri"/>
          <w:color w:val="000000" w:themeColor="text1"/>
          <w:sz w:val="22"/>
          <w:szCs w:val="22"/>
        </w:rPr>
      </w:pPr>
      <w:r w:rsidRPr="007E663C">
        <w:rPr>
          <w:rFonts w:ascii="Calibri" w:hAnsi="Calibri" w:cs="Calibri"/>
          <w:b/>
          <w:color w:val="000000" w:themeColor="text1"/>
          <w:sz w:val="22"/>
          <w:szCs w:val="22"/>
        </w:rPr>
        <w:t>Describe Supervision Received and Exercised</w:t>
      </w:r>
      <w:r w:rsidRPr="007E663C">
        <w:rPr>
          <w:rFonts w:ascii="Calibri" w:hAnsi="Calibri" w:cs="Calibri"/>
          <w:color w:val="000000" w:themeColor="text1"/>
          <w:sz w:val="22"/>
          <w:szCs w:val="22"/>
        </w:rPr>
        <w:t>:</w:t>
      </w:r>
    </w:p>
    <w:p w14:paraId="31310A85" w14:textId="3E685F3B" w:rsidR="00D14293" w:rsidRDefault="00D14293" w:rsidP="00AA743D">
      <w:pPr>
        <w:pStyle w:val="ListParagraph"/>
        <w:numPr>
          <w:ilvl w:val="0"/>
          <w:numId w:val="6"/>
        </w:numPr>
        <w:ind w:left="720"/>
        <w:rPr>
          <w:rFonts w:ascii="Calibri" w:hAnsi="Calibri" w:cs="Calibri"/>
          <w:color w:val="000000" w:themeColor="text1"/>
          <w:sz w:val="22"/>
          <w:szCs w:val="22"/>
        </w:rPr>
      </w:pPr>
      <w:r w:rsidRPr="001A736D">
        <w:rPr>
          <w:rFonts w:ascii="Calibri" w:hAnsi="Calibri" w:cs="Calibri"/>
          <w:color w:val="000000" w:themeColor="text1"/>
          <w:sz w:val="22"/>
          <w:szCs w:val="22"/>
        </w:rPr>
        <w:t xml:space="preserve">Reports to the </w:t>
      </w:r>
      <w:r w:rsidR="007E663C" w:rsidRPr="001A736D">
        <w:rPr>
          <w:rFonts w:ascii="Calibri" w:hAnsi="Calibri" w:cs="Calibri"/>
          <w:color w:val="000000" w:themeColor="text1"/>
          <w:sz w:val="22"/>
          <w:szCs w:val="22"/>
        </w:rPr>
        <w:t>Senior Associate Dean and Director of Admissions</w:t>
      </w:r>
      <w:r w:rsidR="00C65170" w:rsidRPr="001A736D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451A2E81" w14:textId="77777777" w:rsidR="005C66DF" w:rsidRPr="001A736D" w:rsidRDefault="005C66DF" w:rsidP="0044531F">
      <w:pPr>
        <w:pStyle w:val="ListParagraph"/>
        <w:rPr>
          <w:rFonts w:ascii="Calibri" w:hAnsi="Calibri" w:cs="Calibri"/>
          <w:color w:val="000000" w:themeColor="text1"/>
          <w:sz w:val="22"/>
          <w:szCs w:val="22"/>
        </w:rPr>
      </w:pPr>
    </w:p>
    <w:p w14:paraId="19CDA594" w14:textId="6C23E631" w:rsidR="00B10C58" w:rsidRPr="007E663C" w:rsidRDefault="00D14293" w:rsidP="00D14293">
      <w:pPr>
        <w:rPr>
          <w:rFonts w:ascii="Calibri" w:hAnsi="Calibri" w:cs="Calibri"/>
          <w:color w:val="000000" w:themeColor="text1"/>
          <w:sz w:val="22"/>
          <w:szCs w:val="22"/>
        </w:rPr>
      </w:pPr>
      <w:r w:rsidRPr="007E663C">
        <w:rPr>
          <w:rFonts w:ascii="Calibri" w:hAnsi="Calibri" w:cs="Calibri"/>
          <w:b/>
          <w:color w:val="000000" w:themeColor="text1"/>
          <w:sz w:val="22"/>
          <w:szCs w:val="22"/>
        </w:rPr>
        <w:t>Education/Experience/Skills (supported by job duties)</w:t>
      </w:r>
      <w:r w:rsidRPr="007E663C">
        <w:rPr>
          <w:rFonts w:ascii="Calibri" w:hAnsi="Calibri" w:cs="Calibri"/>
          <w:color w:val="000000" w:themeColor="text1"/>
          <w:sz w:val="22"/>
          <w:szCs w:val="22"/>
        </w:rPr>
        <w:t>:</w:t>
      </w:r>
    </w:p>
    <w:p w14:paraId="3842D465" w14:textId="0A6C4E51" w:rsidR="000E2D61" w:rsidRPr="007E663C" w:rsidRDefault="000E2D61" w:rsidP="00D14293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E663C">
        <w:rPr>
          <w:rFonts w:ascii="Calibri" w:hAnsi="Calibri" w:cs="Calibri"/>
          <w:color w:val="000000" w:themeColor="text1"/>
          <w:sz w:val="22"/>
          <w:szCs w:val="22"/>
        </w:rPr>
        <w:tab/>
        <w:t xml:space="preserve">Required: </w:t>
      </w:r>
    </w:p>
    <w:p w14:paraId="73DC9A33" w14:textId="328B3B65" w:rsidR="001A736D" w:rsidRDefault="001A736D" w:rsidP="001A736D">
      <w:pPr>
        <w:numPr>
          <w:ilvl w:val="0"/>
          <w:numId w:val="5"/>
        </w:numPr>
        <w:tabs>
          <w:tab w:val="clear" w:pos="1260"/>
        </w:tabs>
        <w:ind w:left="144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A bachelor’s degree.</w:t>
      </w:r>
    </w:p>
    <w:p w14:paraId="4E422F3F" w14:textId="1CEC8007" w:rsidR="000E2D61" w:rsidRDefault="000E2D61" w:rsidP="000E2D61">
      <w:pPr>
        <w:numPr>
          <w:ilvl w:val="0"/>
          <w:numId w:val="5"/>
        </w:numPr>
        <w:tabs>
          <w:tab w:val="clear" w:pos="1260"/>
        </w:tabs>
        <w:ind w:left="1440"/>
        <w:rPr>
          <w:rFonts w:ascii="Calibri" w:hAnsi="Calibri" w:cs="Calibri"/>
          <w:color w:val="000000" w:themeColor="text1"/>
          <w:sz w:val="22"/>
          <w:szCs w:val="22"/>
        </w:rPr>
      </w:pPr>
      <w:r w:rsidRPr="007E663C">
        <w:rPr>
          <w:rFonts w:ascii="Calibri" w:hAnsi="Calibri" w:cs="Calibri"/>
          <w:color w:val="000000" w:themeColor="text1"/>
          <w:sz w:val="22"/>
          <w:szCs w:val="22"/>
        </w:rPr>
        <w:t xml:space="preserve">A valid driver’s </w:t>
      </w:r>
      <w:r w:rsidR="001A736D">
        <w:rPr>
          <w:rFonts w:ascii="Calibri" w:hAnsi="Calibri" w:cs="Calibri"/>
          <w:color w:val="000000" w:themeColor="text1"/>
          <w:sz w:val="22"/>
          <w:szCs w:val="22"/>
        </w:rPr>
        <w:t xml:space="preserve">license </w:t>
      </w:r>
      <w:r w:rsidR="00AB5AC2">
        <w:rPr>
          <w:rFonts w:ascii="Calibri" w:hAnsi="Calibri" w:cs="Calibri"/>
          <w:color w:val="000000" w:themeColor="text1"/>
          <w:sz w:val="22"/>
          <w:szCs w:val="22"/>
        </w:rPr>
        <w:t xml:space="preserve">and </w:t>
      </w:r>
      <w:r w:rsidR="00AB5AC2" w:rsidRPr="00C95C4F">
        <w:rPr>
          <w:rFonts w:ascii="Calibri" w:hAnsi="Calibri" w:cs="Calibri"/>
          <w:color w:val="000000" w:themeColor="text1"/>
          <w:sz w:val="22"/>
          <w:szCs w:val="22"/>
        </w:rPr>
        <w:t>ability to travel domestic and international.</w:t>
      </w:r>
    </w:p>
    <w:p w14:paraId="1FD882BC" w14:textId="0867FCF5" w:rsidR="001A736D" w:rsidRDefault="001A736D" w:rsidP="001A736D">
      <w:pPr>
        <w:numPr>
          <w:ilvl w:val="0"/>
          <w:numId w:val="5"/>
        </w:numPr>
        <w:tabs>
          <w:tab w:val="clear" w:pos="1260"/>
        </w:tabs>
        <w:ind w:left="144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Some demonstrable exposure to admissions or related recruitment experience.</w:t>
      </w:r>
    </w:p>
    <w:p w14:paraId="6981C125" w14:textId="68A148B6" w:rsidR="00B10C58" w:rsidRPr="007E663C" w:rsidRDefault="00056078" w:rsidP="000E2D61">
      <w:pPr>
        <w:numPr>
          <w:ilvl w:val="0"/>
          <w:numId w:val="5"/>
        </w:numPr>
        <w:tabs>
          <w:tab w:val="clear" w:pos="1260"/>
        </w:tabs>
        <w:ind w:left="144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An</w:t>
      </w:r>
      <w:r w:rsidR="00B10C58" w:rsidRPr="007E663C">
        <w:rPr>
          <w:rFonts w:ascii="Calibri" w:hAnsi="Calibri" w:cs="Calibri"/>
          <w:color w:val="000000" w:themeColor="text1"/>
          <w:sz w:val="22"/>
          <w:szCs w:val="22"/>
        </w:rPr>
        <w:t xml:space="preserve"> understanding of the nature and aims of a selective</w:t>
      </w:r>
      <w:r w:rsidR="009512A7" w:rsidRPr="007E663C">
        <w:rPr>
          <w:rFonts w:ascii="Calibri" w:hAnsi="Calibri" w:cs="Calibri"/>
          <w:color w:val="000000" w:themeColor="text1"/>
          <w:sz w:val="22"/>
          <w:szCs w:val="22"/>
        </w:rPr>
        <w:t xml:space="preserve">, residential </w:t>
      </w:r>
      <w:r w:rsidR="00B10C58" w:rsidRPr="007E663C">
        <w:rPr>
          <w:rFonts w:ascii="Calibri" w:hAnsi="Calibri" w:cs="Calibri"/>
          <w:color w:val="000000" w:themeColor="text1"/>
          <w:sz w:val="22"/>
          <w:szCs w:val="22"/>
        </w:rPr>
        <w:t>liberal arts college.</w:t>
      </w:r>
    </w:p>
    <w:p w14:paraId="1F9218CD" w14:textId="410015A4" w:rsidR="00056078" w:rsidRPr="007E663C" w:rsidRDefault="00056078" w:rsidP="00056078">
      <w:pPr>
        <w:numPr>
          <w:ilvl w:val="0"/>
          <w:numId w:val="5"/>
        </w:numPr>
        <w:tabs>
          <w:tab w:val="clear" w:pos="1260"/>
        </w:tabs>
        <w:ind w:left="144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Strong</w:t>
      </w:r>
      <w:r w:rsidRPr="007E663C">
        <w:rPr>
          <w:rFonts w:ascii="Calibri" w:hAnsi="Calibri" w:cs="Calibri"/>
          <w:color w:val="000000" w:themeColor="text1"/>
          <w:sz w:val="22"/>
          <w:szCs w:val="22"/>
        </w:rPr>
        <w:t xml:space="preserve"> oral and written communication skills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, as well as </w:t>
      </w:r>
      <w:r w:rsidRPr="007E663C">
        <w:rPr>
          <w:rFonts w:ascii="Calibri" w:hAnsi="Calibri" w:cs="Calibri"/>
          <w:color w:val="000000" w:themeColor="text1"/>
          <w:sz w:val="22"/>
          <w:szCs w:val="22"/>
        </w:rPr>
        <w:t>the ability to communicate complex issues with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warmth and</w:t>
      </w:r>
      <w:r w:rsidRPr="007E663C">
        <w:rPr>
          <w:rFonts w:ascii="Calibri" w:hAnsi="Calibri" w:cs="Calibri"/>
          <w:color w:val="000000" w:themeColor="text1"/>
          <w:sz w:val="22"/>
          <w:szCs w:val="22"/>
        </w:rPr>
        <w:t xml:space="preserve"> clarity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to a diverse audience</w:t>
      </w:r>
      <w:r w:rsidRPr="007E663C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74094CB8" w14:textId="20FB3731" w:rsidR="00B10C58" w:rsidRDefault="00B10C58" w:rsidP="000E2D61">
      <w:pPr>
        <w:numPr>
          <w:ilvl w:val="0"/>
          <w:numId w:val="5"/>
        </w:numPr>
        <w:tabs>
          <w:tab w:val="clear" w:pos="1260"/>
        </w:tabs>
        <w:ind w:left="1440"/>
        <w:rPr>
          <w:rFonts w:ascii="Calibri" w:hAnsi="Calibri" w:cs="Calibri"/>
          <w:color w:val="000000" w:themeColor="text1"/>
          <w:sz w:val="22"/>
          <w:szCs w:val="22"/>
        </w:rPr>
      </w:pPr>
      <w:r w:rsidRPr="007E663C">
        <w:rPr>
          <w:rFonts w:ascii="Calibri" w:hAnsi="Calibri" w:cs="Calibri"/>
          <w:color w:val="000000" w:themeColor="text1"/>
          <w:sz w:val="22"/>
          <w:szCs w:val="22"/>
        </w:rPr>
        <w:t xml:space="preserve">Strong interpersonal skills. </w:t>
      </w:r>
    </w:p>
    <w:p w14:paraId="23D11E1D" w14:textId="77777777" w:rsidR="00B10C58" w:rsidRPr="007E663C" w:rsidRDefault="00B10C58" w:rsidP="000E2D61">
      <w:pPr>
        <w:numPr>
          <w:ilvl w:val="0"/>
          <w:numId w:val="5"/>
        </w:numPr>
        <w:tabs>
          <w:tab w:val="clear" w:pos="1260"/>
        </w:tabs>
        <w:ind w:left="1440"/>
        <w:rPr>
          <w:rFonts w:ascii="Calibri" w:hAnsi="Calibri" w:cs="Calibri"/>
          <w:color w:val="000000" w:themeColor="text1"/>
          <w:sz w:val="22"/>
          <w:szCs w:val="22"/>
        </w:rPr>
      </w:pPr>
      <w:r w:rsidRPr="007E663C">
        <w:rPr>
          <w:rFonts w:ascii="Calibri" w:hAnsi="Calibri" w:cs="Calibri"/>
          <w:color w:val="000000" w:themeColor="text1"/>
          <w:sz w:val="22"/>
          <w:szCs w:val="22"/>
        </w:rPr>
        <w:t>Enthusiasm for and demonstrated commitment to supporting a student body that is broadly diverse with regard to gender, race, ethnicity, nationality, socioeconomic status, sexual orientation, and religion, among other factors.</w:t>
      </w:r>
    </w:p>
    <w:p w14:paraId="471319A1" w14:textId="7D8523AF" w:rsidR="00B10C58" w:rsidRPr="007E663C" w:rsidRDefault="001A736D" w:rsidP="000E2D61">
      <w:pPr>
        <w:numPr>
          <w:ilvl w:val="0"/>
          <w:numId w:val="5"/>
        </w:numPr>
        <w:tabs>
          <w:tab w:val="clear" w:pos="1260"/>
        </w:tabs>
        <w:ind w:left="144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Ability</w:t>
      </w:r>
      <w:r w:rsidR="00B10C58" w:rsidRPr="007E663C">
        <w:rPr>
          <w:rFonts w:ascii="Calibri" w:hAnsi="Calibri" w:cs="Calibri"/>
          <w:color w:val="000000" w:themeColor="text1"/>
          <w:sz w:val="22"/>
          <w:szCs w:val="22"/>
        </w:rPr>
        <w:t xml:space="preserve"> to multi-task in a fast-paced, high-volume environment.</w:t>
      </w:r>
    </w:p>
    <w:p w14:paraId="42CB006B" w14:textId="4EC363CF" w:rsidR="00B10C58" w:rsidRPr="007E663C" w:rsidRDefault="00B10C58" w:rsidP="000E2D61">
      <w:pPr>
        <w:numPr>
          <w:ilvl w:val="0"/>
          <w:numId w:val="5"/>
        </w:numPr>
        <w:tabs>
          <w:tab w:val="clear" w:pos="1260"/>
        </w:tabs>
        <w:ind w:left="1440"/>
        <w:rPr>
          <w:rFonts w:ascii="Calibri" w:hAnsi="Calibri" w:cs="Calibri"/>
          <w:color w:val="000000" w:themeColor="text1"/>
          <w:sz w:val="22"/>
          <w:szCs w:val="22"/>
        </w:rPr>
      </w:pPr>
      <w:r w:rsidRPr="007E663C">
        <w:rPr>
          <w:rFonts w:ascii="Calibri" w:hAnsi="Calibri" w:cs="Calibri"/>
          <w:color w:val="000000" w:themeColor="text1"/>
          <w:sz w:val="22"/>
          <w:szCs w:val="22"/>
        </w:rPr>
        <w:t>A willingness</w:t>
      </w:r>
      <w:r w:rsidR="00C95C4F">
        <w:rPr>
          <w:rFonts w:ascii="Calibri" w:hAnsi="Calibri" w:cs="Calibri"/>
          <w:color w:val="000000" w:themeColor="text1"/>
          <w:sz w:val="22"/>
          <w:szCs w:val="22"/>
        </w:rPr>
        <w:t xml:space="preserve"> and ability</w:t>
      </w:r>
      <w:r w:rsidRPr="007E663C">
        <w:rPr>
          <w:rFonts w:ascii="Calibri" w:hAnsi="Calibri" w:cs="Calibri"/>
          <w:color w:val="000000" w:themeColor="text1"/>
          <w:sz w:val="22"/>
          <w:szCs w:val="22"/>
        </w:rPr>
        <w:t xml:space="preserve"> to work extended and weekend hours during peak periods.</w:t>
      </w:r>
    </w:p>
    <w:p w14:paraId="00DBD4ED" w14:textId="54B5C4C5" w:rsidR="00B10C58" w:rsidRPr="007E663C" w:rsidRDefault="00B10C58" w:rsidP="000E2D61">
      <w:pPr>
        <w:numPr>
          <w:ilvl w:val="0"/>
          <w:numId w:val="5"/>
        </w:numPr>
        <w:tabs>
          <w:tab w:val="clear" w:pos="1260"/>
        </w:tabs>
        <w:ind w:left="1440"/>
        <w:rPr>
          <w:rFonts w:ascii="Calibri" w:hAnsi="Calibri" w:cs="Calibri"/>
          <w:color w:val="000000" w:themeColor="text1"/>
          <w:sz w:val="22"/>
          <w:szCs w:val="22"/>
        </w:rPr>
      </w:pPr>
      <w:r w:rsidRPr="007E663C">
        <w:rPr>
          <w:rFonts w:ascii="Calibri" w:hAnsi="Calibri" w:cs="Calibri"/>
          <w:color w:val="000000" w:themeColor="text1"/>
          <w:sz w:val="22"/>
          <w:szCs w:val="22"/>
        </w:rPr>
        <w:t xml:space="preserve">Leadership skills: Highly collaborative, dynamic, </w:t>
      </w:r>
      <w:r w:rsidR="0044531F">
        <w:rPr>
          <w:rFonts w:ascii="Calibri" w:hAnsi="Calibri" w:cs="Calibri"/>
          <w:color w:val="000000" w:themeColor="text1"/>
          <w:sz w:val="22"/>
          <w:szCs w:val="22"/>
        </w:rPr>
        <w:t xml:space="preserve">optimistic, </w:t>
      </w:r>
      <w:r w:rsidRPr="007E663C">
        <w:rPr>
          <w:rFonts w:ascii="Calibri" w:hAnsi="Calibri" w:cs="Calibri"/>
          <w:color w:val="000000" w:themeColor="text1"/>
          <w:sz w:val="22"/>
          <w:szCs w:val="22"/>
        </w:rPr>
        <w:t>empathetic, patient, and fun.</w:t>
      </w:r>
    </w:p>
    <w:p w14:paraId="53F3CBC1" w14:textId="425F66DA" w:rsidR="00B10C58" w:rsidRPr="007E663C" w:rsidRDefault="00B10C58" w:rsidP="00D14293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60F99F05" w14:textId="6436673A" w:rsidR="00754171" w:rsidRDefault="00754171" w:rsidP="00754171">
      <w:pPr>
        <w:ind w:left="720"/>
        <w:rPr>
          <w:rFonts w:ascii="Calibri" w:hAnsi="Calibri" w:cs="Calibri"/>
          <w:color w:val="000000" w:themeColor="text1"/>
          <w:sz w:val="22"/>
          <w:szCs w:val="22"/>
        </w:rPr>
      </w:pPr>
      <w:r w:rsidRPr="007E663C">
        <w:rPr>
          <w:rFonts w:ascii="Calibri" w:hAnsi="Calibri" w:cs="Calibri"/>
          <w:color w:val="000000" w:themeColor="text1"/>
          <w:sz w:val="22"/>
          <w:szCs w:val="22"/>
        </w:rPr>
        <w:t>Preferred:</w:t>
      </w:r>
    </w:p>
    <w:p w14:paraId="3B2E8CE0" w14:textId="60AB515E" w:rsidR="006D2BE4" w:rsidRPr="006D2BE4" w:rsidRDefault="001A736D" w:rsidP="006D2BE4">
      <w:pPr>
        <w:numPr>
          <w:ilvl w:val="0"/>
          <w:numId w:val="5"/>
        </w:numPr>
        <w:tabs>
          <w:tab w:val="clear" w:pos="1260"/>
        </w:tabs>
        <w:ind w:left="144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Prior experience </w:t>
      </w:r>
      <w:r w:rsidR="0044531F">
        <w:rPr>
          <w:rFonts w:ascii="Calibri" w:hAnsi="Calibri" w:cs="Calibri"/>
          <w:color w:val="000000" w:themeColor="text1"/>
          <w:sz w:val="22"/>
          <w:szCs w:val="22"/>
        </w:rPr>
        <w:t>with Sl</w:t>
      </w:r>
      <w:r w:rsidRPr="007E663C">
        <w:rPr>
          <w:rFonts w:ascii="Calibri" w:hAnsi="Calibri" w:cs="Calibri"/>
          <w:color w:val="000000" w:themeColor="text1"/>
          <w:sz w:val="22"/>
          <w:szCs w:val="22"/>
        </w:rPr>
        <w:t xml:space="preserve">ate </w:t>
      </w:r>
      <w:r>
        <w:rPr>
          <w:rFonts w:ascii="Calibri" w:hAnsi="Calibri" w:cs="Calibri"/>
          <w:color w:val="000000" w:themeColor="text1"/>
          <w:sz w:val="22"/>
          <w:szCs w:val="22"/>
        </w:rPr>
        <w:t>CRM.</w:t>
      </w:r>
    </w:p>
    <w:p w14:paraId="251522C5" w14:textId="0FEA2CFE" w:rsidR="004068FB" w:rsidRDefault="004068FB" w:rsidP="004068FB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25CCCF90" w14:textId="77777777" w:rsidR="004068FB" w:rsidRDefault="004068FB" w:rsidP="004068FB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53AC7D3F" w14:textId="436B8C17" w:rsidR="004068FB" w:rsidRPr="004068FB" w:rsidRDefault="004068FB" w:rsidP="004068FB">
      <w:pPr>
        <w:pStyle w:val="ListParagraph"/>
        <w:rPr>
          <w:rFonts w:ascii="Calibri" w:hAnsi="Calibri" w:cs="Calibri"/>
          <w:color w:val="000000" w:themeColor="text1"/>
          <w:sz w:val="22"/>
          <w:szCs w:val="22"/>
        </w:rPr>
      </w:pPr>
      <w:r w:rsidRPr="004068FB">
        <w:rPr>
          <w:rFonts w:ascii="Calibri" w:hAnsi="Calibri" w:cs="Calibri"/>
          <w:color w:val="000000" w:themeColor="text1"/>
          <w:sz w:val="22"/>
          <w:szCs w:val="22"/>
          <w:highlight w:val="yellow"/>
        </w:rPr>
        <w:t>NOTE: This job description is not intended to be all inclusive. Employee may perform other related duties to meet the ongoing needs of the organization.</w:t>
      </w:r>
      <w:r w:rsidRPr="004068F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162305F2" w14:textId="508FFBA2" w:rsidR="001A736D" w:rsidRPr="001A736D" w:rsidRDefault="001A736D" w:rsidP="001A736D">
      <w:pPr>
        <w:pStyle w:val="ListParagraph"/>
        <w:ind w:left="1260"/>
        <w:rPr>
          <w:rFonts w:ascii="Calibri" w:hAnsi="Calibri" w:cs="Calibri"/>
          <w:color w:val="000000" w:themeColor="text1"/>
          <w:sz w:val="22"/>
          <w:szCs w:val="22"/>
        </w:rPr>
      </w:pPr>
    </w:p>
    <w:p w14:paraId="07402028" w14:textId="46B6D650" w:rsidR="00366ABC" w:rsidRPr="007E663C" w:rsidRDefault="00366ABC" w:rsidP="00D14293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6F48A888" w14:textId="77777777" w:rsidR="007E663C" w:rsidRPr="007E663C" w:rsidRDefault="007E663C" w:rsidP="00D14293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421E4139" w14:textId="77E74D36" w:rsidR="00366ABC" w:rsidRPr="007E663C" w:rsidRDefault="00366ABC" w:rsidP="00A63D08">
      <w:pPr>
        <w:tabs>
          <w:tab w:val="left" w:pos="7920"/>
        </w:tabs>
        <w:rPr>
          <w:rFonts w:ascii="Calibri" w:hAnsi="Calibri" w:cs="Calibri"/>
          <w:color w:val="000000" w:themeColor="text1"/>
          <w:sz w:val="22"/>
          <w:szCs w:val="22"/>
        </w:rPr>
      </w:pPr>
      <w:r w:rsidRPr="007E663C">
        <w:rPr>
          <w:rFonts w:ascii="Calibri" w:hAnsi="Calibri" w:cs="Calibri"/>
          <w:color w:val="000000" w:themeColor="text1"/>
          <w:sz w:val="22"/>
          <w:szCs w:val="22"/>
        </w:rPr>
        <w:t>Last date reviewed</w:t>
      </w:r>
      <w:r w:rsidR="00A63D08" w:rsidRPr="007E663C">
        <w:rPr>
          <w:rFonts w:ascii="Calibri" w:hAnsi="Calibri" w:cs="Calibri"/>
          <w:color w:val="000000" w:themeColor="text1"/>
          <w:sz w:val="22"/>
          <w:szCs w:val="22"/>
        </w:rPr>
        <w:t>:</w:t>
      </w:r>
      <w:r w:rsidRPr="007E663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63D08" w:rsidRPr="007E663C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</w:p>
    <w:p w14:paraId="008B3655" w14:textId="77777777" w:rsidR="00A63D08" w:rsidRPr="007E663C" w:rsidRDefault="00A63D08" w:rsidP="00366ABC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1DB9055F" w14:textId="7F8A11A4" w:rsidR="00366ABC" w:rsidRPr="007E663C" w:rsidRDefault="00366ABC" w:rsidP="00A63D08">
      <w:pPr>
        <w:tabs>
          <w:tab w:val="left" w:pos="7920"/>
        </w:tabs>
        <w:rPr>
          <w:rFonts w:ascii="Calibri" w:hAnsi="Calibri" w:cs="Calibri"/>
          <w:color w:val="000000" w:themeColor="text1"/>
          <w:sz w:val="22"/>
          <w:szCs w:val="22"/>
        </w:rPr>
      </w:pPr>
      <w:r w:rsidRPr="007E663C">
        <w:rPr>
          <w:rFonts w:ascii="Calibri" w:hAnsi="Calibri" w:cs="Calibri"/>
          <w:color w:val="000000" w:themeColor="text1"/>
          <w:sz w:val="22"/>
          <w:szCs w:val="22"/>
        </w:rPr>
        <w:t>Reviewed by (position title)</w:t>
      </w:r>
      <w:r w:rsidR="00A63D08" w:rsidRPr="007E663C">
        <w:rPr>
          <w:rFonts w:ascii="Calibri" w:hAnsi="Calibri" w:cs="Calibri"/>
          <w:color w:val="000000" w:themeColor="text1"/>
          <w:sz w:val="22"/>
          <w:szCs w:val="22"/>
        </w:rPr>
        <w:t>:</w:t>
      </w:r>
      <w:r w:rsidRPr="007E663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63D08" w:rsidRPr="007E663C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</w:p>
    <w:p w14:paraId="72979DAC" w14:textId="77777777" w:rsidR="00E8616A" w:rsidRPr="007E663C" w:rsidRDefault="00E8616A">
      <w:pPr>
        <w:rPr>
          <w:rFonts w:ascii="Calibri" w:hAnsi="Calibri" w:cs="Calibri"/>
          <w:color w:val="000000" w:themeColor="text1"/>
          <w:sz w:val="22"/>
          <w:szCs w:val="22"/>
        </w:rPr>
      </w:pPr>
    </w:p>
    <w:sectPr w:rsidR="00E8616A" w:rsidRPr="007E6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11F0"/>
    <w:multiLevelType w:val="hybridMultilevel"/>
    <w:tmpl w:val="C428A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39A7"/>
    <w:multiLevelType w:val="hybridMultilevel"/>
    <w:tmpl w:val="CE90E6A8"/>
    <w:lvl w:ilvl="0" w:tplc="AF2CC9D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66E"/>
    <w:multiLevelType w:val="multilevel"/>
    <w:tmpl w:val="401A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4034A7"/>
    <w:multiLevelType w:val="hybridMultilevel"/>
    <w:tmpl w:val="5B429016"/>
    <w:lvl w:ilvl="0" w:tplc="AADC59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B5780"/>
    <w:multiLevelType w:val="hybridMultilevel"/>
    <w:tmpl w:val="3362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C59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456B0"/>
    <w:multiLevelType w:val="hybridMultilevel"/>
    <w:tmpl w:val="AD226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2351C"/>
    <w:multiLevelType w:val="multilevel"/>
    <w:tmpl w:val="4358075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293"/>
    <w:rsid w:val="00016075"/>
    <w:rsid w:val="00021BB7"/>
    <w:rsid w:val="00056078"/>
    <w:rsid w:val="00056527"/>
    <w:rsid w:val="000572BF"/>
    <w:rsid w:val="0007634C"/>
    <w:rsid w:val="000971BF"/>
    <w:rsid w:val="000E2D61"/>
    <w:rsid w:val="001A736D"/>
    <w:rsid w:val="001B1CFE"/>
    <w:rsid w:val="001E4E35"/>
    <w:rsid w:val="002016D0"/>
    <w:rsid w:val="00202C34"/>
    <w:rsid w:val="00212B74"/>
    <w:rsid w:val="003014B6"/>
    <w:rsid w:val="00304CD9"/>
    <w:rsid w:val="00366ABC"/>
    <w:rsid w:val="00377C4E"/>
    <w:rsid w:val="003F04B7"/>
    <w:rsid w:val="004068FB"/>
    <w:rsid w:val="00411CBB"/>
    <w:rsid w:val="0044531F"/>
    <w:rsid w:val="00475BEF"/>
    <w:rsid w:val="004E0A01"/>
    <w:rsid w:val="004F6170"/>
    <w:rsid w:val="00501C31"/>
    <w:rsid w:val="00503109"/>
    <w:rsid w:val="0053307D"/>
    <w:rsid w:val="005430C0"/>
    <w:rsid w:val="005454A4"/>
    <w:rsid w:val="005761C2"/>
    <w:rsid w:val="005B0D1D"/>
    <w:rsid w:val="005C66DF"/>
    <w:rsid w:val="00632CBD"/>
    <w:rsid w:val="006432C1"/>
    <w:rsid w:val="006D2BE4"/>
    <w:rsid w:val="006D64B5"/>
    <w:rsid w:val="006D6FF1"/>
    <w:rsid w:val="0072592F"/>
    <w:rsid w:val="00754171"/>
    <w:rsid w:val="00757937"/>
    <w:rsid w:val="00760A6F"/>
    <w:rsid w:val="0079233B"/>
    <w:rsid w:val="007C2B64"/>
    <w:rsid w:val="007E663C"/>
    <w:rsid w:val="00876AF3"/>
    <w:rsid w:val="008E026F"/>
    <w:rsid w:val="008E060F"/>
    <w:rsid w:val="009512A7"/>
    <w:rsid w:val="009A03E8"/>
    <w:rsid w:val="009A2AF7"/>
    <w:rsid w:val="009A3258"/>
    <w:rsid w:val="009F4A9C"/>
    <w:rsid w:val="00A63D08"/>
    <w:rsid w:val="00A648C0"/>
    <w:rsid w:val="00A66FF5"/>
    <w:rsid w:val="00A71A56"/>
    <w:rsid w:val="00AA2157"/>
    <w:rsid w:val="00AB5AC2"/>
    <w:rsid w:val="00B07550"/>
    <w:rsid w:val="00B10C58"/>
    <w:rsid w:val="00B55F63"/>
    <w:rsid w:val="00B875F1"/>
    <w:rsid w:val="00C4612B"/>
    <w:rsid w:val="00C6011A"/>
    <w:rsid w:val="00C65170"/>
    <w:rsid w:val="00C67697"/>
    <w:rsid w:val="00C90B6C"/>
    <w:rsid w:val="00C95C4F"/>
    <w:rsid w:val="00CA6AC8"/>
    <w:rsid w:val="00CC3957"/>
    <w:rsid w:val="00CF50C1"/>
    <w:rsid w:val="00D14293"/>
    <w:rsid w:val="00D608F6"/>
    <w:rsid w:val="00D73AA2"/>
    <w:rsid w:val="00D85255"/>
    <w:rsid w:val="00E45210"/>
    <w:rsid w:val="00E50C4E"/>
    <w:rsid w:val="00E57FD4"/>
    <w:rsid w:val="00E85045"/>
    <w:rsid w:val="00E8616A"/>
    <w:rsid w:val="00EB3EBE"/>
    <w:rsid w:val="00F01C9A"/>
    <w:rsid w:val="00FC7CBA"/>
    <w:rsid w:val="00FD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C87FE"/>
  <w15:chartTrackingRefBased/>
  <w15:docId w15:val="{CE546363-F473-4B48-A8DD-6B15978F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Thiboutot</dc:creator>
  <cp:keywords/>
  <dc:description/>
  <cp:lastModifiedBy>Jordan Rasmussen</cp:lastModifiedBy>
  <cp:revision>2</cp:revision>
  <cp:lastPrinted>2019-08-22T13:43:00Z</cp:lastPrinted>
  <dcterms:created xsi:type="dcterms:W3CDTF">2021-05-25T20:40:00Z</dcterms:created>
  <dcterms:modified xsi:type="dcterms:W3CDTF">2021-05-25T20:40:00Z</dcterms:modified>
</cp:coreProperties>
</file>