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0"/>
        <w:gridCol w:w="2830"/>
        <w:gridCol w:w="1395"/>
        <w:gridCol w:w="3863"/>
      </w:tblGrid>
      <w:tr w:rsidR="00F06ABF" w14:paraId="16107FD9" w14:textId="77777777" w:rsidTr="000901F1">
        <w:trPr>
          <w:trHeight w:val="387"/>
        </w:trPr>
        <w:tc>
          <w:tcPr>
            <w:tcW w:w="9578" w:type="dxa"/>
            <w:gridSpan w:val="4"/>
            <w:tcBorders>
              <w:top w:val="nil"/>
              <w:left w:val="nil"/>
              <w:bottom w:val="dotted" w:sz="4" w:space="0" w:color="auto"/>
              <w:right w:val="nil"/>
            </w:tcBorders>
            <w:vAlign w:val="center"/>
          </w:tcPr>
          <w:p w14:paraId="16107FD7" w14:textId="77777777" w:rsidR="00F06ABF" w:rsidRDefault="00F06ABF" w:rsidP="00B43B28">
            <w:pPr>
              <w:widowControl w:val="0"/>
              <w:jc w:val="center"/>
              <w:rPr>
                <w:rFonts w:ascii="Arial" w:hAnsi="Arial" w:cs="Arial"/>
                <w:b/>
                <w:bCs/>
                <w:color w:val="000000"/>
              </w:rPr>
            </w:pPr>
            <w:r>
              <w:rPr>
                <w:rFonts w:ascii="Arial" w:hAnsi="Arial" w:cs="Arial"/>
                <w:b/>
                <w:bCs/>
                <w:color w:val="000000"/>
              </w:rPr>
              <w:t>Job Description</w:t>
            </w:r>
          </w:p>
          <w:p w14:paraId="16107FD8" w14:textId="77777777" w:rsidR="00F06ABF" w:rsidRPr="00B976B8" w:rsidRDefault="00F06ABF" w:rsidP="00B43B28">
            <w:pPr>
              <w:widowControl w:val="0"/>
              <w:jc w:val="center"/>
              <w:rPr>
                <w:rFonts w:ascii="Arial" w:hAnsi="Arial" w:cs="Arial"/>
                <w:snapToGrid w:val="0"/>
                <w:sz w:val="20"/>
                <w:szCs w:val="20"/>
              </w:rPr>
            </w:pPr>
          </w:p>
        </w:tc>
      </w:tr>
      <w:tr w:rsidR="00C17F3A" w14:paraId="16107FDE" w14:textId="77777777" w:rsidTr="00C94486">
        <w:trPr>
          <w:trHeight w:val="314"/>
        </w:trPr>
        <w:tc>
          <w:tcPr>
            <w:tcW w:w="1490" w:type="dxa"/>
            <w:tcBorders>
              <w:top w:val="dotted" w:sz="4" w:space="0" w:color="auto"/>
              <w:left w:val="dotted" w:sz="4" w:space="0" w:color="auto"/>
              <w:bottom w:val="nil"/>
              <w:right w:val="nil"/>
            </w:tcBorders>
            <w:vAlign w:val="bottom"/>
          </w:tcPr>
          <w:p w14:paraId="16107FDA" w14:textId="326713D4" w:rsidR="00F06ABF" w:rsidRDefault="00F06ABF" w:rsidP="00EC6B50">
            <w:pPr>
              <w:widowControl w:val="0"/>
              <w:rPr>
                <w:rFonts w:ascii="Arial" w:hAnsi="Arial" w:cs="Arial"/>
                <w:b/>
                <w:bCs/>
                <w:snapToGrid w:val="0"/>
                <w:sz w:val="20"/>
                <w:szCs w:val="20"/>
              </w:rPr>
            </w:pPr>
            <w:r>
              <w:rPr>
                <w:rFonts w:ascii="Arial" w:hAnsi="Arial" w:cs="Arial"/>
                <w:b/>
                <w:bCs/>
                <w:snapToGrid w:val="0"/>
                <w:sz w:val="20"/>
                <w:szCs w:val="20"/>
              </w:rPr>
              <w:t>Job Title:</w:t>
            </w:r>
          </w:p>
        </w:tc>
        <w:tc>
          <w:tcPr>
            <w:tcW w:w="2830" w:type="dxa"/>
            <w:tcBorders>
              <w:top w:val="dotted" w:sz="4" w:space="0" w:color="auto"/>
              <w:left w:val="nil"/>
              <w:bottom w:val="nil"/>
              <w:right w:val="nil"/>
            </w:tcBorders>
            <w:shd w:val="clear" w:color="auto" w:fill="auto"/>
            <w:vAlign w:val="bottom"/>
          </w:tcPr>
          <w:p w14:paraId="16107FDB" w14:textId="0776EE83" w:rsidR="00F06ABF" w:rsidRPr="00781888" w:rsidRDefault="00B84066" w:rsidP="00B43B28">
            <w:pPr>
              <w:widowControl w:val="0"/>
              <w:rPr>
                <w:rFonts w:ascii="Arial" w:hAnsi="Arial" w:cs="Arial"/>
                <w:bCs/>
                <w:snapToGrid w:val="0"/>
                <w:sz w:val="20"/>
                <w:szCs w:val="20"/>
              </w:rPr>
            </w:pPr>
            <w:r w:rsidRPr="000104F4">
              <w:rPr>
                <w:rFonts w:ascii="Arial" w:hAnsi="Arial" w:cs="Arial"/>
                <w:snapToGrid w:val="0"/>
                <w:sz w:val="20"/>
                <w:szCs w:val="20"/>
              </w:rPr>
              <w:t>Student Success/Dual Credit Advisor</w:t>
            </w:r>
          </w:p>
        </w:tc>
        <w:tc>
          <w:tcPr>
            <w:tcW w:w="1395" w:type="dxa"/>
            <w:tcBorders>
              <w:top w:val="dotted" w:sz="4" w:space="0" w:color="auto"/>
              <w:left w:val="nil"/>
              <w:bottom w:val="nil"/>
              <w:right w:val="nil"/>
            </w:tcBorders>
            <w:shd w:val="clear" w:color="auto" w:fill="auto"/>
            <w:vAlign w:val="bottom"/>
          </w:tcPr>
          <w:p w14:paraId="16107FDC" w14:textId="1937B705" w:rsidR="00F06ABF" w:rsidRPr="00781888" w:rsidRDefault="00F06ABF" w:rsidP="001A1A02">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Location:</w:t>
            </w:r>
            <w:r w:rsidR="00C17F3A">
              <w:rPr>
                <w:rFonts w:ascii="Arial" w:hAnsi="Arial" w:cs="Arial"/>
                <w:b/>
                <w:bCs/>
                <w:snapToGrid w:val="0"/>
                <w:sz w:val="20"/>
                <w:szCs w:val="20"/>
              </w:rPr>
              <w:t xml:space="preserve"> </w:t>
            </w:r>
          </w:p>
        </w:tc>
        <w:tc>
          <w:tcPr>
            <w:tcW w:w="3863" w:type="dxa"/>
            <w:tcBorders>
              <w:top w:val="dotted" w:sz="4" w:space="0" w:color="auto"/>
              <w:left w:val="nil"/>
              <w:bottom w:val="nil"/>
              <w:right w:val="dotted" w:sz="4" w:space="0" w:color="auto"/>
            </w:tcBorders>
            <w:shd w:val="clear" w:color="auto" w:fill="auto"/>
            <w:vAlign w:val="bottom"/>
          </w:tcPr>
          <w:p w14:paraId="16107FDD" w14:textId="09B85D70" w:rsidR="00F06ABF" w:rsidRPr="00EE4FB8" w:rsidRDefault="001A1A02" w:rsidP="00B43B28">
            <w:pPr>
              <w:widowControl w:val="0"/>
              <w:rPr>
                <w:rFonts w:ascii="Arial" w:hAnsi="Arial" w:cs="Arial"/>
                <w:snapToGrid w:val="0"/>
                <w:sz w:val="20"/>
                <w:szCs w:val="20"/>
              </w:rPr>
            </w:pPr>
            <w:r w:rsidRPr="00EE4FB8">
              <w:rPr>
                <w:rFonts w:ascii="Arial" w:hAnsi="Arial" w:cs="Arial"/>
                <w:bCs/>
                <w:snapToGrid w:val="0"/>
                <w:sz w:val="20"/>
                <w:szCs w:val="20"/>
              </w:rPr>
              <w:t>Sandpoint</w:t>
            </w:r>
          </w:p>
        </w:tc>
      </w:tr>
      <w:tr w:rsidR="00C17F3A" w14:paraId="16107FE3" w14:textId="77777777" w:rsidTr="00C94486">
        <w:tc>
          <w:tcPr>
            <w:tcW w:w="1490" w:type="dxa"/>
            <w:tcBorders>
              <w:top w:val="nil"/>
              <w:left w:val="dotted" w:sz="4" w:space="0" w:color="auto"/>
              <w:bottom w:val="nil"/>
              <w:right w:val="nil"/>
            </w:tcBorders>
            <w:vAlign w:val="center"/>
          </w:tcPr>
          <w:p w14:paraId="16107FDF" w14:textId="5F07F701" w:rsidR="00F06ABF" w:rsidRDefault="00F06ABF" w:rsidP="00EC6B50">
            <w:pPr>
              <w:widowControl w:val="0"/>
              <w:tabs>
                <w:tab w:val="left" w:pos="405"/>
              </w:tabs>
              <w:rPr>
                <w:rFonts w:ascii="Arial" w:hAnsi="Arial" w:cs="Arial"/>
                <w:b/>
                <w:bCs/>
                <w:snapToGrid w:val="0"/>
                <w:sz w:val="20"/>
                <w:szCs w:val="20"/>
              </w:rPr>
            </w:pPr>
            <w:r>
              <w:rPr>
                <w:rFonts w:ascii="Arial" w:hAnsi="Arial" w:cs="Arial"/>
                <w:b/>
                <w:bCs/>
                <w:snapToGrid w:val="0"/>
                <w:sz w:val="20"/>
                <w:szCs w:val="20"/>
              </w:rPr>
              <w:t>Department:</w:t>
            </w:r>
            <w:r w:rsidR="00C17F3A">
              <w:rPr>
                <w:rFonts w:ascii="Arial" w:hAnsi="Arial" w:cs="Arial"/>
                <w:b/>
                <w:bCs/>
                <w:snapToGrid w:val="0"/>
                <w:sz w:val="20"/>
                <w:szCs w:val="20"/>
              </w:rPr>
              <w:t xml:space="preserve"> </w:t>
            </w:r>
          </w:p>
        </w:tc>
        <w:tc>
          <w:tcPr>
            <w:tcW w:w="2830" w:type="dxa"/>
            <w:tcBorders>
              <w:top w:val="nil"/>
              <w:left w:val="nil"/>
              <w:bottom w:val="nil"/>
              <w:right w:val="nil"/>
            </w:tcBorders>
            <w:shd w:val="clear" w:color="auto" w:fill="auto"/>
            <w:vAlign w:val="center"/>
          </w:tcPr>
          <w:p w14:paraId="16107FE0" w14:textId="694A0DC2" w:rsidR="00F06ABF" w:rsidRPr="00DD0FD8" w:rsidRDefault="002B0670" w:rsidP="00B43B28">
            <w:pPr>
              <w:widowControl w:val="0"/>
              <w:tabs>
                <w:tab w:val="left" w:pos="405"/>
              </w:tabs>
              <w:adjustRightInd w:val="0"/>
              <w:rPr>
                <w:rFonts w:ascii="Arial" w:hAnsi="Arial" w:cs="Arial"/>
                <w:bCs/>
                <w:snapToGrid w:val="0"/>
                <w:sz w:val="20"/>
                <w:szCs w:val="20"/>
              </w:rPr>
            </w:pPr>
            <w:r>
              <w:rPr>
                <w:rFonts w:ascii="Arial" w:hAnsi="Arial" w:cs="Arial"/>
                <w:bCs/>
                <w:snapToGrid w:val="0"/>
                <w:sz w:val="20"/>
                <w:szCs w:val="20"/>
              </w:rPr>
              <w:t>Advising Services</w:t>
            </w:r>
          </w:p>
        </w:tc>
        <w:tc>
          <w:tcPr>
            <w:tcW w:w="1395" w:type="dxa"/>
            <w:tcBorders>
              <w:top w:val="nil"/>
              <w:left w:val="nil"/>
              <w:bottom w:val="nil"/>
              <w:right w:val="nil"/>
            </w:tcBorders>
            <w:shd w:val="clear" w:color="auto" w:fill="auto"/>
            <w:vAlign w:val="center"/>
          </w:tcPr>
          <w:p w14:paraId="16107FE1" w14:textId="77777777" w:rsidR="00F06ABF" w:rsidRPr="00781888" w:rsidRDefault="00F06ABF" w:rsidP="00B43B28">
            <w:pPr>
              <w:widowControl w:val="0"/>
              <w:rPr>
                <w:rFonts w:ascii="Arial" w:hAnsi="Arial" w:cs="Arial"/>
                <w:b/>
                <w:bCs/>
                <w:snapToGrid w:val="0"/>
                <w:sz w:val="20"/>
                <w:szCs w:val="20"/>
              </w:rPr>
            </w:pPr>
            <w:r w:rsidRPr="00781888">
              <w:rPr>
                <w:rFonts w:ascii="Arial" w:hAnsi="Arial" w:cs="Arial"/>
                <w:b/>
                <w:bCs/>
                <w:snapToGrid w:val="0"/>
                <w:sz w:val="20"/>
                <w:szCs w:val="20"/>
              </w:rPr>
              <w:t xml:space="preserve">Reports To: </w:t>
            </w:r>
          </w:p>
        </w:tc>
        <w:tc>
          <w:tcPr>
            <w:tcW w:w="3863" w:type="dxa"/>
            <w:tcBorders>
              <w:top w:val="nil"/>
              <w:left w:val="nil"/>
              <w:bottom w:val="nil"/>
              <w:right w:val="dotted" w:sz="4" w:space="0" w:color="auto"/>
            </w:tcBorders>
            <w:shd w:val="clear" w:color="auto" w:fill="auto"/>
            <w:vAlign w:val="center"/>
          </w:tcPr>
          <w:p w14:paraId="16107FE2" w14:textId="2F9062EC" w:rsidR="00F06ABF" w:rsidRPr="00781888" w:rsidRDefault="002B0670" w:rsidP="00B43B28">
            <w:pPr>
              <w:widowControl w:val="0"/>
              <w:rPr>
                <w:rFonts w:ascii="Arial" w:hAnsi="Arial" w:cs="Arial"/>
                <w:bCs/>
                <w:snapToGrid w:val="0"/>
                <w:sz w:val="20"/>
                <w:szCs w:val="20"/>
              </w:rPr>
            </w:pPr>
            <w:r>
              <w:rPr>
                <w:rFonts w:ascii="Arial" w:hAnsi="Arial" w:cs="Arial"/>
                <w:bCs/>
                <w:snapToGrid w:val="0"/>
                <w:sz w:val="20"/>
                <w:szCs w:val="20"/>
              </w:rPr>
              <w:t>Director of Advising</w:t>
            </w:r>
          </w:p>
        </w:tc>
      </w:tr>
      <w:tr w:rsidR="00C17F3A" w14:paraId="16107FE8" w14:textId="77777777" w:rsidTr="00C94486">
        <w:tc>
          <w:tcPr>
            <w:tcW w:w="1490" w:type="dxa"/>
            <w:tcBorders>
              <w:top w:val="nil"/>
              <w:left w:val="dotted" w:sz="4" w:space="0" w:color="auto"/>
              <w:bottom w:val="nil"/>
              <w:right w:val="nil"/>
            </w:tcBorders>
            <w:vAlign w:val="center"/>
          </w:tcPr>
          <w:p w14:paraId="16107FE4" w14:textId="77777777" w:rsidR="00F06ABF" w:rsidRDefault="00F06ABF" w:rsidP="00B43B28">
            <w:pPr>
              <w:widowControl w:val="0"/>
              <w:rPr>
                <w:rFonts w:ascii="Arial" w:hAnsi="Arial" w:cs="Arial"/>
                <w:b/>
                <w:bCs/>
                <w:snapToGrid w:val="0"/>
                <w:sz w:val="20"/>
                <w:szCs w:val="20"/>
              </w:rPr>
            </w:pPr>
            <w:r>
              <w:rPr>
                <w:rFonts w:ascii="Arial" w:hAnsi="Arial" w:cs="Arial"/>
                <w:b/>
                <w:bCs/>
                <w:snapToGrid w:val="0"/>
                <w:sz w:val="20"/>
                <w:szCs w:val="20"/>
              </w:rPr>
              <w:t xml:space="preserve">Division: </w:t>
            </w:r>
          </w:p>
        </w:tc>
        <w:tc>
          <w:tcPr>
            <w:tcW w:w="2830" w:type="dxa"/>
            <w:tcBorders>
              <w:top w:val="nil"/>
              <w:left w:val="nil"/>
              <w:bottom w:val="nil"/>
              <w:right w:val="nil"/>
            </w:tcBorders>
            <w:shd w:val="clear" w:color="auto" w:fill="auto"/>
            <w:vAlign w:val="center"/>
          </w:tcPr>
          <w:p w14:paraId="16107FE5" w14:textId="7A8A6D81" w:rsidR="00F06ABF" w:rsidRPr="00781888" w:rsidRDefault="00C94486" w:rsidP="00B43B28">
            <w:pPr>
              <w:widowControl w:val="0"/>
              <w:rPr>
                <w:rFonts w:ascii="Arial" w:hAnsi="Arial" w:cs="Arial"/>
                <w:snapToGrid w:val="0"/>
                <w:sz w:val="20"/>
                <w:szCs w:val="20"/>
              </w:rPr>
            </w:pPr>
            <w:r>
              <w:rPr>
                <w:rFonts w:ascii="Arial" w:hAnsi="Arial" w:cs="Arial"/>
                <w:snapToGrid w:val="0"/>
                <w:sz w:val="20"/>
                <w:szCs w:val="20"/>
              </w:rPr>
              <w:t>Instruction</w:t>
            </w:r>
          </w:p>
        </w:tc>
        <w:tc>
          <w:tcPr>
            <w:tcW w:w="1395" w:type="dxa"/>
            <w:tcBorders>
              <w:top w:val="nil"/>
              <w:left w:val="nil"/>
              <w:bottom w:val="nil"/>
              <w:right w:val="nil"/>
            </w:tcBorders>
            <w:shd w:val="clear" w:color="auto" w:fill="auto"/>
            <w:vAlign w:val="center"/>
          </w:tcPr>
          <w:p w14:paraId="16107FE6" w14:textId="77777777" w:rsidR="00F06ABF" w:rsidRPr="00781888" w:rsidRDefault="00F06ABF" w:rsidP="00B43B28">
            <w:pPr>
              <w:widowControl w:val="0"/>
              <w:tabs>
                <w:tab w:val="left" w:pos="405"/>
              </w:tabs>
              <w:rPr>
                <w:rFonts w:ascii="Arial" w:hAnsi="Arial" w:cs="Arial"/>
                <w:b/>
                <w:bCs/>
                <w:snapToGrid w:val="0"/>
                <w:sz w:val="20"/>
                <w:szCs w:val="20"/>
              </w:rPr>
            </w:pPr>
            <w:r w:rsidRPr="00781888">
              <w:rPr>
                <w:rFonts w:ascii="Arial" w:hAnsi="Arial" w:cs="Arial"/>
                <w:b/>
                <w:bCs/>
                <w:snapToGrid w:val="0"/>
                <w:sz w:val="20"/>
                <w:szCs w:val="20"/>
              </w:rPr>
              <w:t xml:space="preserve">Pay Grade: </w:t>
            </w:r>
          </w:p>
        </w:tc>
        <w:tc>
          <w:tcPr>
            <w:tcW w:w="3863" w:type="dxa"/>
            <w:tcBorders>
              <w:top w:val="nil"/>
              <w:left w:val="nil"/>
              <w:bottom w:val="nil"/>
              <w:right w:val="dotted" w:sz="4" w:space="0" w:color="auto"/>
            </w:tcBorders>
            <w:shd w:val="clear" w:color="auto" w:fill="auto"/>
            <w:vAlign w:val="center"/>
          </w:tcPr>
          <w:p w14:paraId="16107FE7" w14:textId="21D27C8D" w:rsidR="00F06ABF" w:rsidRPr="00781888" w:rsidRDefault="00C94486" w:rsidP="00B43B28">
            <w:pPr>
              <w:widowControl w:val="0"/>
              <w:rPr>
                <w:rFonts w:ascii="Arial" w:hAnsi="Arial" w:cs="Arial"/>
                <w:bCs/>
                <w:snapToGrid w:val="0"/>
                <w:sz w:val="20"/>
                <w:szCs w:val="20"/>
              </w:rPr>
            </w:pPr>
            <w:r>
              <w:rPr>
                <w:rFonts w:ascii="Arial" w:hAnsi="Arial" w:cs="Arial"/>
                <w:bCs/>
                <w:snapToGrid w:val="0"/>
                <w:sz w:val="20"/>
                <w:szCs w:val="20"/>
              </w:rPr>
              <w:t>P4</w:t>
            </w:r>
          </w:p>
        </w:tc>
      </w:tr>
      <w:tr w:rsidR="00C17F3A" w14:paraId="16107FED" w14:textId="77777777" w:rsidTr="00C94486">
        <w:trPr>
          <w:trHeight w:val="270"/>
        </w:trPr>
        <w:tc>
          <w:tcPr>
            <w:tcW w:w="1490" w:type="dxa"/>
            <w:tcBorders>
              <w:top w:val="nil"/>
              <w:left w:val="dotted" w:sz="4" w:space="0" w:color="auto"/>
              <w:bottom w:val="dotted" w:sz="4" w:space="0" w:color="auto"/>
              <w:right w:val="nil"/>
            </w:tcBorders>
          </w:tcPr>
          <w:p w14:paraId="16107FE9" w14:textId="77777777" w:rsidR="00F06ABF" w:rsidRDefault="00F06ABF" w:rsidP="00B43B28">
            <w:pPr>
              <w:widowControl w:val="0"/>
              <w:rPr>
                <w:rFonts w:ascii="Arial" w:hAnsi="Arial" w:cs="Arial"/>
                <w:b/>
                <w:bCs/>
                <w:snapToGrid w:val="0"/>
                <w:sz w:val="20"/>
                <w:szCs w:val="20"/>
              </w:rPr>
            </w:pPr>
            <w:r>
              <w:rPr>
                <w:rFonts w:ascii="Arial" w:hAnsi="Arial" w:cs="Arial"/>
                <w:b/>
                <w:bCs/>
                <w:snapToGrid w:val="0"/>
                <w:sz w:val="20"/>
                <w:szCs w:val="20"/>
              </w:rPr>
              <w:t xml:space="preserve">FLSA Status: </w:t>
            </w:r>
          </w:p>
        </w:tc>
        <w:tc>
          <w:tcPr>
            <w:tcW w:w="2830" w:type="dxa"/>
            <w:tcBorders>
              <w:top w:val="nil"/>
              <w:left w:val="nil"/>
              <w:bottom w:val="dotted" w:sz="4" w:space="0" w:color="auto"/>
              <w:right w:val="nil"/>
            </w:tcBorders>
            <w:shd w:val="clear" w:color="auto" w:fill="auto"/>
          </w:tcPr>
          <w:p w14:paraId="16107FEA" w14:textId="74E2D771" w:rsidR="00F06ABF" w:rsidRPr="00781888" w:rsidRDefault="00C94486" w:rsidP="00B43B28">
            <w:pPr>
              <w:widowControl w:val="0"/>
              <w:rPr>
                <w:rFonts w:ascii="Arial" w:hAnsi="Arial" w:cs="Arial"/>
                <w:bCs/>
                <w:snapToGrid w:val="0"/>
                <w:sz w:val="20"/>
                <w:szCs w:val="20"/>
              </w:rPr>
            </w:pPr>
            <w:r>
              <w:rPr>
                <w:rFonts w:ascii="Arial" w:hAnsi="Arial" w:cs="Arial"/>
                <w:bCs/>
                <w:snapToGrid w:val="0"/>
                <w:sz w:val="20"/>
                <w:szCs w:val="20"/>
              </w:rPr>
              <w:t>Exempt</w:t>
            </w:r>
          </w:p>
        </w:tc>
        <w:tc>
          <w:tcPr>
            <w:tcW w:w="1395" w:type="dxa"/>
            <w:tcBorders>
              <w:top w:val="nil"/>
              <w:left w:val="nil"/>
              <w:bottom w:val="dotted" w:sz="4" w:space="0" w:color="auto"/>
              <w:right w:val="nil"/>
            </w:tcBorders>
            <w:shd w:val="clear" w:color="auto" w:fill="auto"/>
          </w:tcPr>
          <w:p w14:paraId="16107FEB" w14:textId="77777777" w:rsidR="00F06ABF" w:rsidRPr="00781888" w:rsidRDefault="00F06ABF" w:rsidP="00B43B28">
            <w:pPr>
              <w:widowControl w:val="0"/>
              <w:rPr>
                <w:rFonts w:ascii="Arial" w:hAnsi="Arial" w:cs="Arial"/>
                <w:b/>
                <w:bCs/>
                <w:snapToGrid w:val="0"/>
                <w:sz w:val="20"/>
                <w:szCs w:val="20"/>
              </w:rPr>
            </w:pPr>
          </w:p>
        </w:tc>
        <w:tc>
          <w:tcPr>
            <w:tcW w:w="3863" w:type="dxa"/>
            <w:tcBorders>
              <w:top w:val="nil"/>
              <w:left w:val="nil"/>
              <w:bottom w:val="dotted" w:sz="4" w:space="0" w:color="auto"/>
              <w:right w:val="dotted" w:sz="4" w:space="0" w:color="auto"/>
            </w:tcBorders>
            <w:shd w:val="clear" w:color="auto" w:fill="auto"/>
          </w:tcPr>
          <w:p w14:paraId="16107FEC" w14:textId="77777777" w:rsidR="00F06ABF" w:rsidRPr="00781888" w:rsidRDefault="00F06ABF" w:rsidP="00B43B28">
            <w:pPr>
              <w:widowControl w:val="0"/>
              <w:rPr>
                <w:rFonts w:ascii="Arial" w:hAnsi="Arial" w:cs="Arial"/>
                <w:bCs/>
                <w:snapToGrid w:val="0"/>
                <w:sz w:val="20"/>
                <w:szCs w:val="20"/>
              </w:rPr>
            </w:pPr>
          </w:p>
        </w:tc>
      </w:tr>
    </w:tbl>
    <w:p w14:paraId="16107FEE" w14:textId="77777777" w:rsidR="00F06ABF" w:rsidRDefault="00F06ABF" w:rsidP="00F06ABF">
      <w:pPr>
        <w:widowControl w:val="0"/>
        <w:tabs>
          <w:tab w:val="left" w:pos="405"/>
        </w:tabs>
        <w:adjustRightInd w:val="0"/>
        <w:rPr>
          <w:rFonts w:ascii="Arial" w:hAnsi="Arial" w:cs="Arial"/>
          <w:color w:val="000000"/>
          <w:sz w:val="20"/>
          <w:szCs w:val="20"/>
        </w:rPr>
      </w:pPr>
    </w:p>
    <w:p w14:paraId="16107FEF" w14:textId="77777777" w:rsidR="00F06ABF" w:rsidRDefault="00F06ABF" w:rsidP="00F06ABF">
      <w:pPr>
        <w:widowControl w:val="0"/>
        <w:tabs>
          <w:tab w:val="left" w:pos="3195"/>
        </w:tabs>
        <w:adjustRightInd w:val="0"/>
        <w:rPr>
          <w:rFonts w:ascii="Arial" w:hAnsi="Arial" w:cs="Arial"/>
          <w:b/>
          <w:bCs/>
          <w:sz w:val="20"/>
          <w:szCs w:val="20"/>
          <w:u w:val="single"/>
        </w:rPr>
      </w:pPr>
      <w:r>
        <w:rPr>
          <w:rFonts w:ascii="Arial" w:hAnsi="Arial" w:cs="Arial"/>
          <w:b/>
          <w:bCs/>
          <w:sz w:val="20"/>
          <w:szCs w:val="20"/>
          <w:u w:val="single"/>
        </w:rPr>
        <w:t>SUMMARY</w:t>
      </w:r>
    </w:p>
    <w:p w14:paraId="16107FF0" w14:textId="7BA0924D" w:rsidR="00F06ABF" w:rsidRPr="003842AB" w:rsidRDefault="00F06ABF" w:rsidP="00F06ABF">
      <w:pPr>
        <w:rPr>
          <w:rFonts w:ascii="Arial" w:hAnsi="Arial" w:cs="Arial"/>
          <w:sz w:val="20"/>
          <w:szCs w:val="20"/>
        </w:rPr>
      </w:pPr>
      <w:r>
        <w:rPr>
          <w:rFonts w:ascii="Arial" w:hAnsi="Arial" w:cs="Arial"/>
          <w:sz w:val="20"/>
          <w:szCs w:val="20"/>
        </w:rPr>
        <w:t xml:space="preserve">This </w:t>
      </w:r>
      <w:r w:rsidR="00C17F3A">
        <w:rPr>
          <w:rFonts w:ascii="Arial" w:hAnsi="Arial" w:cs="Arial"/>
          <w:sz w:val="20"/>
          <w:szCs w:val="20"/>
        </w:rPr>
        <w:t xml:space="preserve">purpose of this </w:t>
      </w:r>
      <w:r>
        <w:rPr>
          <w:rFonts w:ascii="Arial" w:hAnsi="Arial" w:cs="Arial"/>
          <w:sz w:val="20"/>
          <w:szCs w:val="20"/>
        </w:rPr>
        <w:t>position</w:t>
      </w:r>
      <w:r w:rsidR="00C17F3A">
        <w:rPr>
          <w:rFonts w:ascii="Arial" w:hAnsi="Arial" w:cs="Arial"/>
          <w:sz w:val="20"/>
          <w:szCs w:val="20"/>
        </w:rPr>
        <w:t xml:space="preserve"> is to provide educational advising, information and support to North Idaho College prospective and current students, </w:t>
      </w:r>
      <w:r w:rsidR="00C14671">
        <w:rPr>
          <w:rFonts w:ascii="Arial" w:hAnsi="Arial" w:cs="Arial"/>
          <w:sz w:val="20"/>
          <w:szCs w:val="20"/>
        </w:rPr>
        <w:t xml:space="preserve">area high </w:t>
      </w:r>
      <w:r w:rsidR="00186BE7">
        <w:rPr>
          <w:rFonts w:ascii="Arial" w:hAnsi="Arial" w:cs="Arial"/>
          <w:sz w:val="20"/>
          <w:szCs w:val="20"/>
        </w:rPr>
        <w:t>schools, agency</w:t>
      </w:r>
      <w:r w:rsidR="00C17F3A">
        <w:rPr>
          <w:rFonts w:ascii="Arial" w:hAnsi="Arial" w:cs="Arial"/>
          <w:sz w:val="20"/>
          <w:szCs w:val="20"/>
        </w:rPr>
        <w:t xml:space="preserve"> representatives</w:t>
      </w:r>
      <w:r w:rsidR="00EC6B50">
        <w:rPr>
          <w:rFonts w:ascii="Arial" w:hAnsi="Arial" w:cs="Arial"/>
          <w:sz w:val="20"/>
          <w:szCs w:val="20"/>
        </w:rPr>
        <w:t>, and to NIC faculty and staff</w:t>
      </w:r>
      <w:r w:rsidR="00C17F3A">
        <w:rPr>
          <w:rFonts w:ascii="Arial" w:hAnsi="Arial" w:cs="Arial"/>
          <w:sz w:val="20"/>
          <w:szCs w:val="20"/>
        </w:rPr>
        <w:t xml:space="preserve">. This position </w:t>
      </w:r>
      <w:r w:rsidR="00C94486">
        <w:rPr>
          <w:rFonts w:ascii="Arial" w:hAnsi="Arial" w:cs="Arial"/>
          <w:sz w:val="20"/>
          <w:szCs w:val="20"/>
        </w:rPr>
        <w:t xml:space="preserve">primarily </w:t>
      </w:r>
      <w:r w:rsidR="00C17F3A">
        <w:rPr>
          <w:rFonts w:ascii="Arial" w:hAnsi="Arial" w:cs="Arial"/>
          <w:sz w:val="20"/>
          <w:szCs w:val="20"/>
        </w:rPr>
        <w:t>s</w:t>
      </w:r>
      <w:r w:rsidR="00EC6B50">
        <w:rPr>
          <w:rFonts w:ascii="Arial" w:hAnsi="Arial" w:cs="Arial"/>
          <w:sz w:val="20"/>
          <w:szCs w:val="20"/>
        </w:rPr>
        <w:t>upport</w:t>
      </w:r>
      <w:r w:rsidR="00C94486">
        <w:rPr>
          <w:rFonts w:ascii="Arial" w:hAnsi="Arial" w:cs="Arial"/>
          <w:sz w:val="20"/>
          <w:szCs w:val="20"/>
        </w:rPr>
        <w:t>s</w:t>
      </w:r>
      <w:r w:rsidR="00EC6B50">
        <w:rPr>
          <w:rFonts w:ascii="Arial" w:hAnsi="Arial" w:cs="Arial"/>
          <w:sz w:val="20"/>
          <w:szCs w:val="20"/>
        </w:rPr>
        <w:t xml:space="preserve"> </w:t>
      </w:r>
      <w:r w:rsidR="00C17F3A">
        <w:rPr>
          <w:rFonts w:ascii="Arial" w:hAnsi="Arial" w:cs="Arial"/>
          <w:sz w:val="20"/>
          <w:szCs w:val="20"/>
        </w:rPr>
        <w:t>students being served</w:t>
      </w:r>
      <w:r w:rsidR="005C32FE">
        <w:rPr>
          <w:rFonts w:ascii="Arial" w:hAnsi="Arial" w:cs="Arial"/>
          <w:sz w:val="20"/>
          <w:szCs w:val="20"/>
        </w:rPr>
        <w:t xml:space="preserve"> </w:t>
      </w:r>
      <w:r w:rsidR="0082681C">
        <w:rPr>
          <w:rFonts w:ascii="Arial" w:hAnsi="Arial" w:cs="Arial"/>
          <w:sz w:val="20"/>
          <w:szCs w:val="20"/>
        </w:rPr>
        <w:t>by</w:t>
      </w:r>
      <w:r w:rsidR="005C32FE">
        <w:rPr>
          <w:rFonts w:ascii="Arial" w:hAnsi="Arial" w:cs="Arial"/>
          <w:sz w:val="20"/>
          <w:szCs w:val="20"/>
        </w:rPr>
        <w:t xml:space="preserve"> NIC Sandpoint and dual credit</w:t>
      </w:r>
      <w:r w:rsidR="00C14671">
        <w:rPr>
          <w:rFonts w:ascii="Arial" w:hAnsi="Arial" w:cs="Arial"/>
          <w:sz w:val="20"/>
          <w:szCs w:val="20"/>
        </w:rPr>
        <w:t xml:space="preserve"> </w:t>
      </w:r>
      <w:r w:rsidR="0082681C">
        <w:rPr>
          <w:rFonts w:ascii="Arial" w:hAnsi="Arial" w:cs="Arial"/>
          <w:sz w:val="20"/>
          <w:szCs w:val="20"/>
        </w:rPr>
        <w:t xml:space="preserve">high school </w:t>
      </w:r>
      <w:r w:rsidR="005C32FE">
        <w:rPr>
          <w:rFonts w:ascii="Arial" w:hAnsi="Arial" w:cs="Arial"/>
          <w:sz w:val="20"/>
          <w:szCs w:val="20"/>
        </w:rPr>
        <w:t xml:space="preserve">students in </w:t>
      </w:r>
      <w:r w:rsidR="00C14671">
        <w:rPr>
          <w:rFonts w:ascii="Arial" w:hAnsi="Arial" w:cs="Arial"/>
          <w:sz w:val="20"/>
          <w:szCs w:val="20"/>
        </w:rPr>
        <w:t>Bonner and Boundary Counties.</w:t>
      </w:r>
      <w:r w:rsidR="00C17F3A">
        <w:rPr>
          <w:rFonts w:ascii="Arial" w:hAnsi="Arial" w:cs="Arial"/>
          <w:sz w:val="20"/>
          <w:szCs w:val="20"/>
        </w:rPr>
        <w:t xml:space="preserve"> </w:t>
      </w:r>
    </w:p>
    <w:p w14:paraId="16107FF1" w14:textId="77777777" w:rsidR="00F06ABF" w:rsidRDefault="00F06ABF" w:rsidP="00F06ABF">
      <w:pPr>
        <w:rPr>
          <w:rFonts w:ascii="Arial" w:hAnsi="Arial" w:cs="Arial"/>
          <w:sz w:val="20"/>
          <w:szCs w:val="20"/>
        </w:rPr>
      </w:pPr>
    </w:p>
    <w:p w14:paraId="16107FF2" w14:textId="77777777" w:rsidR="00F06ABF" w:rsidRPr="007A3C22" w:rsidRDefault="00F06ABF" w:rsidP="00F06ABF">
      <w:pPr>
        <w:pStyle w:val="Heading1"/>
        <w:spacing w:before="0" w:after="0"/>
        <w:rPr>
          <w:sz w:val="20"/>
          <w:szCs w:val="20"/>
        </w:rPr>
      </w:pPr>
      <w:r w:rsidRPr="007A3C22">
        <w:rPr>
          <w:sz w:val="20"/>
          <w:szCs w:val="20"/>
        </w:rPr>
        <w:t>Essential Duties and Responsibilities</w:t>
      </w:r>
    </w:p>
    <w:p w14:paraId="16107FF3" w14:textId="6F1998C3" w:rsidR="00F06ABF" w:rsidRDefault="00F06ABF" w:rsidP="00F06ABF">
      <w:pPr>
        <w:widowControl w:val="0"/>
        <w:rPr>
          <w:rFonts w:ascii="Arial" w:hAnsi="Arial" w:cs="Arial"/>
          <w:snapToGrid w:val="0"/>
          <w:sz w:val="20"/>
          <w:szCs w:val="20"/>
        </w:rPr>
      </w:pPr>
      <w:r>
        <w:rPr>
          <w:rFonts w:ascii="Arial" w:hAnsi="Arial" w:cs="Arial"/>
          <w:snapToGrid w:val="0"/>
          <w:sz w:val="20"/>
          <w:szCs w:val="20"/>
        </w:rPr>
        <w:t>This list includes, but is not limited to the following:</w:t>
      </w:r>
    </w:p>
    <w:p w14:paraId="44066607" w14:textId="77777777" w:rsidR="00C94486" w:rsidRDefault="00C94486" w:rsidP="00F06ABF">
      <w:pPr>
        <w:widowControl w:val="0"/>
        <w:rPr>
          <w:rFonts w:ascii="Arial" w:hAnsi="Arial" w:cs="Arial"/>
          <w:snapToGrid w:val="0"/>
          <w:sz w:val="20"/>
          <w:szCs w:val="20"/>
        </w:rPr>
      </w:pPr>
    </w:p>
    <w:p w14:paraId="5F45EDDC" w14:textId="2E83E814" w:rsidR="00B803DD" w:rsidRDefault="00B803DD" w:rsidP="00F06ABF">
      <w:pPr>
        <w:widowControl w:val="0"/>
        <w:rPr>
          <w:rFonts w:ascii="Arial" w:hAnsi="Arial" w:cs="Arial"/>
          <w:snapToGrid w:val="0"/>
          <w:sz w:val="20"/>
          <w:szCs w:val="20"/>
        </w:rPr>
      </w:pPr>
      <w:r>
        <w:rPr>
          <w:rFonts w:ascii="Arial" w:hAnsi="Arial" w:cs="Arial"/>
          <w:snapToGrid w:val="0"/>
          <w:sz w:val="20"/>
          <w:szCs w:val="20"/>
        </w:rPr>
        <w:t>General Student Advising</w:t>
      </w:r>
      <w:r w:rsidR="00C94486">
        <w:rPr>
          <w:rFonts w:ascii="Arial" w:hAnsi="Arial" w:cs="Arial"/>
          <w:snapToGrid w:val="0"/>
          <w:sz w:val="20"/>
          <w:szCs w:val="20"/>
        </w:rPr>
        <w:t>:</w:t>
      </w:r>
    </w:p>
    <w:p w14:paraId="08EAB55F" w14:textId="4DB6F7D0" w:rsidR="00C17F3A" w:rsidRPr="00C94486" w:rsidRDefault="00B803DD" w:rsidP="00C94486">
      <w:pPr>
        <w:pStyle w:val="ListParagraph"/>
        <w:widowControl w:val="0"/>
        <w:numPr>
          <w:ilvl w:val="0"/>
          <w:numId w:val="2"/>
        </w:numPr>
        <w:tabs>
          <w:tab w:val="left" w:pos="405"/>
        </w:tabs>
        <w:autoSpaceDE w:val="0"/>
        <w:autoSpaceDN w:val="0"/>
        <w:adjustRightInd w:val="0"/>
        <w:rPr>
          <w:rFonts w:ascii="Arial" w:hAnsi="Arial" w:cs="Arial"/>
          <w:sz w:val="20"/>
          <w:szCs w:val="20"/>
        </w:rPr>
      </w:pPr>
      <w:r w:rsidRPr="00C94486">
        <w:rPr>
          <w:rFonts w:ascii="Arial" w:hAnsi="Arial" w:cs="Arial"/>
          <w:sz w:val="20"/>
          <w:szCs w:val="20"/>
        </w:rPr>
        <w:t>Assists prospective and enrolled students in identifying and clarifying career and educational goals</w:t>
      </w:r>
      <w:r w:rsidR="00C94486" w:rsidRPr="00C94486">
        <w:rPr>
          <w:rFonts w:ascii="Arial" w:hAnsi="Arial" w:cs="Arial"/>
          <w:sz w:val="20"/>
          <w:szCs w:val="20"/>
        </w:rPr>
        <w:t xml:space="preserve">, and in </w:t>
      </w:r>
      <w:r w:rsidR="00C17F3A" w:rsidRPr="00C94486">
        <w:rPr>
          <w:rFonts w:ascii="Arial" w:hAnsi="Arial" w:cs="Arial"/>
          <w:sz w:val="20"/>
          <w:szCs w:val="20"/>
        </w:rPr>
        <w:t>developing meaningful and efficient education plans.</w:t>
      </w:r>
    </w:p>
    <w:p w14:paraId="1E6981FB" w14:textId="75B514B9" w:rsidR="00B803DD" w:rsidRPr="00B803DD" w:rsidRDefault="00B803DD" w:rsidP="00F609B2">
      <w:pPr>
        <w:widowControl w:val="0"/>
        <w:numPr>
          <w:ilvl w:val="0"/>
          <w:numId w:val="2"/>
        </w:numPr>
        <w:tabs>
          <w:tab w:val="left" w:pos="405"/>
        </w:tabs>
        <w:autoSpaceDE w:val="0"/>
        <w:autoSpaceDN w:val="0"/>
        <w:adjustRightInd w:val="0"/>
        <w:rPr>
          <w:rFonts w:ascii="Arial" w:hAnsi="Arial" w:cs="Arial"/>
          <w:sz w:val="20"/>
          <w:szCs w:val="20"/>
        </w:rPr>
      </w:pPr>
      <w:r w:rsidRPr="008F67B8">
        <w:rPr>
          <w:rFonts w:ascii="Arial" w:hAnsi="Arial" w:cs="Arial"/>
          <w:sz w:val="20"/>
          <w:szCs w:val="20"/>
        </w:rPr>
        <w:t>Help</w:t>
      </w:r>
      <w:r>
        <w:rPr>
          <w:rFonts w:ascii="Arial" w:hAnsi="Arial" w:cs="Arial"/>
          <w:sz w:val="20"/>
          <w:szCs w:val="20"/>
        </w:rPr>
        <w:t>s</w:t>
      </w:r>
      <w:r w:rsidRPr="008F67B8">
        <w:rPr>
          <w:rFonts w:ascii="Arial" w:hAnsi="Arial" w:cs="Arial"/>
          <w:sz w:val="20"/>
          <w:szCs w:val="20"/>
        </w:rPr>
        <w:t xml:space="preserve"> students to successfully navigate through the </w:t>
      </w:r>
      <w:r>
        <w:rPr>
          <w:rFonts w:ascii="Arial" w:hAnsi="Arial" w:cs="Arial"/>
          <w:sz w:val="20"/>
          <w:szCs w:val="20"/>
        </w:rPr>
        <w:t xml:space="preserve">enrollment process, including participation and collaboration </w:t>
      </w:r>
      <w:r w:rsidRPr="00560EB6">
        <w:rPr>
          <w:rFonts w:ascii="Arial" w:hAnsi="Arial" w:cs="Arial"/>
          <w:sz w:val="20"/>
          <w:szCs w:val="20"/>
        </w:rPr>
        <w:t xml:space="preserve">in </w:t>
      </w:r>
      <w:r>
        <w:rPr>
          <w:rFonts w:ascii="Arial" w:hAnsi="Arial" w:cs="Arial"/>
          <w:sz w:val="20"/>
          <w:szCs w:val="20"/>
        </w:rPr>
        <w:t>NIC</w:t>
      </w:r>
      <w:r w:rsidR="003F62DA">
        <w:rPr>
          <w:rFonts w:ascii="Arial" w:hAnsi="Arial" w:cs="Arial"/>
          <w:sz w:val="20"/>
          <w:szCs w:val="20"/>
        </w:rPr>
        <w:t xml:space="preserve"> recruitment and</w:t>
      </w:r>
      <w:r>
        <w:rPr>
          <w:rFonts w:ascii="Arial" w:hAnsi="Arial" w:cs="Arial"/>
          <w:sz w:val="20"/>
          <w:szCs w:val="20"/>
        </w:rPr>
        <w:t xml:space="preserve"> orientation programs.</w:t>
      </w:r>
    </w:p>
    <w:p w14:paraId="16107FF5" w14:textId="06169A68" w:rsidR="00F06ABF" w:rsidRDefault="00B803DD" w:rsidP="00F06ABF">
      <w:pPr>
        <w:widowControl w:val="0"/>
        <w:numPr>
          <w:ilvl w:val="0"/>
          <w:numId w:val="2"/>
        </w:numPr>
        <w:tabs>
          <w:tab w:val="left" w:pos="360"/>
          <w:tab w:val="left" w:pos="405"/>
        </w:tabs>
        <w:autoSpaceDE w:val="0"/>
        <w:autoSpaceDN w:val="0"/>
        <w:adjustRightInd w:val="0"/>
        <w:rPr>
          <w:rFonts w:ascii="Arial" w:hAnsi="Arial" w:cs="Arial"/>
          <w:sz w:val="20"/>
          <w:szCs w:val="20"/>
        </w:rPr>
      </w:pPr>
      <w:r w:rsidRPr="008F67B8">
        <w:rPr>
          <w:rFonts w:ascii="Arial" w:hAnsi="Arial" w:cs="Arial"/>
          <w:sz w:val="20"/>
          <w:szCs w:val="20"/>
        </w:rPr>
        <w:t>Assist</w:t>
      </w:r>
      <w:r>
        <w:rPr>
          <w:rFonts w:ascii="Arial" w:hAnsi="Arial" w:cs="Arial"/>
          <w:sz w:val="20"/>
          <w:szCs w:val="20"/>
        </w:rPr>
        <w:t>s</w:t>
      </w:r>
      <w:r w:rsidRPr="008F67B8">
        <w:rPr>
          <w:rFonts w:ascii="Arial" w:hAnsi="Arial" w:cs="Arial"/>
          <w:sz w:val="20"/>
          <w:szCs w:val="20"/>
        </w:rPr>
        <w:t xml:space="preserve"> students in understanding their needs for being successful in college and in connecting to the best resources of the college and community for fulfilling those needs</w:t>
      </w:r>
    </w:p>
    <w:p w14:paraId="4B26CD09" w14:textId="5A1998BF" w:rsidR="00B803DD" w:rsidRPr="00560EB6" w:rsidRDefault="00B803DD" w:rsidP="00B803DD">
      <w:pPr>
        <w:widowControl w:val="0"/>
        <w:numPr>
          <w:ilvl w:val="0"/>
          <w:numId w:val="2"/>
        </w:numPr>
        <w:tabs>
          <w:tab w:val="left" w:pos="405"/>
        </w:tabs>
        <w:autoSpaceDE w:val="0"/>
        <w:autoSpaceDN w:val="0"/>
        <w:adjustRightInd w:val="0"/>
        <w:rPr>
          <w:rFonts w:ascii="Arial" w:hAnsi="Arial" w:cs="Arial"/>
          <w:sz w:val="20"/>
          <w:szCs w:val="20"/>
        </w:rPr>
      </w:pPr>
      <w:r w:rsidRPr="00560EB6">
        <w:rPr>
          <w:rFonts w:ascii="Arial" w:hAnsi="Arial" w:cs="Arial"/>
          <w:sz w:val="20"/>
          <w:szCs w:val="20"/>
        </w:rPr>
        <w:t>Provide</w:t>
      </w:r>
      <w:r>
        <w:rPr>
          <w:rFonts w:ascii="Arial" w:hAnsi="Arial" w:cs="Arial"/>
          <w:sz w:val="20"/>
          <w:szCs w:val="20"/>
        </w:rPr>
        <w:t>s</w:t>
      </w:r>
      <w:r w:rsidRPr="00560EB6">
        <w:rPr>
          <w:rFonts w:ascii="Arial" w:hAnsi="Arial" w:cs="Arial"/>
          <w:sz w:val="20"/>
          <w:szCs w:val="20"/>
        </w:rPr>
        <w:t xml:space="preserve"> interpretation of </w:t>
      </w:r>
      <w:r w:rsidR="00C14671">
        <w:rPr>
          <w:rFonts w:ascii="Arial" w:hAnsi="Arial" w:cs="Arial"/>
          <w:sz w:val="20"/>
          <w:szCs w:val="20"/>
        </w:rPr>
        <w:t>placement assessments</w:t>
      </w:r>
      <w:r w:rsidRPr="00560EB6">
        <w:rPr>
          <w:rFonts w:ascii="Arial" w:hAnsi="Arial" w:cs="Arial"/>
          <w:sz w:val="20"/>
          <w:szCs w:val="20"/>
        </w:rPr>
        <w:t xml:space="preserve"> which affect enrollment qualification and course selection.</w:t>
      </w:r>
    </w:p>
    <w:p w14:paraId="2A94A524" w14:textId="77777777" w:rsidR="00B803DD" w:rsidRPr="00560EB6" w:rsidRDefault="00B803DD" w:rsidP="00B803DD">
      <w:pPr>
        <w:widowControl w:val="0"/>
        <w:numPr>
          <w:ilvl w:val="0"/>
          <w:numId w:val="2"/>
        </w:numPr>
        <w:tabs>
          <w:tab w:val="left" w:pos="405"/>
        </w:tabs>
        <w:autoSpaceDE w:val="0"/>
        <w:autoSpaceDN w:val="0"/>
        <w:adjustRightInd w:val="0"/>
        <w:rPr>
          <w:rFonts w:ascii="Arial" w:hAnsi="Arial" w:cs="Arial"/>
          <w:sz w:val="20"/>
          <w:szCs w:val="20"/>
        </w:rPr>
      </w:pPr>
      <w:r w:rsidRPr="00560EB6">
        <w:rPr>
          <w:rFonts w:ascii="Arial" w:hAnsi="Arial" w:cs="Arial"/>
          <w:sz w:val="20"/>
          <w:szCs w:val="20"/>
        </w:rPr>
        <w:t>Guide</w:t>
      </w:r>
      <w:r>
        <w:rPr>
          <w:rFonts w:ascii="Arial" w:hAnsi="Arial" w:cs="Arial"/>
          <w:sz w:val="20"/>
          <w:szCs w:val="20"/>
        </w:rPr>
        <w:t>s</w:t>
      </w:r>
      <w:r w:rsidRPr="00560EB6">
        <w:rPr>
          <w:rFonts w:ascii="Arial" w:hAnsi="Arial" w:cs="Arial"/>
          <w:sz w:val="20"/>
          <w:szCs w:val="20"/>
        </w:rPr>
        <w:t xml:space="preserve"> students in their progress toward graduation through the utilization and interpretation of institutional/departmental policies and applicable transfer requirements.</w:t>
      </w:r>
    </w:p>
    <w:p w14:paraId="23902BE0" w14:textId="67038471" w:rsidR="00B803DD" w:rsidRDefault="00B803DD" w:rsidP="00B803DD">
      <w:pPr>
        <w:widowControl w:val="0"/>
        <w:numPr>
          <w:ilvl w:val="0"/>
          <w:numId w:val="2"/>
        </w:numPr>
        <w:tabs>
          <w:tab w:val="left" w:pos="405"/>
        </w:tabs>
        <w:autoSpaceDE w:val="0"/>
        <w:autoSpaceDN w:val="0"/>
        <w:adjustRightInd w:val="0"/>
        <w:rPr>
          <w:rFonts w:ascii="Arial" w:hAnsi="Arial" w:cs="Arial"/>
          <w:sz w:val="20"/>
          <w:szCs w:val="20"/>
        </w:rPr>
      </w:pPr>
      <w:r w:rsidRPr="00560EB6">
        <w:rPr>
          <w:rFonts w:ascii="Arial" w:hAnsi="Arial" w:cs="Arial"/>
          <w:sz w:val="20"/>
          <w:szCs w:val="20"/>
        </w:rPr>
        <w:t>Utilize</w:t>
      </w:r>
      <w:r w:rsidR="00882C19">
        <w:rPr>
          <w:rFonts w:ascii="Arial" w:hAnsi="Arial" w:cs="Arial"/>
          <w:sz w:val="20"/>
          <w:szCs w:val="20"/>
        </w:rPr>
        <w:t>s</w:t>
      </w:r>
      <w:r w:rsidRPr="00560EB6">
        <w:rPr>
          <w:rFonts w:ascii="Arial" w:hAnsi="Arial" w:cs="Arial"/>
          <w:sz w:val="20"/>
          <w:szCs w:val="20"/>
        </w:rPr>
        <w:t xml:space="preserve"> Student Services web-based educational planning tools in order to assist students with persistence, retention, and completion.</w:t>
      </w:r>
    </w:p>
    <w:p w14:paraId="071578BA" w14:textId="41E31777" w:rsidR="00EE4FB8" w:rsidRDefault="00C14671" w:rsidP="00EE4FB8">
      <w:pPr>
        <w:widowControl w:val="0"/>
        <w:numPr>
          <w:ilvl w:val="0"/>
          <w:numId w:val="2"/>
        </w:numPr>
        <w:tabs>
          <w:tab w:val="left" w:pos="360"/>
          <w:tab w:val="left" w:pos="405"/>
        </w:tabs>
        <w:autoSpaceDE w:val="0"/>
        <w:autoSpaceDN w:val="0"/>
        <w:adjustRightInd w:val="0"/>
        <w:rPr>
          <w:rFonts w:ascii="Arial" w:hAnsi="Arial" w:cs="Arial"/>
          <w:sz w:val="20"/>
          <w:szCs w:val="20"/>
        </w:rPr>
      </w:pPr>
      <w:r>
        <w:rPr>
          <w:rFonts w:ascii="Arial" w:hAnsi="Arial" w:cs="Arial"/>
          <w:sz w:val="20"/>
          <w:szCs w:val="20"/>
        </w:rPr>
        <w:t>Participates on the Advising Services team to include regular meetings and events</w:t>
      </w:r>
      <w:r w:rsidR="00EE4FB8">
        <w:rPr>
          <w:rFonts w:ascii="Arial" w:hAnsi="Arial" w:cs="Arial"/>
          <w:sz w:val="20"/>
          <w:szCs w:val="20"/>
        </w:rPr>
        <w:t>.</w:t>
      </w:r>
    </w:p>
    <w:p w14:paraId="6F1ED0A4" w14:textId="1CBCA459" w:rsidR="0082681C" w:rsidRDefault="0082681C" w:rsidP="00EE4FB8">
      <w:pPr>
        <w:widowControl w:val="0"/>
        <w:numPr>
          <w:ilvl w:val="0"/>
          <w:numId w:val="2"/>
        </w:numPr>
        <w:tabs>
          <w:tab w:val="left" w:pos="360"/>
          <w:tab w:val="left" w:pos="405"/>
        </w:tabs>
        <w:autoSpaceDE w:val="0"/>
        <w:autoSpaceDN w:val="0"/>
        <w:adjustRightInd w:val="0"/>
        <w:rPr>
          <w:rFonts w:ascii="Arial" w:hAnsi="Arial" w:cs="Arial"/>
          <w:sz w:val="20"/>
          <w:szCs w:val="20"/>
        </w:rPr>
      </w:pPr>
      <w:r>
        <w:rPr>
          <w:rFonts w:ascii="Arial" w:hAnsi="Arial" w:cs="Arial"/>
          <w:sz w:val="20"/>
          <w:szCs w:val="20"/>
        </w:rPr>
        <w:t>Participates in college committees, staff and professional meetings as appropriate.</w:t>
      </w:r>
    </w:p>
    <w:p w14:paraId="15DD7B22" w14:textId="71FD51EA" w:rsidR="00EE4FB8" w:rsidRPr="00EE4FB8" w:rsidRDefault="00EE4FB8" w:rsidP="00EE4FB8">
      <w:pPr>
        <w:widowControl w:val="0"/>
        <w:numPr>
          <w:ilvl w:val="0"/>
          <w:numId w:val="2"/>
        </w:numPr>
        <w:tabs>
          <w:tab w:val="left" w:pos="360"/>
          <w:tab w:val="left" w:pos="405"/>
        </w:tabs>
        <w:autoSpaceDE w:val="0"/>
        <w:autoSpaceDN w:val="0"/>
        <w:adjustRightInd w:val="0"/>
        <w:rPr>
          <w:rFonts w:ascii="Arial" w:hAnsi="Arial" w:cs="Arial"/>
          <w:sz w:val="20"/>
          <w:szCs w:val="20"/>
        </w:rPr>
      </w:pPr>
      <w:r w:rsidRPr="00D5227F">
        <w:rPr>
          <w:rFonts w:ascii="Arial" w:hAnsi="Arial" w:cs="Arial"/>
          <w:sz w:val="20"/>
          <w:szCs w:val="20"/>
        </w:rPr>
        <w:t>Maintains a positive, helpful, constructive attitude and work relationship with supervisor, college staff, students, and the community.</w:t>
      </w:r>
    </w:p>
    <w:p w14:paraId="2C2E2DD9" w14:textId="525C52CF" w:rsidR="00B803DD" w:rsidRDefault="00B803DD" w:rsidP="00F609B2">
      <w:pPr>
        <w:widowControl w:val="0"/>
        <w:tabs>
          <w:tab w:val="left" w:pos="360"/>
          <w:tab w:val="left" w:pos="405"/>
        </w:tabs>
        <w:autoSpaceDE w:val="0"/>
        <w:autoSpaceDN w:val="0"/>
        <w:adjustRightInd w:val="0"/>
        <w:ind w:left="360"/>
        <w:rPr>
          <w:rFonts w:ascii="Arial" w:hAnsi="Arial" w:cs="Arial"/>
          <w:sz w:val="20"/>
          <w:szCs w:val="20"/>
        </w:rPr>
      </w:pPr>
    </w:p>
    <w:p w14:paraId="3AE1C31D" w14:textId="5E6E6A40" w:rsidR="00B803DD" w:rsidRDefault="00B803DD" w:rsidP="00F609B2">
      <w:pPr>
        <w:widowControl w:val="0"/>
        <w:tabs>
          <w:tab w:val="left" w:pos="360"/>
          <w:tab w:val="left" w:pos="405"/>
        </w:tabs>
        <w:autoSpaceDE w:val="0"/>
        <w:autoSpaceDN w:val="0"/>
        <w:adjustRightInd w:val="0"/>
        <w:rPr>
          <w:rFonts w:ascii="Arial" w:hAnsi="Arial" w:cs="Arial"/>
          <w:sz w:val="20"/>
          <w:szCs w:val="20"/>
        </w:rPr>
      </w:pPr>
      <w:r>
        <w:rPr>
          <w:rFonts w:ascii="Arial" w:hAnsi="Arial" w:cs="Arial"/>
          <w:sz w:val="20"/>
          <w:szCs w:val="20"/>
        </w:rPr>
        <w:t xml:space="preserve">Dual Credit </w:t>
      </w:r>
      <w:r w:rsidR="00C94486">
        <w:rPr>
          <w:rFonts w:ascii="Arial" w:hAnsi="Arial" w:cs="Arial"/>
          <w:sz w:val="20"/>
          <w:szCs w:val="20"/>
        </w:rPr>
        <w:t>S</w:t>
      </w:r>
      <w:r>
        <w:rPr>
          <w:rFonts w:ascii="Arial" w:hAnsi="Arial" w:cs="Arial"/>
          <w:sz w:val="20"/>
          <w:szCs w:val="20"/>
        </w:rPr>
        <w:t>tudent advising includes above duties and the following duties:</w:t>
      </w:r>
    </w:p>
    <w:p w14:paraId="74F74718" w14:textId="42D98CC2" w:rsidR="0026481A" w:rsidRDefault="0082681C" w:rsidP="0082681C">
      <w:pPr>
        <w:widowControl w:val="0"/>
        <w:numPr>
          <w:ilvl w:val="0"/>
          <w:numId w:val="2"/>
        </w:numPr>
        <w:tabs>
          <w:tab w:val="left" w:pos="405"/>
        </w:tabs>
        <w:autoSpaceDE w:val="0"/>
        <w:autoSpaceDN w:val="0"/>
        <w:adjustRightInd w:val="0"/>
        <w:rPr>
          <w:rFonts w:ascii="Arial" w:hAnsi="Arial" w:cs="Arial"/>
          <w:sz w:val="20"/>
          <w:szCs w:val="20"/>
        </w:rPr>
      </w:pPr>
      <w:r w:rsidRPr="00E60677">
        <w:rPr>
          <w:rFonts w:ascii="Arial" w:hAnsi="Arial" w:cs="Arial"/>
          <w:sz w:val="20"/>
          <w:szCs w:val="20"/>
        </w:rPr>
        <w:t>Work</w:t>
      </w:r>
      <w:r>
        <w:rPr>
          <w:rFonts w:ascii="Arial" w:hAnsi="Arial" w:cs="Arial"/>
          <w:sz w:val="20"/>
          <w:szCs w:val="20"/>
        </w:rPr>
        <w:t>s</w:t>
      </w:r>
      <w:r w:rsidRPr="00E60677">
        <w:rPr>
          <w:rFonts w:ascii="Arial" w:hAnsi="Arial" w:cs="Arial"/>
          <w:sz w:val="20"/>
          <w:szCs w:val="20"/>
        </w:rPr>
        <w:t xml:space="preserve"> closely with </w:t>
      </w:r>
      <w:r>
        <w:rPr>
          <w:rFonts w:ascii="Arial" w:hAnsi="Arial" w:cs="Arial"/>
          <w:sz w:val="20"/>
          <w:szCs w:val="20"/>
        </w:rPr>
        <w:t>the</w:t>
      </w:r>
      <w:r w:rsidRPr="00E60677">
        <w:rPr>
          <w:rFonts w:ascii="Arial" w:hAnsi="Arial" w:cs="Arial"/>
          <w:sz w:val="20"/>
          <w:szCs w:val="20"/>
        </w:rPr>
        <w:t xml:space="preserve"> Dual Credit</w:t>
      </w:r>
      <w:r>
        <w:rPr>
          <w:rFonts w:ascii="Arial" w:hAnsi="Arial" w:cs="Arial"/>
          <w:sz w:val="20"/>
          <w:szCs w:val="20"/>
        </w:rPr>
        <w:t xml:space="preserve"> Coordinator</w:t>
      </w:r>
      <w:r w:rsidRPr="00E60677">
        <w:rPr>
          <w:rFonts w:ascii="Arial" w:hAnsi="Arial" w:cs="Arial"/>
          <w:sz w:val="20"/>
          <w:szCs w:val="20"/>
        </w:rPr>
        <w:t xml:space="preserve"> </w:t>
      </w:r>
      <w:r>
        <w:rPr>
          <w:rFonts w:ascii="Arial" w:hAnsi="Arial" w:cs="Arial"/>
          <w:sz w:val="20"/>
          <w:szCs w:val="20"/>
        </w:rPr>
        <w:t xml:space="preserve">in support of the Dual Credit Program </w:t>
      </w:r>
      <w:r w:rsidR="0026481A">
        <w:rPr>
          <w:rFonts w:ascii="Arial" w:hAnsi="Arial" w:cs="Arial"/>
          <w:sz w:val="20"/>
          <w:szCs w:val="20"/>
        </w:rPr>
        <w:t xml:space="preserve">to (a) recruit and retain students, (b) ensure compliance with college, state and federal regulations, (c) advocate for students, (d) disseminate communication, and (e) collect data for trend analysis, marketing, enrollment, and class offerings. </w:t>
      </w:r>
    </w:p>
    <w:p w14:paraId="322E5E03" w14:textId="297BFD9D" w:rsidR="0082681C" w:rsidRPr="00C14671" w:rsidRDefault="0026481A" w:rsidP="0082681C">
      <w:pPr>
        <w:widowControl w:val="0"/>
        <w:numPr>
          <w:ilvl w:val="0"/>
          <w:numId w:val="2"/>
        </w:numPr>
        <w:tabs>
          <w:tab w:val="left" w:pos="405"/>
        </w:tabs>
        <w:autoSpaceDE w:val="0"/>
        <w:autoSpaceDN w:val="0"/>
        <w:adjustRightInd w:val="0"/>
        <w:rPr>
          <w:rFonts w:ascii="Arial" w:hAnsi="Arial" w:cs="Arial"/>
          <w:sz w:val="20"/>
          <w:szCs w:val="20"/>
        </w:rPr>
      </w:pPr>
      <w:r>
        <w:rPr>
          <w:rFonts w:ascii="Arial" w:hAnsi="Arial" w:cs="Arial"/>
          <w:sz w:val="20"/>
          <w:szCs w:val="20"/>
        </w:rPr>
        <w:t>P</w:t>
      </w:r>
      <w:r w:rsidR="0082681C">
        <w:rPr>
          <w:rFonts w:ascii="Arial" w:hAnsi="Arial" w:cs="Arial"/>
          <w:sz w:val="20"/>
          <w:szCs w:val="20"/>
        </w:rPr>
        <w:t>articipates</w:t>
      </w:r>
      <w:r w:rsidR="0082681C" w:rsidRPr="00C14671">
        <w:rPr>
          <w:rFonts w:ascii="Arial" w:hAnsi="Arial" w:cs="Arial"/>
          <w:sz w:val="20"/>
          <w:szCs w:val="20"/>
        </w:rPr>
        <w:t xml:space="preserve"> on the Dual Credit team to include regular meetings and events</w:t>
      </w:r>
      <w:r w:rsidR="0082681C">
        <w:rPr>
          <w:rFonts w:ascii="Arial" w:hAnsi="Arial" w:cs="Arial"/>
          <w:sz w:val="20"/>
          <w:szCs w:val="20"/>
        </w:rPr>
        <w:t>.</w:t>
      </w:r>
    </w:p>
    <w:p w14:paraId="4EB06771" w14:textId="4E8EBC46" w:rsidR="0082681C" w:rsidRDefault="00B803DD" w:rsidP="00B803DD">
      <w:pPr>
        <w:widowControl w:val="0"/>
        <w:numPr>
          <w:ilvl w:val="0"/>
          <w:numId w:val="2"/>
        </w:numPr>
        <w:tabs>
          <w:tab w:val="left" w:pos="405"/>
        </w:tabs>
        <w:autoSpaceDE w:val="0"/>
        <w:autoSpaceDN w:val="0"/>
        <w:adjustRightInd w:val="0"/>
        <w:rPr>
          <w:rFonts w:ascii="Arial" w:hAnsi="Arial" w:cs="Arial"/>
          <w:color w:val="000000"/>
          <w:sz w:val="20"/>
          <w:szCs w:val="20"/>
        </w:rPr>
      </w:pPr>
      <w:r w:rsidRPr="00E60677">
        <w:rPr>
          <w:rFonts w:ascii="Arial" w:hAnsi="Arial" w:cs="Arial"/>
          <w:color w:val="000000"/>
          <w:sz w:val="20"/>
          <w:szCs w:val="20"/>
        </w:rPr>
        <w:t>Advise</w:t>
      </w:r>
      <w:r>
        <w:rPr>
          <w:rFonts w:ascii="Arial" w:hAnsi="Arial" w:cs="Arial"/>
          <w:color w:val="000000"/>
          <w:sz w:val="20"/>
          <w:szCs w:val="20"/>
        </w:rPr>
        <w:t>s</w:t>
      </w:r>
      <w:r w:rsidRPr="00E60677">
        <w:rPr>
          <w:rFonts w:ascii="Arial" w:hAnsi="Arial" w:cs="Arial"/>
          <w:color w:val="000000"/>
          <w:sz w:val="20"/>
          <w:szCs w:val="20"/>
        </w:rPr>
        <w:t xml:space="preserve"> students and </w:t>
      </w:r>
      <w:r w:rsidR="0082681C">
        <w:rPr>
          <w:rFonts w:ascii="Arial" w:hAnsi="Arial" w:cs="Arial"/>
          <w:color w:val="000000"/>
          <w:sz w:val="20"/>
          <w:szCs w:val="20"/>
        </w:rPr>
        <w:t>their families</w:t>
      </w:r>
      <w:r w:rsidR="0082681C" w:rsidRPr="00E60677">
        <w:rPr>
          <w:rFonts w:ascii="Arial" w:hAnsi="Arial" w:cs="Arial"/>
          <w:color w:val="000000"/>
          <w:sz w:val="20"/>
          <w:szCs w:val="20"/>
        </w:rPr>
        <w:t xml:space="preserve"> </w:t>
      </w:r>
      <w:r w:rsidRPr="00E60677">
        <w:rPr>
          <w:rFonts w:ascii="Arial" w:hAnsi="Arial" w:cs="Arial"/>
          <w:color w:val="000000"/>
          <w:sz w:val="20"/>
          <w:szCs w:val="20"/>
        </w:rPr>
        <w:t xml:space="preserve">on the distinctions of </w:t>
      </w:r>
      <w:r>
        <w:rPr>
          <w:rFonts w:ascii="Arial" w:hAnsi="Arial" w:cs="Arial"/>
          <w:color w:val="000000"/>
          <w:sz w:val="20"/>
          <w:szCs w:val="20"/>
        </w:rPr>
        <w:t xml:space="preserve">General </w:t>
      </w:r>
      <w:r w:rsidR="00882C19">
        <w:rPr>
          <w:rFonts w:ascii="Arial" w:hAnsi="Arial" w:cs="Arial"/>
          <w:color w:val="000000"/>
          <w:sz w:val="20"/>
          <w:szCs w:val="20"/>
        </w:rPr>
        <w:t>S</w:t>
      </w:r>
      <w:r>
        <w:rPr>
          <w:rFonts w:ascii="Arial" w:hAnsi="Arial" w:cs="Arial"/>
          <w:color w:val="000000"/>
          <w:sz w:val="20"/>
          <w:szCs w:val="20"/>
        </w:rPr>
        <w:t xml:space="preserve">tudies, Transfer Credit, </w:t>
      </w:r>
      <w:r w:rsidRPr="00E60677">
        <w:rPr>
          <w:rFonts w:ascii="Arial" w:hAnsi="Arial" w:cs="Arial"/>
          <w:color w:val="000000"/>
          <w:sz w:val="20"/>
          <w:szCs w:val="20"/>
        </w:rPr>
        <w:t xml:space="preserve">Technical Dual Credit and Technical competency credits on campus or in the prospective student’s high school.  </w:t>
      </w:r>
    </w:p>
    <w:p w14:paraId="2B600E8A" w14:textId="51AAF5CA" w:rsidR="0082681C" w:rsidRDefault="0082681C" w:rsidP="00B803DD">
      <w:pPr>
        <w:widowControl w:val="0"/>
        <w:numPr>
          <w:ilvl w:val="0"/>
          <w:numId w:val="2"/>
        </w:numPr>
        <w:tabs>
          <w:tab w:val="left" w:pos="405"/>
        </w:tabs>
        <w:autoSpaceDE w:val="0"/>
        <w:autoSpaceDN w:val="0"/>
        <w:adjustRightInd w:val="0"/>
        <w:rPr>
          <w:rFonts w:ascii="Arial" w:hAnsi="Arial" w:cs="Arial"/>
          <w:color w:val="000000"/>
          <w:sz w:val="20"/>
          <w:szCs w:val="20"/>
        </w:rPr>
      </w:pPr>
      <w:r>
        <w:rPr>
          <w:rFonts w:ascii="Arial" w:hAnsi="Arial" w:cs="Arial"/>
          <w:color w:val="000000"/>
          <w:sz w:val="20"/>
          <w:szCs w:val="20"/>
        </w:rPr>
        <w:t>Works closely with students and high school counselors with regards to scheduling classes and ensuring high school graduation requirements are met</w:t>
      </w:r>
      <w:r w:rsidR="003F62DA">
        <w:rPr>
          <w:rFonts w:ascii="Arial" w:hAnsi="Arial" w:cs="Arial"/>
          <w:color w:val="000000"/>
          <w:sz w:val="20"/>
          <w:szCs w:val="20"/>
        </w:rPr>
        <w:t xml:space="preserve"> in conjunction with taking NIC courses</w:t>
      </w:r>
      <w:r>
        <w:rPr>
          <w:rFonts w:ascii="Arial" w:hAnsi="Arial" w:cs="Arial"/>
          <w:color w:val="000000"/>
          <w:sz w:val="20"/>
          <w:szCs w:val="20"/>
        </w:rPr>
        <w:t xml:space="preserve">. </w:t>
      </w:r>
    </w:p>
    <w:p w14:paraId="67E8A01F" w14:textId="5CCAAB0C" w:rsidR="0082681C" w:rsidRDefault="0082681C" w:rsidP="0082681C">
      <w:pPr>
        <w:widowControl w:val="0"/>
        <w:numPr>
          <w:ilvl w:val="0"/>
          <w:numId w:val="2"/>
        </w:numPr>
        <w:tabs>
          <w:tab w:val="left" w:pos="40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Works with high school and homeschool students, families, faculty, counselors, and district personnel to provide updated information on the NIC Dual Credit program, assist with applications and registration, and offer advising with regards to academic transfer and career technical pathways from high school to college. </w:t>
      </w:r>
    </w:p>
    <w:p w14:paraId="110914E6" w14:textId="345EF52C" w:rsidR="0082681C" w:rsidRPr="00E60677" w:rsidRDefault="0082681C" w:rsidP="0082681C">
      <w:pPr>
        <w:widowControl w:val="0"/>
        <w:numPr>
          <w:ilvl w:val="0"/>
          <w:numId w:val="2"/>
        </w:numPr>
        <w:tabs>
          <w:tab w:val="left" w:pos="40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Travels to regional high schools to provide advising and application and registration assistance, as needed. </w:t>
      </w:r>
    </w:p>
    <w:p w14:paraId="6EE4AC9F" w14:textId="2EF9B8A9" w:rsidR="0082681C" w:rsidRDefault="0026481A" w:rsidP="00B803DD">
      <w:pPr>
        <w:widowControl w:val="0"/>
        <w:numPr>
          <w:ilvl w:val="0"/>
          <w:numId w:val="2"/>
        </w:numPr>
        <w:tabs>
          <w:tab w:val="left" w:pos="405"/>
        </w:tabs>
        <w:autoSpaceDE w:val="0"/>
        <w:autoSpaceDN w:val="0"/>
        <w:adjustRightInd w:val="0"/>
        <w:rPr>
          <w:rFonts w:ascii="Arial" w:hAnsi="Arial" w:cs="Arial"/>
          <w:color w:val="000000"/>
          <w:sz w:val="20"/>
          <w:szCs w:val="20"/>
        </w:rPr>
      </w:pPr>
      <w:r>
        <w:rPr>
          <w:rFonts w:ascii="Arial" w:hAnsi="Arial" w:cs="Arial"/>
          <w:color w:val="000000"/>
          <w:sz w:val="20"/>
          <w:szCs w:val="20"/>
        </w:rPr>
        <w:t>Coordinates and promotes dual credit events on the NIC Sandpoint campus to potential students and the local community.</w:t>
      </w:r>
    </w:p>
    <w:p w14:paraId="16107FF8" w14:textId="77777777" w:rsidR="00F06ABF" w:rsidRPr="00D5227F" w:rsidRDefault="00F06ABF" w:rsidP="00F06ABF">
      <w:pPr>
        <w:widowControl w:val="0"/>
        <w:tabs>
          <w:tab w:val="left" w:pos="405"/>
          <w:tab w:val="left" w:pos="720"/>
        </w:tabs>
        <w:autoSpaceDE w:val="0"/>
        <w:autoSpaceDN w:val="0"/>
        <w:adjustRightInd w:val="0"/>
        <w:ind w:left="720"/>
        <w:rPr>
          <w:rFonts w:ascii="Arial" w:hAnsi="Arial" w:cs="Arial"/>
          <w:sz w:val="20"/>
          <w:szCs w:val="20"/>
        </w:rPr>
      </w:pPr>
    </w:p>
    <w:p w14:paraId="16107FF9" w14:textId="77777777" w:rsidR="00F06ABF" w:rsidRPr="00CB57E0" w:rsidRDefault="00F06ABF" w:rsidP="00F06ABF">
      <w:pPr>
        <w:pStyle w:val="Heading3"/>
        <w:rPr>
          <w:snapToGrid w:val="0"/>
          <w:sz w:val="20"/>
          <w:szCs w:val="20"/>
          <w:u w:val="none"/>
        </w:rPr>
      </w:pPr>
      <w:r w:rsidRPr="00CB57E0">
        <w:rPr>
          <w:snapToGrid w:val="0"/>
          <w:sz w:val="20"/>
          <w:szCs w:val="20"/>
          <w:u w:val="none"/>
        </w:rPr>
        <w:t xml:space="preserve">Marginal Duties </w:t>
      </w:r>
    </w:p>
    <w:p w14:paraId="16107FFB" w14:textId="77777777" w:rsidR="00F06ABF" w:rsidRPr="002728FF" w:rsidRDefault="00F06ABF" w:rsidP="00F06ABF">
      <w:pPr>
        <w:widowControl w:val="0"/>
        <w:numPr>
          <w:ilvl w:val="0"/>
          <w:numId w:val="1"/>
        </w:numPr>
        <w:jc w:val="both"/>
        <w:rPr>
          <w:rFonts w:ascii="Arial" w:hAnsi="Arial" w:cs="Arial"/>
          <w:snapToGrid w:val="0"/>
          <w:sz w:val="20"/>
          <w:szCs w:val="20"/>
        </w:rPr>
      </w:pPr>
      <w:r w:rsidRPr="002728FF">
        <w:rPr>
          <w:rFonts w:ascii="Arial" w:hAnsi="Arial" w:cs="Arial"/>
          <w:sz w:val="20"/>
          <w:szCs w:val="20"/>
        </w:rPr>
        <w:t xml:space="preserve">Performs other duties </w:t>
      </w:r>
      <w:r>
        <w:rPr>
          <w:rFonts w:ascii="Arial" w:hAnsi="Arial" w:cs="Arial"/>
          <w:sz w:val="20"/>
          <w:szCs w:val="20"/>
        </w:rPr>
        <w:t>a</w:t>
      </w:r>
      <w:r w:rsidRPr="002728FF">
        <w:rPr>
          <w:rFonts w:ascii="Arial" w:hAnsi="Arial" w:cs="Arial"/>
          <w:sz w:val="20"/>
          <w:szCs w:val="20"/>
        </w:rPr>
        <w:t>s assigned.</w:t>
      </w:r>
    </w:p>
    <w:p w14:paraId="16107FFC" w14:textId="77777777" w:rsidR="00F06ABF" w:rsidRPr="00D5227F" w:rsidRDefault="00F06ABF" w:rsidP="00F06ABF">
      <w:pPr>
        <w:pStyle w:val="BodyText"/>
        <w:rPr>
          <w:rFonts w:ascii="Arial" w:hAnsi="Arial" w:cs="Arial"/>
          <w:b/>
          <w:bCs/>
          <w:u w:val="single"/>
        </w:rPr>
      </w:pPr>
    </w:p>
    <w:p w14:paraId="16107FFD" w14:textId="77777777" w:rsidR="00F06ABF" w:rsidRPr="00D5227F" w:rsidRDefault="00F06ABF" w:rsidP="00F06ABF">
      <w:pPr>
        <w:pStyle w:val="BodyText"/>
        <w:rPr>
          <w:rFonts w:ascii="Arial" w:hAnsi="Arial" w:cs="Arial"/>
          <w:b/>
          <w:bCs/>
          <w:sz w:val="20"/>
          <w:szCs w:val="20"/>
          <w:u w:val="single"/>
        </w:rPr>
      </w:pPr>
      <w:r w:rsidRPr="00D5227F">
        <w:rPr>
          <w:rFonts w:ascii="Arial" w:hAnsi="Arial" w:cs="Arial"/>
          <w:b/>
          <w:bCs/>
          <w:sz w:val="20"/>
          <w:szCs w:val="20"/>
          <w:u w:val="single"/>
        </w:rPr>
        <w:t xml:space="preserve">REQUIRED MINIMUM QUALIFICATIONS </w:t>
      </w:r>
    </w:p>
    <w:p w14:paraId="16107FFE" w14:textId="77777777" w:rsidR="00F06ABF" w:rsidRPr="00D5227F" w:rsidRDefault="00F06ABF" w:rsidP="00F06ABF">
      <w:pPr>
        <w:widowControl w:val="0"/>
        <w:tabs>
          <w:tab w:val="left" w:pos="405"/>
        </w:tabs>
        <w:adjustRightInd w:val="0"/>
        <w:ind w:right="720"/>
        <w:rPr>
          <w:rFonts w:ascii="Arial" w:hAnsi="Arial" w:cs="Arial"/>
          <w:sz w:val="20"/>
          <w:szCs w:val="20"/>
        </w:rPr>
      </w:pPr>
      <w:r w:rsidRPr="00D5227F">
        <w:rPr>
          <w:rFonts w:ascii="Arial" w:hAnsi="Arial" w:cs="Arial"/>
          <w:sz w:val="20"/>
          <w:szCs w:val="20"/>
        </w:rPr>
        <w:t xml:space="preserve">The requirements listed below are representative of the minimum qualifications necessary for an individual to satisfactorily perform each essential duty and be successful in the position. Reasonable accommodations may be made to enable individuals with disabilities to perform the duties. </w:t>
      </w:r>
    </w:p>
    <w:p w14:paraId="16107FFF" w14:textId="77777777" w:rsidR="00F06ABF" w:rsidRPr="00D5227F" w:rsidRDefault="00F06ABF" w:rsidP="00F06ABF">
      <w:pPr>
        <w:widowControl w:val="0"/>
        <w:tabs>
          <w:tab w:val="left" w:pos="405"/>
        </w:tabs>
        <w:rPr>
          <w:rFonts w:ascii="Arial" w:hAnsi="Arial" w:cs="Arial"/>
          <w:b/>
          <w:bCs/>
          <w:sz w:val="20"/>
          <w:szCs w:val="20"/>
        </w:rPr>
      </w:pPr>
    </w:p>
    <w:p w14:paraId="6F7832E5" w14:textId="31AC215D" w:rsidR="00186BE7" w:rsidRDefault="00F06ABF" w:rsidP="004C6E9E">
      <w:pPr>
        <w:widowControl w:val="0"/>
        <w:tabs>
          <w:tab w:val="left" w:pos="405"/>
        </w:tabs>
        <w:rPr>
          <w:rFonts w:ascii="Arial" w:hAnsi="Arial" w:cs="Arial"/>
          <w:sz w:val="20"/>
          <w:szCs w:val="20"/>
        </w:rPr>
      </w:pPr>
      <w:r w:rsidRPr="00D5227F">
        <w:rPr>
          <w:rFonts w:ascii="Arial" w:hAnsi="Arial" w:cs="Arial"/>
          <w:b/>
          <w:bCs/>
          <w:sz w:val="20"/>
          <w:szCs w:val="20"/>
        </w:rPr>
        <w:t>Education and Experience</w:t>
      </w:r>
    </w:p>
    <w:p w14:paraId="724AB95F" w14:textId="77777777" w:rsidR="00186BE7" w:rsidRPr="000E6E30" w:rsidRDefault="00186BE7" w:rsidP="00186BE7">
      <w:pPr>
        <w:widowControl w:val="0"/>
        <w:autoSpaceDE w:val="0"/>
        <w:autoSpaceDN w:val="0"/>
        <w:adjustRightInd w:val="0"/>
        <w:ind w:right="720"/>
        <w:rPr>
          <w:rFonts w:ascii="Arial" w:hAnsi="Arial" w:cs="Arial"/>
          <w:color w:val="000000"/>
          <w:sz w:val="20"/>
          <w:szCs w:val="20"/>
        </w:rPr>
      </w:pPr>
      <w:r>
        <w:rPr>
          <w:rFonts w:ascii="Arial" w:hAnsi="Arial" w:cs="Arial"/>
          <w:sz w:val="20"/>
          <w:szCs w:val="20"/>
        </w:rPr>
        <w:t xml:space="preserve">Bachelor’s degree and a minimum of two years full-time equivalent related experience required.  Experience in higher education advising preferred.  Experience with student success initiatives or programs in a higher education setting preferred.  Master’s degree preferred.  </w:t>
      </w:r>
    </w:p>
    <w:p w14:paraId="2FE8625A" w14:textId="77777777" w:rsidR="00F629C6" w:rsidRDefault="00F629C6" w:rsidP="00EC6B50">
      <w:pPr>
        <w:widowControl w:val="0"/>
        <w:rPr>
          <w:rFonts w:ascii="Arial" w:hAnsi="Arial" w:cs="Arial"/>
          <w:sz w:val="20"/>
          <w:szCs w:val="20"/>
        </w:rPr>
      </w:pPr>
    </w:p>
    <w:p w14:paraId="016DACD0" w14:textId="3C76AD6F" w:rsidR="00EC6B50" w:rsidRPr="00011BC7" w:rsidRDefault="00EE4FB8" w:rsidP="00EC6B50">
      <w:pPr>
        <w:widowControl w:val="0"/>
        <w:rPr>
          <w:rFonts w:ascii="Arial" w:hAnsi="Arial" w:cs="Arial"/>
          <w:sz w:val="20"/>
          <w:szCs w:val="20"/>
        </w:rPr>
      </w:pPr>
      <w:r>
        <w:rPr>
          <w:rFonts w:ascii="Arial" w:hAnsi="Arial" w:cs="Arial"/>
          <w:sz w:val="20"/>
          <w:szCs w:val="20"/>
        </w:rPr>
        <w:t>Valid driver’s license required.</w:t>
      </w:r>
    </w:p>
    <w:p w14:paraId="16108003" w14:textId="77777777" w:rsidR="00F06ABF" w:rsidRPr="00D5227F" w:rsidRDefault="00F06ABF" w:rsidP="00F06ABF">
      <w:pPr>
        <w:widowControl w:val="0"/>
        <w:tabs>
          <w:tab w:val="left" w:pos="405"/>
        </w:tabs>
        <w:rPr>
          <w:rFonts w:ascii="Arial" w:hAnsi="Arial" w:cs="Arial"/>
          <w:b/>
          <w:bCs/>
          <w:sz w:val="20"/>
          <w:szCs w:val="20"/>
        </w:rPr>
      </w:pPr>
    </w:p>
    <w:p w14:paraId="16108004" w14:textId="77777777" w:rsidR="00F06ABF" w:rsidRPr="00D5227F" w:rsidRDefault="00F06ABF" w:rsidP="00F06ABF">
      <w:pPr>
        <w:pStyle w:val="Heading1"/>
        <w:autoSpaceDE w:val="0"/>
        <w:autoSpaceDN w:val="0"/>
        <w:spacing w:before="0" w:after="0"/>
        <w:rPr>
          <w:sz w:val="20"/>
          <w:szCs w:val="20"/>
        </w:rPr>
      </w:pPr>
      <w:r w:rsidRPr="00D5227F">
        <w:rPr>
          <w:sz w:val="20"/>
          <w:szCs w:val="20"/>
        </w:rPr>
        <w:t xml:space="preserve">Knowledge, Skills and Abilities </w:t>
      </w:r>
    </w:p>
    <w:p w14:paraId="3F5E1AAB" w14:textId="77777777" w:rsidR="001A1A02" w:rsidRDefault="001A1A02" w:rsidP="001A1A02">
      <w:pPr>
        <w:numPr>
          <w:ilvl w:val="0"/>
          <w:numId w:val="2"/>
        </w:numPr>
        <w:rPr>
          <w:rFonts w:ascii="Arial" w:hAnsi="Arial" w:cs="Arial"/>
          <w:sz w:val="20"/>
          <w:szCs w:val="20"/>
        </w:rPr>
      </w:pPr>
      <w:r>
        <w:rPr>
          <w:rFonts w:ascii="Arial" w:hAnsi="Arial" w:cs="Arial"/>
          <w:sz w:val="20"/>
          <w:szCs w:val="20"/>
        </w:rPr>
        <w:t>Strong written and verbal communication skills</w:t>
      </w:r>
    </w:p>
    <w:p w14:paraId="1831F87A" w14:textId="4C73F6E7" w:rsidR="001A1A02" w:rsidRDefault="001A1A02" w:rsidP="001A1A02">
      <w:pPr>
        <w:numPr>
          <w:ilvl w:val="0"/>
          <w:numId w:val="2"/>
        </w:numPr>
        <w:rPr>
          <w:rFonts w:ascii="Arial" w:hAnsi="Arial" w:cs="Arial"/>
          <w:sz w:val="20"/>
          <w:szCs w:val="20"/>
        </w:rPr>
      </w:pPr>
      <w:r>
        <w:rPr>
          <w:rFonts w:ascii="Arial" w:hAnsi="Arial" w:cs="Arial"/>
          <w:sz w:val="20"/>
          <w:szCs w:val="20"/>
        </w:rPr>
        <w:t>Ability to conduct effective training and presentations</w:t>
      </w:r>
    </w:p>
    <w:p w14:paraId="17D3DEFA" w14:textId="361DD53E" w:rsidR="00186BE7" w:rsidRDefault="00186BE7" w:rsidP="001A1A02">
      <w:pPr>
        <w:numPr>
          <w:ilvl w:val="0"/>
          <w:numId w:val="2"/>
        </w:numPr>
        <w:rPr>
          <w:rFonts w:ascii="Arial" w:hAnsi="Arial" w:cs="Arial"/>
          <w:sz w:val="20"/>
          <w:szCs w:val="20"/>
        </w:rPr>
      </w:pPr>
      <w:r>
        <w:rPr>
          <w:rFonts w:ascii="Arial" w:hAnsi="Arial" w:cs="Arial"/>
          <w:sz w:val="20"/>
          <w:szCs w:val="20"/>
        </w:rPr>
        <w:t>Ability to travel on a regular basis to locations within the targeted service area of Idaho’s northern counties (Kootenai, Bonner, and Boundary).</w:t>
      </w:r>
    </w:p>
    <w:p w14:paraId="50161871" w14:textId="77777777" w:rsidR="001A1A02" w:rsidRDefault="001A1A02" w:rsidP="001A1A02">
      <w:pPr>
        <w:numPr>
          <w:ilvl w:val="0"/>
          <w:numId w:val="2"/>
        </w:numPr>
        <w:rPr>
          <w:rFonts w:ascii="Arial" w:hAnsi="Arial" w:cs="Arial"/>
          <w:sz w:val="20"/>
          <w:szCs w:val="20"/>
        </w:rPr>
      </w:pPr>
      <w:r>
        <w:rPr>
          <w:rFonts w:ascii="Arial" w:hAnsi="Arial" w:cs="Arial"/>
          <w:sz w:val="20"/>
          <w:szCs w:val="20"/>
        </w:rPr>
        <w:t>Proficient skills using Microsoft Office applications</w:t>
      </w:r>
    </w:p>
    <w:p w14:paraId="7AB482C2" w14:textId="77777777" w:rsidR="001A1A02" w:rsidRDefault="001A1A02" w:rsidP="001A1A02">
      <w:pPr>
        <w:numPr>
          <w:ilvl w:val="0"/>
          <w:numId w:val="2"/>
        </w:numPr>
        <w:rPr>
          <w:rFonts w:ascii="Arial" w:hAnsi="Arial" w:cs="Arial"/>
          <w:sz w:val="20"/>
          <w:szCs w:val="20"/>
        </w:rPr>
      </w:pPr>
      <w:r>
        <w:rPr>
          <w:rFonts w:ascii="Arial" w:hAnsi="Arial" w:cs="Arial"/>
          <w:sz w:val="20"/>
          <w:szCs w:val="20"/>
        </w:rPr>
        <w:t>Basic skills using student records system (Colleague preferred)</w:t>
      </w:r>
    </w:p>
    <w:p w14:paraId="7A095943" w14:textId="0FCC22DC" w:rsidR="001A1A02" w:rsidRPr="009606D8" w:rsidRDefault="001A1A02" w:rsidP="001A1A02">
      <w:pPr>
        <w:numPr>
          <w:ilvl w:val="0"/>
          <w:numId w:val="2"/>
        </w:numPr>
        <w:rPr>
          <w:rFonts w:ascii="Arial" w:hAnsi="Arial" w:cs="Arial"/>
          <w:sz w:val="20"/>
          <w:szCs w:val="20"/>
        </w:rPr>
      </w:pPr>
      <w:r>
        <w:rPr>
          <w:rFonts w:ascii="Arial" w:hAnsi="Arial" w:cs="Arial"/>
          <w:sz w:val="20"/>
          <w:szCs w:val="20"/>
        </w:rPr>
        <w:t>Ability to operate standard office equipment including phone</w:t>
      </w:r>
      <w:r w:rsidR="00186BE7">
        <w:rPr>
          <w:rFonts w:ascii="Arial" w:hAnsi="Arial" w:cs="Arial"/>
          <w:sz w:val="20"/>
          <w:szCs w:val="20"/>
        </w:rPr>
        <w:t xml:space="preserve"> and</w:t>
      </w:r>
      <w:r>
        <w:rPr>
          <w:rFonts w:ascii="Arial" w:hAnsi="Arial" w:cs="Arial"/>
          <w:sz w:val="20"/>
          <w:szCs w:val="20"/>
        </w:rPr>
        <w:t xml:space="preserve"> copier</w:t>
      </w:r>
    </w:p>
    <w:p w14:paraId="16108006" w14:textId="77777777" w:rsidR="00F06ABF" w:rsidRPr="00D5227F" w:rsidRDefault="00F06ABF" w:rsidP="00F06ABF">
      <w:pPr>
        <w:widowControl w:val="0"/>
        <w:tabs>
          <w:tab w:val="left" w:pos="405"/>
        </w:tabs>
        <w:rPr>
          <w:rFonts w:ascii="Arial" w:hAnsi="Arial" w:cs="Arial"/>
          <w:b/>
          <w:bCs/>
          <w:sz w:val="20"/>
          <w:szCs w:val="20"/>
        </w:rPr>
      </w:pPr>
    </w:p>
    <w:p w14:paraId="16108007" w14:textId="36A6AB4C" w:rsidR="00F06ABF" w:rsidRPr="00D5227F" w:rsidRDefault="00F06ABF" w:rsidP="00F06ABF">
      <w:pPr>
        <w:pStyle w:val="Heading1"/>
        <w:autoSpaceDE w:val="0"/>
        <w:autoSpaceDN w:val="0"/>
        <w:spacing w:before="0" w:after="0"/>
        <w:rPr>
          <w:sz w:val="20"/>
          <w:szCs w:val="20"/>
        </w:rPr>
      </w:pPr>
      <w:r w:rsidRPr="00D5227F">
        <w:rPr>
          <w:sz w:val="20"/>
          <w:szCs w:val="20"/>
        </w:rPr>
        <w:t xml:space="preserve">Physical Demands </w:t>
      </w:r>
      <w:r w:rsidR="001525B1">
        <w:rPr>
          <w:sz w:val="20"/>
          <w:szCs w:val="20"/>
        </w:rPr>
        <w:t>and</w:t>
      </w:r>
      <w:r w:rsidRPr="00D5227F">
        <w:rPr>
          <w:sz w:val="20"/>
          <w:szCs w:val="20"/>
        </w:rPr>
        <w:t xml:space="preserve"> Work Environment</w:t>
      </w:r>
    </w:p>
    <w:p w14:paraId="16108008" w14:textId="3306490B" w:rsidR="00F06ABF" w:rsidRDefault="00F06ABF" w:rsidP="00F06ABF">
      <w:pPr>
        <w:widowControl w:val="0"/>
        <w:tabs>
          <w:tab w:val="left" w:pos="405"/>
        </w:tabs>
        <w:rPr>
          <w:rFonts w:ascii="Arial" w:hAnsi="Arial" w:cs="Arial"/>
          <w:sz w:val="20"/>
          <w:szCs w:val="20"/>
        </w:rPr>
      </w:pPr>
      <w:r w:rsidRPr="00D5227F">
        <w:rPr>
          <w:rFonts w:ascii="Arial" w:hAnsi="Arial" w:cs="Arial"/>
          <w:sz w:val="20"/>
          <w:szCs w:val="20"/>
        </w:rPr>
        <w:t xml:space="preserve">The physical demands </w:t>
      </w:r>
      <w:r w:rsidR="001525B1">
        <w:rPr>
          <w:rFonts w:ascii="Arial" w:hAnsi="Arial" w:cs="Arial"/>
          <w:sz w:val="20"/>
          <w:szCs w:val="20"/>
        </w:rPr>
        <w:t>and</w:t>
      </w:r>
      <w:r w:rsidRPr="00D5227F">
        <w:rPr>
          <w:rFonts w:ascii="Arial" w:hAnsi="Arial" w:cs="Arial"/>
          <w:sz w:val="20"/>
          <w:szCs w:val="20"/>
        </w:rPr>
        <w:t xml:space="preserve"> work environment described here are representative of those that must be met or are encountered by an employee in the normal course of this job.</w:t>
      </w:r>
      <w:r>
        <w:rPr>
          <w:rFonts w:ascii="Arial" w:hAnsi="Arial" w:cs="Arial"/>
          <w:sz w:val="20"/>
          <w:szCs w:val="20"/>
        </w:rPr>
        <w:t xml:space="preserve"> Reasonable accommodations may be made to enable individuals with disabilities to perform the essential functions.</w:t>
      </w:r>
    </w:p>
    <w:p w14:paraId="16108009" w14:textId="77777777" w:rsidR="00F06ABF" w:rsidRDefault="00F06ABF" w:rsidP="00F06ABF">
      <w:pPr>
        <w:widowControl w:val="0"/>
        <w:tabs>
          <w:tab w:val="left" w:pos="0"/>
        </w:tabs>
        <w:rPr>
          <w:rFonts w:ascii="Arial" w:hAnsi="Arial" w:cs="Arial"/>
          <w:b/>
          <w:bCs/>
          <w:sz w:val="20"/>
          <w:szCs w:val="20"/>
        </w:rPr>
      </w:pPr>
    </w:p>
    <w:p w14:paraId="12FE704C" w14:textId="77777777" w:rsidR="004D199A" w:rsidRDefault="004D199A" w:rsidP="004D199A">
      <w:pPr>
        <w:widowControl w:val="0"/>
        <w:tabs>
          <w:tab w:val="left" w:pos="405"/>
        </w:tabs>
        <w:autoSpaceDE w:val="0"/>
        <w:autoSpaceDN w:val="0"/>
        <w:adjustRightInd w:val="0"/>
        <w:ind w:right="360"/>
        <w:rPr>
          <w:rFonts w:ascii="Arial" w:hAnsi="Arial" w:cs="Arial"/>
          <w:sz w:val="20"/>
          <w:szCs w:val="20"/>
        </w:rPr>
      </w:pPr>
      <w:r>
        <w:rPr>
          <w:rFonts w:ascii="Arial" w:hAnsi="Arial" w:cs="Arial"/>
          <w:sz w:val="20"/>
          <w:szCs w:val="20"/>
        </w:rPr>
        <w:t xml:space="preserve">While performing the duties of this job, the employee is regularly required to sit and use fingers and hands to keyboard or type, and to handle materials. The employee is occasionally required to stand; walk and reach with hands and/or arms. The employee must occasionally lift and/or move up to 25 pounds with or without assistance and with or without the aid of devices and/or equipment designed to assist in the lifting effort. </w:t>
      </w:r>
    </w:p>
    <w:p w14:paraId="4626BFBE" w14:textId="77777777" w:rsidR="004D199A" w:rsidRDefault="004D199A" w:rsidP="004D199A">
      <w:pPr>
        <w:widowControl w:val="0"/>
        <w:tabs>
          <w:tab w:val="left" w:pos="405"/>
        </w:tabs>
        <w:autoSpaceDE w:val="0"/>
        <w:autoSpaceDN w:val="0"/>
        <w:adjustRightInd w:val="0"/>
        <w:ind w:right="360"/>
        <w:rPr>
          <w:rFonts w:ascii="Arial" w:hAnsi="Arial" w:cs="Arial"/>
          <w:b/>
          <w:bCs/>
          <w:sz w:val="20"/>
          <w:szCs w:val="20"/>
        </w:rPr>
      </w:pPr>
    </w:p>
    <w:p w14:paraId="5796B556" w14:textId="2AFBC933" w:rsidR="004D199A" w:rsidRDefault="004D199A" w:rsidP="004D199A">
      <w:pPr>
        <w:ind w:right="360"/>
        <w:rPr>
          <w:rFonts w:ascii="Arial" w:hAnsi="Arial" w:cs="Arial"/>
          <w:sz w:val="20"/>
          <w:szCs w:val="20"/>
        </w:rPr>
      </w:pPr>
      <w:r>
        <w:rPr>
          <w:rFonts w:ascii="Arial" w:hAnsi="Arial" w:cs="Arial"/>
          <w:sz w:val="20"/>
          <w:szCs w:val="20"/>
        </w:rPr>
        <w:t xml:space="preserve">Ability to get in and out of vehicle as needed while traveling and gain access to various locations by climbing stairs as well as negotiating driveways and sidewalks.  Ability to perform these duties year-round in weather that is sometimes wet, icy, or snow packed. </w:t>
      </w:r>
    </w:p>
    <w:p w14:paraId="1610800B" w14:textId="77777777" w:rsidR="00F06ABF" w:rsidRDefault="00F06ABF" w:rsidP="00F06ABF">
      <w:pPr>
        <w:widowControl w:val="0"/>
        <w:tabs>
          <w:tab w:val="left" w:pos="405"/>
        </w:tabs>
        <w:adjustRightInd w:val="0"/>
        <w:ind w:right="720"/>
        <w:rPr>
          <w:rFonts w:ascii="Arial" w:hAnsi="Arial" w:cs="Arial"/>
          <w:b/>
          <w:bCs/>
          <w:color w:val="000000"/>
          <w:sz w:val="16"/>
          <w:szCs w:val="16"/>
        </w:rPr>
      </w:pPr>
    </w:p>
    <w:p w14:paraId="1610800D" w14:textId="78A8C7D7" w:rsidR="004D1F6F" w:rsidRDefault="00B84066" w:rsidP="00F06ABF">
      <w:pPr>
        <w:widowControl w:val="0"/>
        <w:tabs>
          <w:tab w:val="left" w:pos="405"/>
        </w:tabs>
      </w:pPr>
      <w:r>
        <w:rPr>
          <w:rFonts w:ascii="Arial" w:hAnsi="Arial" w:cs="Arial"/>
          <w:bCs/>
          <w:sz w:val="16"/>
          <w:szCs w:val="16"/>
        </w:rPr>
        <w:t>March 2024</w:t>
      </w:r>
    </w:p>
    <w:sectPr w:rsidR="004D1F6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AAB7" w14:textId="77777777" w:rsidR="007B37B2" w:rsidRDefault="007B37B2" w:rsidP="00F06ABF">
      <w:r>
        <w:separator/>
      </w:r>
    </w:p>
  </w:endnote>
  <w:endnote w:type="continuationSeparator" w:id="0">
    <w:p w14:paraId="62CD9EFD" w14:textId="77777777" w:rsidR="007B37B2" w:rsidRDefault="007B37B2" w:rsidP="00F0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8013" w14:textId="710490B3" w:rsidR="00A361DB" w:rsidRPr="00A361DB" w:rsidRDefault="00A361DB">
    <w:pPr>
      <w:pStyle w:val="Footer"/>
      <w:jc w:val="center"/>
      <w:rPr>
        <w:rFonts w:ascii="Arial" w:hAnsi="Arial" w:cs="Arial"/>
        <w:sz w:val="20"/>
        <w:szCs w:val="20"/>
      </w:rPr>
    </w:pPr>
    <w:r w:rsidRPr="00A361DB">
      <w:rPr>
        <w:rFonts w:ascii="Arial" w:hAnsi="Arial" w:cs="Arial"/>
        <w:sz w:val="20"/>
        <w:szCs w:val="20"/>
      </w:rPr>
      <w:t xml:space="preserve">Page </w:t>
    </w:r>
    <w:r w:rsidRPr="00A361DB">
      <w:rPr>
        <w:rFonts w:ascii="Arial" w:hAnsi="Arial" w:cs="Arial"/>
        <w:sz w:val="20"/>
        <w:szCs w:val="20"/>
      </w:rPr>
      <w:fldChar w:fldCharType="begin"/>
    </w:r>
    <w:r w:rsidRPr="00A361DB">
      <w:rPr>
        <w:rFonts w:ascii="Arial" w:hAnsi="Arial" w:cs="Arial"/>
        <w:sz w:val="20"/>
        <w:szCs w:val="20"/>
      </w:rPr>
      <w:instrText xml:space="preserve"> PAGE  \* Arabic  \* MERGEFORMAT </w:instrText>
    </w:r>
    <w:r w:rsidRPr="00A361DB">
      <w:rPr>
        <w:rFonts w:ascii="Arial" w:hAnsi="Arial" w:cs="Arial"/>
        <w:sz w:val="20"/>
        <w:szCs w:val="20"/>
      </w:rPr>
      <w:fldChar w:fldCharType="separate"/>
    </w:r>
    <w:r w:rsidR="0029006F">
      <w:rPr>
        <w:rFonts w:ascii="Arial" w:hAnsi="Arial" w:cs="Arial"/>
        <w:noProof/>
        <w:sz w:val="20"/>
        <w:szCs w:val="20"/>
      </w:rPr>
      <w:t>2</w:t>
    </w:r>
    <w:r w:rsidRPr="00A361DB">
      <w:rPr>
        <w:rFonts w:ascii="Arial" w:hAnsi="Arial" w:cs="Arial"/>
        <w:sz w:val="20"/>
        <w:szCs w:val="20"/>
      </w:rPr>
      <w:fldChar w:fldCharType="end"/>
    </w:r>
    <w:r w:rsidRPr="00A361DB">
      <w:rPr>
        <w:rFonts w:ascii="Arial" w:hAnsi="Arial" w:cs="Arial"/>
        <w:sz w:val="20"/>
        <w:szCs w:val="20"/>
      </w:rPr>
      <w:t xml:space="preserve"> of </w:t>
    </w:r>
    <w:r w:rsidRPr="00A361DB">
      <w:rPr>
        <w:rFonts w:ascii="Arial" w:hAnsi="Arial" w:cs="Arial"/>
        <w:sz w:val="20"/>
        <w:szCs w:val="20"/>
      </w:rPr>
      <w:fldChar w:fldCharType="begin"/>
    </w:r>
    <w:r w:rsidRPr="00A361DB">
      <w:rPr>
        <w:rFonts w:ascii="Arial" w:hAnsi="Arial" w:cs="Arial"/>
        <w:sz w:val="20"/>
        <w:szCs w:val="20"/>
      </w:rPr>
      <w:instrText xml:space="preserve"> NUMPAGES  \* Arabic  \* MERGEFORMAT </w:instrText>
    </w:r>
    <w:r w:rsidRPr="00A361DB">
      <w:rPr>
        <w:rFonts w:ascii="Arial" w:hAnsi="Arial" w:cs="Arial"/>
        <w:sz w:val="20"/>
        <w:szCs w:val="20"/>
      </w:rPr>
      <w:fldChar w:fldCharType="separate"/>
    </w:r>
    <w:r w:rsidR="0029006F">
      <w:rPr>
        <w:rFonts w:ascii="Arial" w:hAnsi="Arial" w:cs="Arial"/>
        <w:noProof/>
        <w:sz w:val="20"/>
        <w:szCs w:val="20"/>
      </w:rPr>
      <w:t>2</w:t>
    </w:r>
    <w:r w:rsidRPr="00A361DB">
      <w:rPr>
        <w:rFonts w:ascii="Arial" w:hAnsi="Arial" w:cs="Arial"/>
        <w:sz w:val="20"/>
        <w:szCs w:val="20"/>
      </w:rPr>
      <w:fldChar w:fldCharType="end"/>
    </w:r>
  </w:p>
  <w:p w14:paraId="16108014" w14:textId="77777777" w:rsidR="00A361DB" w:rsidRDefault="00A3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E8EC" w14:textId="77777777" w:rsidR="007B37B2" w:rsidRDefault="007B37B2" w:rsidP="00F06ABF">
      <w:r>
        <w:separator/>
      </w:r>
    </w:p>
  </w:footnote>
  <w:footnote w:type="continuationSeparator" w:id="0">
    <w:p w14:paraId="220FC975" w14:textId="77777777" w:rsidR="007B37B2" w:rsidRDefault="007B37B2" w:rsidP="00F0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8012" w14:textId="77777777" w:rsidR="00F06ABF" w:rsidRPr="00A361DB" w:rsidRDefault="00F06ABF" w:rsidP="00F06ABF">
    <w:pPr>
      <w:pStyle w:val="Header"/>
      <w:jc w:val="center"/>
      <w:rPr>
        <w:sz w:val="20"/>
        <w:szCs w:val="20"/>
      </w:rPr>
    </w:pPr>
    <w:r w:rsidRPr="00A361DB">
      <w:rPr>
        <w:noProof/>
        <w:color w:val="000000"/>
        <w:sz w:val="20"/>
        <w:szCs w:val="20"/>
      </w:rPr>
      <w:drawing>
        <wp:inline distT="0" distB="0" distL="0" distR="0" wp14:anchorId="16108015" wp14:editId="16108016">
          <wp:extent cx="2867025" cy="600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4E1"/>
    <w:multiLevelType w:val="hybridMultilevel"/>
    <w:tmpl w:val="44D06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3485100D"/>
    <w:multiLevelType w:val="hybridMultilevel"/>
    <w:tmpl w:val="ED64D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BF"/>
    <w:rsid w:val="000104F4"/>
    <w:rsid w:val="000901F1"/>
    <w:rsid w:val="000C0A96"/>
    <w:rsid w:val="000D4206"/>
    <w:rsid w:val="000F58FD"/>
    <w:rsid w:val="001525B1"/>
    <w:rsid w:val="0018402D"/>
    <w:rsid w:val="00186BE7"/>
    <w:rsid w:val="001A1A02"/>
    <w:rsid w:val="00234290"/>
    <w:rsid w:val="0026481A"/>
    <w:rsid w:val="002829BF"/>
    <w:rsid w:val="0029006F"/>
    <w:rsid w:val="002B0670"/>
    <w:rsid w:val="003A44C8"/>
    <w:rsid w:val="003F2B14"/>
    <w:rsid w:val="003F62DA"/>
    <w:rsid w:val="00467164"/>
    <w:rsid w:val="004C6E9E"/>
    <w:rsid w:val="004D199A"/>
    <w:rsid w:val="005C32FE"/>
    <w:rsid w:val="006102B0"/>
    <w:rsid w:val="007B37B2"/>
    <w:rsid w:val="0082681C"/>
    <w:rsid w:val="00882C19"/>
    <w:rsid w:val="00914262"/>
    <w:rsid w:val="00A361DB"/>
    <w:rsid w:val="00B651D1"/>
    <w:rsid w:val="00B803DD"/>
    <w:rsid w:val="00B84066"/>
    <w:rsid w:val="00C14671"/>
    <w:rsid w:val="00C17F3A"/>
    <w:rsid w:val="00C94486"/>
    <w:rsid w:val="00D350D1"/>
    <w:rsid w:val="00D46D3B"/>
    <w:rsid w:val="00D66527"/>
    <w:rsid w:val="00DA313B"/>
    <w:rsid w:val="00DD0FD8"/>
    <w:rsid w:val="00EC00F0"/>
    <w:rsid w:val="00EC33FC"/>
    <w:rsid w:val="00EC6B50"/>
    <w:rsid w:val="00EE4FB8"/>
    <w:rsid w:val="00F06ABF"/>
    <w:rsid w:val="00F609B2"/>
    <w:rsid w:val="00F629C6"/>
    <w:rsid w:val="00FA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7FD7"/>
  <w15:chartTrackingRefBased/>
  <w15:docId w15:val="{617DE782-9F4D-4E76-ADD4-3CA471E4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6AB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06ABF"/>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BF"/>
    <w:pPr>
      <w:tabs>
        <w:tab w:val="center" w:pos="4680"/>
        <w:tab w:val="right" w:pos="9360"/>
      </w:tabs>
    </w:pPr>
  </w:style>
  <w:style w:type="character" w:customStyle="1" w:styleId="HeaderChar">
    <w:name w:val="Header Char"/>
    <w:basedOn w:val="DefaultParagraphFont"/>
    <w:link w:val="Header"/>
    <w:uiPriority w:val="99"/>
    <w:rsid w:val="00F06ABF"/>
  </w:style>
  <w:style w:type="paragraph" w:styleId="Footer">
    <w:name w:val="footer"/>
    <w:basedOn w:val="Normal"/>
    <w:link w:val="FooterChar"/>
    <w:uiPriority w:val="99"/>
    <w:unhideWhenUsed/>
    <w:rsid w:val="00F06ABF"/>
    <w:pPr>
      <w:tabs>
        <w:tab w:val="center" w:pos="4680"/>
        <w:tab w:val="right" w:pos="9360"/>
      </w:tabs>
    </w:pPr>
  </w:style>
  <w:style w:type="character" w:customStyle="1" w:styleId="FooterChar">
    <w:name w:val="Footer Char"/>
    <w:basedOn w:val="DefaultParagraphFont"/>
    <w:link w:val="Footer"/>
    <w:uiPriority w:val="99"/>
    <w:rsid w:val="00F06ABF"/>
  </w:style>
  <w:style w:type="character" w:customStyle="1" w:styleId="Heading1Char">
    <w:name w:val="Heading 1 Char"/>
    <w:basedOn w:val="DefaultParagraphFont"/>
    <w:link w:val="Heading1"/>
    <w:rsid w:val="00F06ABF"/>
    <w:rPr>
      <w:rFonts w:ascii="Arial" w:eastAsia="Times New Roman" w:hAnsi="Arial" w:cs="Arial"/>
      <w:b/>
      <w:bCs/>
      <w:kern w:val="32"/>
      <w:sz w:val="32"/>
      <w:szCs w:val="32"/>
    </w:rPr>
  </w:style>
  <w:style w:type="character" w:customStyle="1" w:styleId="Heading3Char">
    <w:name w:val="Heading 3 Char"/>
    <w:basedOn w:val="DefaultParagraphFont"/>
    <w:link w:val="Heading3"/>
    <w:rsid w:val="00F06ABF"/>
    <w:rPr>
      <w:rFonts w:ascii="Arial" w:eastAsia="Times New Roman" w:hAnsi="Arial" w:cs="Arial"/>
      <w:b/>
      <w:bCs/>
      <w:u w:val="single"/>
    </w:rPr>
  </w:style>
  <w:style w:type="paragraph" w:styleId="BodyText">
    <w:name w:val="Body Text"/>
    <w:basedOn w:val="Normal"/>
    <w:link w:val="BodyTextChar"/>
    <w:rsid w:val="00F06ABF"/>
    <w:rPr>
      <w:sz w:val="22"/>
      <w:szCs w:val="22"/>
    </w:rPr>
  </w:style>
  <w:style w:type="character" w:customStyle="1" w:styleId="BodyTextChar">
    <w:name w:val="Body Text Char"/>
    <w:basedOn w:val="DefaultParagraphFont"/>
    <w:link w:val="BodyText"/>
    <w:rsid w:val="00F06AB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7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F3A"/>
    <w:rPr>
      <w:rFonts w:ascii="Segoe UI" w:eastAsia="Times New Roman" w:hAnsi="Segoe UI" w:cs="Segoe UI"/>
      <w:sz w:val="18"/>
      <w:szCs w:val="18"/>
    </w:rPr>
  </w:style>
  <w:style w:type="paragraph" w:styleId="ListParagraph">
    <w:name w:val="List Paragraph"/>
    <w:basedOn w:val="Normal"/>
    <w:uiPriority w:val="34"/>
    <w:qFormat/>
    <w:rsid w:val="00B803DD"/>
    <w:pPr>
      <w:ind w:left="720"/>
      <w:contextualSpacing/>
    </w:pPr>
  </w:style>
  <w:style w:type="character" w:styleId="CommentReference">
    <w:name w:val="annotation reference"/>
    <w:basedOn w:val="DefaultParagraphFont"/>
    <w:uiPriority w:val="99"/>
    <w:semiHidden/>
    <w:unhideWhenUsed/>
    <w:rsid w:val="00C94486"/>
    <w:rPr>
      <w:sz w:val="16"/>
      <w:szCs w:val="16"/>
    </w:rPr>
  </w:style>
  <w:style w:type="paragraph" w:styleId="CommentText">
    <w:name w:val="annotation text"/>
    <w:basedOn w:val="Normal"/>
    <w:link w:val="CommentTextChar"/>
    <w:uiPriority w:val="99"/>
    <w:semiHidden/>
    <w:unhideWhenUsed/>
    <w:rsid w:val="00C94486"/>
    <w:rPr>
      <w:sz w:val="20"/>
      <w:szCs w:val="20"/>
    </w:rPr>
  </w:style>
  <w:style w:type="character" w:customStyle="1" w:styleId="CommentTextChar">
    <w:name w:val="Comment Text Char"/>
    <w:basedOn w:val="DefaultParagraphFont"/>
    <w:link w:val="CommentText"/>
    <w:uiPriority w:val="99"/>
    <w:semiHidden/>
    <w:rsid w:val="00C944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486"/>
    <w:rPr>
      <w:b/>
      <w:bCs/>
    </w:rPr>
  </w:style>
  <w:style w:type="character" w:customStyle="1" w:styleId="CommentSubjectChar">
    <w:name w:val="Comment Subject Char"/>
    <w:basedOn w:val="CommentTextChar"/>
    <w:link w:val="CommentSubject"/>
    <w:uiPriority w:val="99"/>
    <w:semiHidden/>
    <w:rsid w:val="00C944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0b9e7f56-21cb-4f46-a187-e65d9d6b6215">Staff</Classification>
    <Department xmlns="0b9e7f56-21cb-4f46-a187-e65d9d6b6215">Academic Support</Department>
    <Division xmlns="0b9e7f56-21cb-4f46-a187-e65d9d6b6215">Instruction</Division>
    <_dlc_DocId xmlns="9a81d13e-f067-40b4-8c96-3d0587f50982">J774YD6CPTME-1519526692-538</_dlc_DocId>
    <_dlc_DocIdUrl xmlns="9a81d13e-f067-40b4-8c96-3d0587f50982">
      <Url>https://mynic13.nic.edu/sites/hrnew/_layouts/15/DocIdRedir.aspx?ID=J774YD6CPTME-1519526692-538</Url>
      <Description>J774YD6CPTME-1519526692-538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8B089CFE3BF34C8B8CBACFD69E722E" ma:contentTypeVersion="3" ma:contentTypeDescription="Create a new document." ma:contentTypeScope="" ma:versionID="b6b6d3dc4a987d1801d06f5ec7bc2478">
  <xsd:schema xmlns:xsd="http://www.w3.org/2001/XMLSchema" xmlns:xs="http://www.w3.org/2001/XMLSchema" xmlns:p="http://schemas.microsoft.com/office/2006/metadata/properties" xmlns:ns2="0b9e7f56-21cb-4f46-a187-e65d9d6b6215" xmlns:ns3="9a81d13e-f067-40b4-8c96-3d0587f50982" targetNamespace="http://schemas.microsoft.com/office/2006/metadata/properties" ma:root="true" ma:fieldsID="d9c9145ae007804c40ecb9fbb26e6af8" ns2:_="" ns3:_="">
    <xsd:import namespace="0b9e7f56-21cb-4f46-a187-e65d9d6b6215"/>
    <xsd:import namespace="9a81d13e-f067-40b4-8c96-3d0587f50982"/>
    <xsd:element name="properties">
      <xsd:complexType>
        <xsd:sequence>
          <xsd:element name="documentManagement">
            <xsd:complexType>
              <xsd:all>
                <xsd:element ref="ns2:Division" minOccurs="0"/>
                <xsd:element ref="ns2:Department" minOccurs="0"/>
                <xsd:element ref="ns2:Classifi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7f56-21cb-4f46-a187-e65d9d6b6215" elementFormDefault="qualified">
    <xsd:import namespace="http://schemas.microsoft.com/office/2006/documentManagement/types"/>
    <xsd:import namespace="http://schemas.microsoft.com/office/infopath/2007/PartnerControls"/>
    <xsd:element name="Division" ma:index="2" nillable="true" ma:displayName="Division" ma:format="Dropdown" ma:internalName="Division">
      <xsd:simpleType>
        <xsd:restriction base="dms:Choice">
          <xsd:enumeration value="Area Agency on Aging"/>
          <xsd:enumeration value="Athletics &amp; Student Recreation"/>
          <xsd:enumeration value="Communications &amp; Marketing"/>
          <xsd:enumeration value="Development &amp; Foundation"/>
          <xsd:enumeration value="Enrollment Services"/>
          <xsd:enumeration value="Facilities"/>
          <xsd:enumeration value="Head Start"/>
          <xsd:enumeration value="Human Resources"/>
          <xsd:enumeration value="Information Technology"/>
          <xsd:enumeration value="Instruction"/>
          <xsd:enumeration value="Office of Finance and Business"/>
          <xsd:enumeration value="Planning, Strategy &amp; Effectiveness"/>
          <xsd:enumeration value="President's Office"/>
          <xsd:enumeration value="Student Services"/>
        </xsd:restriction>
      </xsd:simpleType>
    </xsd:element>
    <xsd:element name="Department" ma:index="3" nillable="true" ma:displayName="Department" ma:format="Dropdown" ma:internalName="Department">
      <xsd:simpleType>
        <xsd:restriction base="dms:Choice">
          <xsd:enumeration value="Academic Support"/>
          <xsd:enumeration value="Academic Support - Advising"/>
          <xsd:enumeration value="Academic Support - ABE GED"/>
          <xsd:enumeration value="Academic Support - Cardinal Learning Commons"/>
          <xsd:enumeration value="Academic Support - Dual Credit/Outreach"/>
          <xsd:enumeration value="Academic Support - TRIO/SSS"/>
          <xsd:enumeration value="Admissions/Registrar"/>
          <xsd:enumeration value="Aerospace"/>
          <xsd:enumeration value="Athletics"/>
          <xsd:enumeration value="Business &amp; Professional Programs"/>
          <xsd:enumeration value="Children's Center"/>
          <xsd:enumeration value="Conferencing &amp; Events/Schuler Performing Arts Center"/>
          <xsd:enumeration value="CTE"/>
          <xsd:enumeration value="eLearning"/>
          <xsd:enumeration value="Enterprise Applications"/>
          <xsd:enumeration value="Financial Aid"/>
          <xsd:enumeration value="Fleet Services"/>
          <xsd:enumeration value="Food Services"/>
          <xsd:enumeration value="General Studies"/>
          <xsd:enumeration value="General Studies - Communication &amp; Fine Arts"/>
          <xsd:enumeration value="General Studies - English &amp; Humanities"/>
          <xsd:enumeration value="General Studies - Math, Computer Science and Engineering"/>
          <xsd:enumeration value="General Studies - Natural Sciences"/>
          <xsd:enumeration value="General Studies - PE, Dance &amp; Resort Recreation Mgmt."/>
          <xsd:enumeration value="General Studies - Social Sciences"/>
          <xsd:enumeration value="Health Professions &amp; Nursing"/>
          <xsd:enumeration value="Health Professions &amp; Nursing - CTE Health Professions"/>
          <xsd:enumeration value="Health Professions &amp; Nursing - Nursing"/>
          <xsd:enumeration value="Institutional Effectiveness"/>
          <xsd:enumeration value="ISBDC"/>
          <xsd:enumeration value="Library"/>
          <xsd:enumeration value="Mail &amp; Copy"/>
          <xsd:enumeration value="Network Systems"/>
          <xsd:enumeration value="Physical Plant (Landscape, Maintenance, Custodial)"/>
          <xsd:enumeration value="Student Development"/>
          <xsd:enumeration value="Student DSS/Health/Counseling Services"/>
          <xsd:enumeration value="Student Life &amp; Leadership"/>
          <xsd:enumeration value="Student Wellness &amp; Recreation Programs"/>
          <xsd:enumeration value="Trades &amp; Industry"/>
          <xsd:enumeration value="User Services"/>
          <xsd:enumeration value="Work Force Training &amp; Community Ed"/>
        </xsd:restriction>
      </xsd:simpleType>
    </xsd:element>
    <xsd:element name="Classification" ma:index="4" nillable="true" ma:displayName="Classification" ma:default="Staff" ma:format="Dropdown" ma:internalName="Classification">
      <xsd:simpleType>
        <xsd:restriction base="dms:Choice">
          <xsd:enumeration value="Staff"/>
          <xsd:enumeration value="Faculty"/>
        </xsd:restriction>
      </xsd:simpleType>
    </xsd:element>
  </xsd:schema>
  <xsd:schema xmlns:xsd="http://www.w3.org/2001/XMLSchema" xmlns:xs="http://www.w3.org/2001/XMLSchema" xmlns:dms="http://schemas.microsoft.com/office/2006/documentManagement/types" xmlns:pc="http://schemas.microsoft.com/office/infopath/2007/PartnerControls" targetNamespace="9a81d13e-f067-40b4-8c96-3d0587f5098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B9019-B5F7-4585-BC39-28085EEAD2C1}">
  <ds:schemaRefs>
    <ds:schemaRef ds:uri="http://schemas.microsoft.com/office/2006/metadata/properties"/>
    <ds:schemaRef ds:uri="http://schemas.microsoft.com/office/infopath/2007/PartnerControls"/>
    <ds:schemaRef ds:uri="0b9e7f56-21cb-4f46-a187-e65d9d6b6215"/>
    <ds:schemaRef ds:uri="9a81d13e-f067-40b4-8c96-3d0587f50982"/>
  </ds:schemaRefs>
</ds:datastoreItem>
</file>

<file path=customXml/itemProps2.xml><?xml version="1.0" encoding="utf-8"?>
<ds:datastoreItem xmlns:ds="http://schemas.openxmlformats.org/officeDocument/2006/customXml" ds:itemID="{7CD496C8-B613-48E2-AD68-BBF3E3DE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7f56-21cb-4f46-a187-e65d9d6b6215"/>
    <ds:schemaRef ds:uri="9a81d13e-f067-40b4-8c96-3d0587f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9729D-D21A-4F70-B631-6380A6D6B09F}">
  <ds:schemaRefs>
    <ds:schemaRef ds:uri="http://schemas.microsoft.com/sharepoint/events"/>
  </ds:schemaRefs>
</ds:datastoreItem>
</file>

<file path=customXml/itemProps4.xml><?xml version="1.0" encoding="utf-8"?>
<ds:datastoreItem xmlns:ds="http://schemas.openxmlformats.org/officeDocument/2006/customXml" ds:itemID="{230C7DFF-6D24-4470-B832-EB4072CC0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Idaho College</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Hubbard</dc:creator>
  <cp:keywords/>
  <dc:description/>
  <cp:lastModifiedBy>Becky Johnson</cp:lastModifiedBy>
  <cp:revision>2</cp:revision>
  <dcterms:created xsi:type="dcterms:W3CDTF">2024-03-12T18:12:00Z</dcterms:created>
  <dcterms:modified xsi:type="dcterms:W3CDTF">2024-03-12T18:12:00Z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0x010100A48B089CFE3BF34C8B8CBACFD69E722E</vt:lpwstr>
  </property>
  <property fmtid="{D5CDD505-2E9C-101B-9397-08002B2CF9AE}" pid="3" name="_dlc_DocIdItemGuid">
    <vt:lpwstr>bf71a6de-4dd1-4c18-96f8-9c2550848b87</vt:lpwstr>
  </property>
</Properties>
</file>