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D99AE" w14:textId="0416EC93" w:rsidR="002B7E13" w:rsidRPr="00C532B0" w:rsidRDefault="00F76A5B" w:rsidP="00A64FD6">
      <w:pPr>
        <w:pBdr>
          <w:bottom w:val="single" w:sz="4" w:space="1" w:color="auto"/>
        </w:pBdr>
        <w:shd w:val="clear" w:color="auto" w:fill="1E428A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Director técnico</w:t>
      </w:r>
    </w:p>
    <w:p w14:paraId="13B96CFA" w14:textId="77777777" w:rsidR="009F0094" w:rsidRPr="00C532B0" w:rsidRDefault="009F0094" w:rsidP="00A64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Resumen del cargo:</w:t>
      </w:r>
    </w:p>
    <w:p w14:paraId="2A68C65C" w14:textId="5AF7C947" w:rsidR="00193049" w:rsidRPr="00C532B0" w:rsidRDefault="009F0094" w:rsidP="00A64FD6">
      <w:pPr>
        <w:rPr>
          <w:sz w:val="24"/>
          <w:szCs w:val="24"/>
        </w:rPr>
      </w:pPr>
      <w:r>
        <w:rPr>
          <w:sz w:val="24"/>
          <w:szCs w:val="24"/>
        </w:rPr>
        <w:t>El director técnico</w:t>
      </w:r>
      <w:r w:rsidR="00EA3B6E">
        <w:rPr>
          <w:sz w:val="24"/>
          <w:szCs w:val="24"/>
        </w:rPr>
        <w:t xml:space="preserve"> reporta</w:t>
      </w:r>
      <w:r>
        <w:rPr>
          <w:sz w:val="24"/>
          <w:szCs w:val="24"/>
        </w:rPr>
        <w:t xml:space="preserve">al director regional, proporcionará visión estratégica, orientación de gestión y supervisión de las actividades del proyecto en los países objetivo de Centroamérica (Guatemala, Panamá, Honduras y El Salvador). Proporcionarán i supervisión técnica para el diseño y la implementación de todos los elementos técnicos, </w:t>
      </w:r>
      <w:r w:rsidR="00EA3B6E">
        <w:rPr>
          <w:sz w:val="24"/>
          <w:szCs w:val="24"/>
        </w:rPr>
        <w:t>incluyendo a los</w:t>
      </w:r>
      <w:r>
        <w:rPr>
          <w:sz w:val="24"/>
          <w:szCs w:val="24"/>
        </w:rPr>
        <w:t xml:space="preserve"> equipos técnicos líderes,</w:t>
      </w:r>
      <w:r w:rsidR="00EA3B6E">
        <w:rPr>
          <w:sz w:val="24"/>
          <w:szCs w:val="24"/>
        </w:rPr>
        <w:t xml:space="preserve"> así como la</w:t>
      </w:r>
      <w:r>
        <w:rPr>
          <w:sz w:val="24"/>
          <w:szCs w:val="24"/>
        </w:rPr>
        <w:t xml:space="preserve"> planificación del trabajo y la presentación de informes</w:t>
      </w:r>
      <w:r w:rsidR="00EA3B6E">
        <w:rPr>
          <w:sz w:val="24"/>
          <w:szCs w:val="24"/>
        </w:rPr>
        <w:t>, en el marco d</w:t>
      </w:r>
      <w:r>
        <w:rPr>
          <w:sz w:val="24"/>
          <w:szCs w:val="24"/>
        </w:rPr>
        <w:t xml:space="preserve">el proyecto </w:t>
      </w:r>
      <w:r>
        <w:rPr>
          <w:i/>
          <w:iCs/>
          <w:sz w:val="24"/>
          <w:szCs w:val="24"/>
        </w:rPr>
        <w:t>Premio de apoyo programático dirigido en todos los países en el marco del Fondo Mundial de Lucha contra el VIH/SIDA, la malaria y la tuberculosis, y en el ma</w:t>
      </w:r>
      <w:bookmarkStart w:id="0" w:name="_GoBack"/>
      <w:bookmarkEnd w:id="0"/>
      <w:r>
        <w:rPr>
          <w:i/>
          <w:iCs/>
          <w:sz w:val="24"/>
          <w:szCs w:val="24"/>
        </w:rPr>
        <w:t>rco del Plan de Emergencia para el Alivio del SIDA (PSA)</w:t>
      </w:r>
      <w:r>
        <w:rPr>
          <w:sz w:val="24"/>
          <w:szCs w:val="24"/>
        </w:rPr>
        <w:t xml:space="preserve"> financiado por los CDC de ICAP.</w:t>
      </w:r>
    </w:p>
    <w:p w14:paraId="5A97319D" w14:textId="7C15BC1F" w:rsidR="00C079C8" w:rsidRPr="00C532B0" w:rsidRDefault="00C079C8" w:rsidP="00A64FD6">
      <w:pPr>
        <w:rPr>
          <w:sz w:val="24"/>
          <w:szCs w:val="24"/>
        </w:rPr>
      </w:pPr>
    </w:p>
    <w:p w14:paraId="13B96CFC" w14:textId="77777777" w:rsidR="009F0094" w:rsidRPr="00C532B0" w:rsidRDefault="009F0094" w:rsidP="00A64FD6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Responsabilidades principales:</w:t>
      </w:r>
    </w:p>
    <w:p w14:paraId="27F19825" w14:textId="50B54C90" w:rsidR="00F3774E" w:rsidRPr="007B069E" w:rsidRDefault="00247D7C" w:rsidP="00F3774E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Gestionar el diseño técnico y la ejecución de las actividades del proyecto y supervisar el progreso hacia el logro de las metas y objetivos del proyecto.</w:t>
      </w:r>
    </w:p>
    <w:p w14:paraId="5D083703" w14:textId="3F74220F" w:rsidR="00F877A5" w:rsidRDefault="00F877A5" w:rsidP="00F877A5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Participar activamente en el desarrollo de enfoques innovadores para lograr el control de la epidemia del VIH.</w:t>
      </w:r>
    </w:p>
    <w:p w14:paraId="797B6DD7" w14:textId="6688C207" w:rsidR="00247D7C" w:rsidRPr="00C532B0" w:rsidRDefault="00A61FF7" w:rsidP="006D6C94">
      <w:pPr>
        <w:pStyle w:val="BJBulletedText"/>
        <w:numPr>
          <w:ilvl w:val="0"/>
          <w:numId w:val="7"/>
        </w:numPr>
        <w:tabs>
          <w:tab w:val="clear" w:pos="288"/>
          <w:tab w:val="clear" w:pos="576"/>
        </w:tabs>
        <w:rPr>
          <w:rFonts w:cs="Times New Roman"/>
          <w:b/>
          <w:color w:val="000000"/>
          <w:spacing w:val="-6"/>
          <w:sz w:val="24"/>
          <w:szCs w:val="24"/>
        </w:rPr>
      </w:pPr>
      <w:r>
        <w:rPr>
          <w:rStyle w:val="M2TBLETXT"/>
          <w:szCs w:val="24"/>
        </w:rPr>
        <w:t xml:space="preserve">Proporcionar liderazgo técnico, dirección y supervisión continuos con respecto a las actividades </w:t>
      </w:r>
      <w:r w:rsidR="00FB7CBE">
        <w:rPr>
          <w:rStyle w:val="M2TBLETXT"/>
          <w:szCs w:val="24"/>
        </w:rPr>
        <w:br/>
      </w:r>
      <w:r>
        <w:rPr>
          <w:rStyle w:val="M2TBLETXT"/>
          <w:szCs w:val="24"/>
        </w:rPr>
        <w:t>del proyecto.</w:t>
      </w:r>
    </w:p>
    <w:p w14:paraId="2105507A" w14:textId="48D78834" w:rsidR="00CE4D3B" w:rsidRPr="00784DC1" w:rsidRDefault="00CE4D3B" w:rsidP="00CE4D3B">
      <w:pPr>
        <w:pStyle w:val="PlainTex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Supervisar un equipo de expertos en la materia y personal técnico para diseñar e implementar iniciativas de soporte técnico.</w:t>
      </w:r>
    </w:p>
    <w:p w14:paraId="2B08D96C" w14:textId="2B18D7C1" w:rsidR="00A20500" w:rsidRPr="00784DC1" w:rsidRDefault="00A20500" w:rsidP="00A20500">
      <w:pPr>
        <w:pStyle w:val="PlainTex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Asegurar que todos los aspectos de la planificación y ejecución de las intervenciones sean coherentes con las directrices nacionales e internacionales.</w:t>
      </w:r>
    </w:p>
    <w:p w14:paraId="7654E54C" w14:textId="5DBBAE2F" w:rsidR="00766E79" w:rsidRPr="00784DC1" w:rsidRDefault="00766E79" w:rsidP="00766E79">
      <w:pPr>
        <w:pStyle w:val="PlainTex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Servir como enlace técnico  </w:t>
      </w:r>
      <w:r w:rsidR="00EA3B6E">
        <w:rPr>
          <w:rFonts w:ascii="Times New Roman" w:hAnsi="Times New Roman"/>
          <w:sz w:val="24"/>
          <w:szCs w:val="24"/>
        </w:rPr>
        <w:t xml:space="preserve">entre los </w:t>
      </w:r>
      <w:r>
        <w:rPr>
          <w:rFonts w:ascii="Times New Roman" w:hAnsi="Times New Roman"/>
          <w:sz w:val="24"/>
          <w:szCs w:val="24"/>
        </w:rPr>
        <w:t xml:space="preserve">CDC, </w:t>
      </w:r>
      <w:r w:rsidR="00EA3B6E">
        <w:rPr>
          <w:rFonts w:ascii="Times New Roman" w:hAnsi="Times New Roman"/>
          <w:sz w:val="24"/>
          <w:szCs w:val="24"/>
        </w:rPr>
        <w:t xml:space="preserve">Ministerios de Salud </w:t>
      </w:r>
      <w:r>
        <w:rPr>
          <w:rFonts w:ascii="Times New Roman" w:hAnsi="Times New Roman"/>
          <w:sz w:val="24"/>
          <w:szCs w:val="24"/>
        </w:rPr>
        <w:t>y otros socios colaboradores para generar procedimientos operativos estándar, planes de trabajo, presupuestos correspondientes y programas de capacitación.</w:t>
      </w:r>
    </w:p>
    <w:p w14:paraId="622D6267" w14:textId="04161C6A" w:rsidR="00485D5F" w:rsidRPr="00784DC1" w:rsidRDefault="00485D5F" w:rsidP="00485D5F">
      <w:pPr>
        <w:pStyle w:val="NoSpacing"/>
        <w:numPr>
          <w:ilvl w:val="0"/>
          <w:numId w:val="7"/>
        </w:numPr>
      </w:pPr>
      <w:r>
        <w:t xml:space="preserve">Contribuir a la capacitación y orientación del personal del Ministerio de Salud y del </w:t>
      </w:r>
      <w:r w:rsidR="00EA3B6E">
        <w:t xml:space="preserve">equipo de trabajo </w:t>
      </w:r>
      <w:r w:rsidR="00FB7CBE">
        <w:br/>
      </w:r>
      <w:r>
        <w:t xml:space="preserve">en todas las áreas clínicas, incluidas las pruebas, la prevención, la atención y el tratamiento </w:t>
      </w:r>
      <w:r w:rsidR="00FB7CBE">
        <w:br/>
      </w:r>
      <w:r>
        <w:t>del VIH.</w:t>
      </w:r>
    </w:p>
    <w:p w14:paraId="330E3DFC" w14:textId="77777777" w:rsidR="002F02C7" w:rsidRPr="00784DC1" w:rsidRDefault="002F02C7" w:rsidP="002F02C7">
      <w:pPr>
        <w:pStyle w:val="NoSpacing"/>
        <w:numPr>
          <w:ilvl w:val="0"/>
          <w:numId w:val="7"/>
        </w:numPr>
        <w:rPr>
          <w:b/>
        </w:rPr>
      </w:pPr>
      <w:r>
        <w:t xml:space="preserve">Brindar asistencia técnica a los Ministerios de Salud en la actualización o revisión de los lineamientos para las pruebas, prevención, atención y tratamiento del VIH. </w:t>
      </w:r>
    </w:p>
    <w:p w14:paraId="5A70C1F3" w14:textId="6B53B0D1" w:rsidR="00ED17BD" w:rsidRPr="009D3CC0" w:rsidRDefault="00ED17BD" w:rsidP="00ED17BD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Liderar el diseño de intervenciones asegurando la calidad y máxima sostenibilidad de </w:t>
      </w:r>
      <w:r w:rsidR="00FB7CBE">
        <w:rPr>
          <w:sz w:val="24"/>
          <w:szCs w:val="24"/>
        </w:rPr>
        <w:br/>
      </w:r>
      <w:r>
        <w:rPr>
          <w:sz w:val="24"/>
          <w:szCs w:val="24"/>
        </w:rPr>
        <w:t>todas las iniciativas a través de programas efectivos de capacitación en servicio y desarrollo de capacidades.</w:t>
      </w:r>
    </w:p>
    <w:p w14:paraId="39B540A7" w14:textId="7A8A02B2" w:rsidR="00247D7C" w:rsidRPr="00C532B0" w:rsidRDefault="00247D7C" w:rsidP="006D6C94">
      <w:pPr>
        <w:pStyle w:val="BJBulletedText"/>
        <w:numPr>
          <w:ilvl w:val="0"/>
          <w:numId w:val="7"/>
        </w:numPr>
        <w:tabs>
          <w:tab w:val="clear" w:pos="288"/>
          <w:tab w:val="clear" w:pos="576"/>
        </w:tabs>
        <w:rPr>
          <w:rFonts w:cs="Times New Roman"/>
          <w:b/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 xml:space="preserve">Brindar asistencia técnica al Ministerio de Salud y a otros socios locales colaboradores con respecto al </w:t>
      </w:r>
      <w:r>
        <w:rPr>
          <w:color w:val="000000"/>
          <w:sz w:val="24"/>
          <w:szCs w:val="24"/>
        </w:rPr>
        <w:t>desarrollo o revisión de políticas, directrices y materiales de capacitación nacionales de salud integral.</w:t>
      </w:r>
    </w:p>
    <w:p w14:paraId="2A7FA135" w14:textId="04B3298E" w:rsidR="00247D7C" w:rsidRPr="00C532B0" w:rsidRDefault="00247D7C" w:rsidP="006D6C94">
      <w:pPr>
        <w:pStyle w:val="BJBulletedText"/>
        <w:numPr>
          <w:ilvl w:val="0"/>
          <w:numId w:val="7"/>
        </w:numPr>
        <w:tabs>
          <w:tab w:val="clear" w:pos="288"/>
          <w:tab w:val="clear" w:pos="576"/>
        </w:tabs>
        <w:rPr>
          <w:rFonts w:cs="Times New Roman"/>
          <w:b/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Supervisar el progreso hacia el logro de los objetivos y los plazos del programa, incluida la presentación de informes periódicos y la comunicación con los donantes y la sede de ICAP en </w:t>
      </w:r>
      <w:r w:rsidR="00FB7CB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Nueva York.</w:t>
      </w:r>
    </w:p>
    <w:p w14:paraId="3215881B" w14:textId="1FC71321" w:rsidR="00247D7C" w:rsidRPr="00C532B0" w:rsidRDefault="00F76A5B" w:rsidP="006D6C94">
      <w:pPr>
        <w:pStyle w:val="BJBulletedText"/>
        <w:numPr>
          <w:ilvl w:val="0"/>
          <w:numId w:val="7"/>
        </w:numPr>
        <w:tabs>
          <w:tab w:val="clear" w:pos="288"/>
          <w:tab w:val="clear" w:pos="576"/>
        </w:tabs>
        <w:rPr>
          <w:rFonts w:cs="Times New Roman"/>
          <w:b/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>Facilitar la participación de ICAP de socios técnicos y consultores, según sea necesario, para cumplir con los elementos específicos de los planes de trabajo del proyecto.</w:t>
      </w:r>
    </w:p>
    <w:p w14:paraId="1184ED4F" w14:textId="684DE827" w:rsidR="00247D7C" w:rsidRPr="00C532B0" w:rsidRDefault="00727F62" w:rsidP="006D6C94">
      <w:pPr>
        <w:pStyle w:val="BJBulletedText"/>
        <w:numPr>
          <w:ilvl w:val="0"/>
          <w:numId w:val="7"/>
        </w:numPr>
        <w:tabs>
          <w:tab w:val="clear" w:pos="288"/>
          <w:tab w:val="clear" w:pos="576"/>
        </w:tabs>
        <w:rPr>
          <w:rFonts w:cs="Times New Roman"/>
          <w:b/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 xml:space="preserve">Monitorear/rastrear las asignaciones de trabajo realizadas a los socios técnicos colaboradores </w:t>
      </w:r>
      <w:r w:rsidR="00FB7CBE">
        <w:rPr>
          <w:sz w:val="24"/>
          <w:szCs w:val="24"/>
        </w:rPr>
        <w:br/>
      </w:r>
      <w:r>
        <w:rPr>
          <w:sz w:val="24"/>
          <w:szCs w:val="24"/>
        </w:rPr>
        <w:t>de ICAP.</w:t>
      </w:r>
    </w:p>
    <w:p w14:paraId="7F5A804D" w14:textId="6DA0F2AF" w:rsidR="00247D7C" w:rsidRPr="00C532B0" w:rsidRDefault="00247D7C" w:rsidP="006D6C94">
      <w:pPr>
        <w:pStyle w:val="BJBulletedText"/>
        <w:numPr>
          <w:ilvl w:val="0"/>
          <w:numId w:val="7"/>
        </w:numPr>
        <w:tabs>
          <w:tab w:val="clear" w:pos="288"/>
          <w:tab w:val="clear" w:pos="576"/>
        </w:tabs>
        <w:rPr>
          <w:rFonts w:cs="Times New Roman"/>
          <w:b/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Servir como miembro de foros clave, incluidos los comités de dirección, los grupos de trabajo técnico, los equipos de trabajo y los subcomités autorizados por el Ministerio de Salud en apoyo de las actividades del proyecto.</w:t>
      </w:r>
    </w:p>
    <w:p w14:paraId="3DDEA44F" w14:textId="31311168" w:rsidR="00247D7C" w:rsidRPr="00C532B0" w:rsidRDefault="00247D7C" w:rsidP="006D6C94">
      <w:pPr>
        <w:pStyle w:val="BJBulletedText"/>
        <w:numPr>
          <w:ilvl w:val="0"/>
          <w:numId w:val="7"/>
        </w:numPr>
        <w:tabs>
          <w:tab w:val="clear" w:pos="288"/>
          <w:tab w:val="clear" w:pos="576"/>
        </w:tabs>
        <w:rPr>
          <w:rFonts w:cs="Times New Roman"/>
          <w:b/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Supervisar el desarrollo y la revisión periódica de los objetivos y actividades del programa, los planes de trabajo del personal y los presupuestos.</w:t>
      </w:r>
    </w:p>
    <w:p w14:paraId="59E9B3CF" w14:textId="30B933EA" w:rsidR="00247D7C" w:rsidRPr="00C532B0" w:rsidRDefault="00247D7C" w:rsidP="006D6C94">
      <w:pPr>
        <w:pStyle w:val="BJBulletedText"/>
        <w:numPr>
          <w:ilvl w:val="0"/>
          <w:numId w:val="7"/>
        </w:numPr>
        <w:tabs>
          <w:tab w:val="clear" w:pos="288"/>
          <w:tab w:val="clear" w:pos="576"/>
        </w:tabs>
        <w:rPr>
          <w:rFonts w:cs="Times New Roman"/>
          <w:b/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Liderar y coordinar la documentación de las mejores prácticas, lecciones aprendidas, estudios de casos y otros materiales.</w:t>
      </w:r>
    </w:p>
    <w:p w14:paraId="2EF8B234" w14:textId="7CA9D034" w:rsidR="00247D7C" w:rsidRPr="00E1618C" w:rsidRDefault="00247D7C" w:rsidP="006D6C94">
      <w:pPr>
        <w:pStyle w:val="BJBulletedText"/>
        <w:numPr>
          <w:ilvl w:val="0"/>
          <w:numId w:val="7"/>
        </w:numPr>
        <w:tabs>
          <w:tab w:val="clear" w:pos="288"/>
          <w:tab w:val="clear" w:pos="576"/>
        </w:tabs>
        <w:rPr>
          <w:rStyle w:val="M2TBLETXT"/>
          <w:b/>
          <w:spacing w:val="-6"/>
          <w:szCs w:val="24"/>
        </w:rPr>
      </w:pPr>
      <w:r>
        <w:rPr>
          <w:rStyle w:val="M2TBLETXT"/>
          <w:szCs w:val="24"/>
        </w:rPr>
        <w:t>Apoyar el desarrollo de la capacidad y la experiencia del equipo técnico.</w:t>
      </w:r>
    </w:p>
    <w:p w14:paraId="19A554CD" w14:textId="5771986C" w:rsidR="00D33429" w:rsidRPr="00C532B0" w:rsidRDefault="00D33429" w:rsidP="006D6C94">
      <w:pPr>
        <w:pStyle w:val="BJBulletedText"/>
        <w:numPr>
          <w:ilvl w:val="0"/>
          <w:numId w:val="7"/>
        </w:numPr>
        <w:tabs>
          <w:tab w:val="clear" w:pos="288"/>
          <w:tab w:val="clear" w:pos="576"/>
        </w:tabs>
        <w:rPr>
          <w:rFonts w:cs="Times New Roman"/>
          <w:b/>
          <w:color w:val="000000"/>
          <w:spacing w:val="-6"/>
          <w:sz w:val="24"/>
          <w:szCs w:val="24"/>
        </w:rPr>
      </w:pPr>
      <w:r>
        <w:rPr>
          <w:b/>
          <w:color w:val="000000"/>
          <w:sz w:val="24"/>
          <w:szCs w:val="24"/>
        </w:rPr>
        <w:t>Cualquier otra tarea relevante asignada.</w:t>
      </w:r>
    </w:p>
    <w:p w14:paraId="45232BB8" w14:textId="77777777" w:rsidR="006953DB" w:rsidRDefault="006953DB" w:rsidP="00A64FD6">
      <w:pPr>
        <w:rPr>
          <w:b/>
          <w:sz w:val="24"/>
          <w:szCs w:val="24"/>
          <w:u w:val="single"/>
        </w:rPr>
      </w:pPr>
    </w:p>
    <w:p w14:paraId="13B96D07" w14:textId="2124B66A" w:rsidR="009F0094" w:rsidRPr="00C532B0" w:rsidRDefault="009F0094" w:rsidP="00A64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Educación:</w:t>
      </w:r>
      <w:r>
        <w:rPr>
          <w:sz w:val="24"/>
          <w:szCs w:val="24"/>
        </w:rPr>
        <w:t xml:space="preserve"> </w:t>
      </w:r>
      <w:r w:rsidR="00EA3B6E">
        <w:rPr>
          <w:sz w:val="24"/>
          <w:szCs w:val="24"/>
        </w:rPr>
        <w:t>Licenciatura o equivalente en medicina, química biológica, farmacéutica u carrera afín, con m</w:t>
      </w:r>
      <w:r>
        <w:rPr>
          <w:sz w:val="24"/>
          <w:szCs w:val="24"/>
        </w:rPr>
        <w:t>aestría en Salud Pública, Epidemiología</w:t>
      </w:r>
      <w:r w:rsidR="00EA3B6E">
        <w:rPr>
          <w:sz w:val="24"/>
          <w:szCs w:val="24"/>
        </w:rPr>
        <w:t xml:space="preserve">; preferente </w:t>
      </w:r>
      <w:r>
        <w:rPr>
          <w:sz w:val="24"/>
          <w:szCs w:val="24"/>
        </w:rPr>
        <w:t xml:space="preserve">doctorado en Desarrollo Internacional o campo relacionado. </w:t>
      </w:r>
    </w:p>
    <w:p w14:paraId="237E2ED1" w14:textId="77777777" w:rsidR="002B7E13" w:rsidRPr="00C532B0" w:rsidRDefault="002B7E13" w:rsidP="00A64FD6">
      <w:pPr>
        <w:rPr>
          <w:b/>
          <w:sz w:val="24"/>
          <w:szCs w:val="24"/>
          <w:u w:val="single"/>
        </w:rPr>
      </w:pPr>
    </w:p>
    <w:p w14:paraId="0BC4B446" w14:textId="5600326A" w:rsidR="00537B5E" w:rsidRPr="00C532B0" w:rsidRDefault="009F0094" w:rsidP="00537B5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Experiencia, habilidades y calificaciones mínimas:</w:t>
      </w:r>
    </w:p>
    <w:p w14:paraId="3D6F75F8" w14:textId="1C75FF28" w:rsidR="00537B5E" w:rsidRPr="00C532B0" w:rsidRDefault="00537B5E" w:rsidP="00484A7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Un mínimo de 10 años de experiencia a nivel profesional progresivamente responsable en la gestión de programas de salud pública con énfasis en el VIH/SIDA; se requieren habilidades clínicas y experiencia.</w:t>
      </w:r>
    </w:p>
    <w:p w14:paraId="338BFE99" w14:textId="44FCFF8F" w:rsidR="00537B5E" w:rsidRPr="00C532B0" w:rsidRDefault="00537B5E" w:rsidP="00484A7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Comprensión y sensibilidad a los principales problemas que afectan al VIH/SIDA en la región de Centroamérica, con un conocimiento profundo de la implementación de programas de VIH/SIDA en la región de Centroamérica.</w:t>
      </w:r>
    </w:p>
    <w:p w14:paraId="5046C3C7" w14:textId="0AC8AFCB" w:rsidR="00484A7F" w:rsidRPr="007B069E" w:rsidRDefault="00484A7F" w:rsidP="00484A7F">
      <w:pPr>
        <w:numPr>
          <w:ilvl w:val="0"/>
          <w:numId w:val="10"/>
        </w:num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Experiencia en diseño, planificación e implementación de programas de políticas de PEPFAR. Se prefiere la experiencia con programas compatibles con los CDC.</w:t>
      </w:r>
    </w:p>
    <w:p w14:paraId="193F153E" w14:textId="4919CB35" w:rsidR="00537B5E" w:rsidRPr="00C532B0" w:rsidRDefault="00537B5E" w:rsidP="00484A7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Capacidad para gestionar múltiples prioridades y proyectos mientras trabaja como parte de un equipo técnico.</w:t>
      </w:r>
    </w:p>
    <w:p w14:paraId="241EA8E4" w14:textId="4090710E" w:rsidR="00537B5E" w:rsidRDefault="00537B5E" w:rsidP="00484A7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Habilidades de comunicación oral y escrita fluidas en inglés y español; capacidad para interactuar profesionalmente en inglés.</w:t>
      </w:r>
    </w:p>
    <w:p w14:paraId="004E0027" w14:textId="4B689862" w:rsidR="00B368EA" w:rsidRDefault="00B368EA" w:rsidP="00B368EA">
      <w:pPr>
        <w:rPr>
          <w:sz w:val="24"/>
          <w:szCs w:val="24"/>
        </w:rPr>
      </w:pPr>
    </w:p>
    <w:p w14:paraId="06AAB4A2" w14:textId="71902E57" w:rsidR="00B368EA" w:rsidRDefault="00B368EA" w:rsidP="00B368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Requisitos de viaje:</w:t>
      </w:r>
    </w:p>
    <w:p w14:paraId="434EA715" w14:textId="0414719E" w:rsidR="00B368EA" w:rsidRDefault="00B368EA" w:rsidP="00B368EA">
      <w:pPr>
        <w:rPr>
          <w:b/>
          <w:bCs/>
          <w:sz w:val="24"/>
          <w:szCs w:val="24"/>
        </w:rPr>
      </w:pPr>
    </w:p>
    <w:p w14:paraId="1F575E71" w14:textId="40236D6F" w:rsidR="006E566B" w:rsidRPr="00D83A84" w:rsidRDefault="006E566B" w:rsidP="00B368EA">
      <w:pPr>
        <w:rPr>
          <w:sz w:val="24"/>
          <w:szCs w:val="24"/>
        </w:rPr>
      </w:pPr>
      <w:r>
        <w:rPr>
          <w:sz w:val="24"/>
          <w:szCs w:val="24"/>
        </w:rPr>
        <w:t>Requerido para viajar el 20 % del tiempo.</w:t>
      </w:r>
    </w:p>
    <w:p w14:paraId="777033CD" w14:textId="77777777" w:rsidR="00537B5E" w:rsidRPr="00C532B0" w:rsidRDefault="00537B5E" w:rsidP="00537B5E">
      <w:pPr>
        <w:autoSpaceDE w:val="0"/>
        <w:autoSpaceDN w:val="0"/>
        <w:adjustRightInd w:val="0"/>
        <w:rPr>
          <w:sz w:val="24"/>
          <w:szCs w:val="24"/>
        </w:rPr>
      </w:pPr>
    </w:p>
    <w:p w14:paraId="79639BD3" w14:textId="7C2B16F1" w:rsidR="00537B5E" w:rsidRDefault="00537B5E" w:rsidP="00537B5E">
      <w:pPr>
        <w:rPr>
          <w:sz w:val="24"/>
          <w:szCs w:val="24"/>
        </w:rPr>
      </w:pPr>
    </w:p>
    <w:sectPr w:rsidR="00537B5E" w:rsidSect="00454158">
      <w:pgSz w:w="12242" w:h="15842" w:code="1"/>
      <w:pgMar w:top="1440" w:right="1440" w:bottom="1440" w:left="1440" w:header="720" w:footer="72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D181" w16cex:dateUtc="2021-03-02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0C35C1" w16cid:durableId="23E8D1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53502" w14:textId="77777777" w:rsidR="00473F42" w:rsidRDefault="00473F42" w:rsidP="00C34836">
      <w:r>
        <w:separator/>
      </w:r>
    </w:p>
  </w:endnote>
  <w:endnote w:type="continuationSeparator" w:id="0">
    <w:p w14:paraId="481DCEC6" w14:textId="77777777" w:rsidR="00473F42" w:rsidRDefault="00473F42" w:rsidP="00C3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E6272" w14:textId="77777777" w:rsidR="00473F42" w:rsidRDefault="00473F42" w:rsidP="00C34836">
      <w:r>
        <w:separator/>
      </w:r>
    </w:p>
  </w:footnote>
  <w:footnote w:type="continuationSeparator" w:id="0">
    <w:p w14:paraId="0D00CF85" w14:textId="77777777" w:rsidR="00473F42" w:rsidRDefault="00473F42" w:rsidP="00C34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B8B"/>
    <w:multiLevelType w:val="hybridMultilevel"/>
    <w:tmpl w:val="034CF7AE"/>
    <w:lvl w:ilvl="0" w:tplc="B7C0C7D4">
      <w:numFmt w:val="bullet"/>
      <w:pStyle w:val="BJBulletedTex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F06C4"/>
    <w:multiLevelType w:val="hybridMultilevel"/>
    <w:tmpl w:val="42F03CEA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F2FDE8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F7745"/>
    <w:multiLevelType w:val="multilevel"/>
    <w:tmpl w:val="A3D0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95FB8"/>
    <w:multiLevelType w:val="hybridMultilevel"/>
    <w:tmpl w:val="D562A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35F1A"/>
    <w:multiLevelType w:val="hybridMultilevel"/>
    <w:tmpl w:val="73EA4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3A0D65"/>
    <w:multiLevelType w:val="hybridMultilevel"/>
    <w:tmpl w:val="015EB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F6D8E"/>
    <w:multiLevelType w:val="hybridMultilevel"/>
    <w:tmpl w:val="1160F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1503ED"/>
    <w:multiLevelType w:val="hybridMultilevel"/>
    <w:tmpl w:val="FD427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8E12D1"/>
    <w:multiLevelType w:val="hybridMultilevel"/>
    <w:tmpl w:val="FA46E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5F2505"/>
    <w:multiLevelType w:val="hybridMultilevel"/>
    <w:tmpl w:val="C292E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D64E56"/>
    <w:multiLevelType w:val="hybridMultilevel"/>
    <w:tmpl w:val="242C31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D3"/>
    <w:rsid w:val="00005BCC"/>
    <w:rsid w:val="0001237C"/>
    <w:rsid w:val="00020319"/>
    <w:rsid w:val="000203D6"/>
    <w:rsid w:val="000214C2"/>
    <w:rsid w:val="0004368B"/>
    <w:rsid w:val="00045A09"/>
    <w:rsid w:val="00067AA5"/>
    <w:rsid w:val="00096D70"/>
    <w:rsid w:val="000B4E19"/>
    <w:rsid w:val="000E35F2"/>
    <w:rsid w:val="000E7CEA"/>
    <w:rsid w:val="000F42F3"/>
    <w:rsid w:val="000F759F"/>
    <w:rsid w:val="0010191A"/>
    <w:rsid w:val="00156266"/>
    <w:rsid w:val="00170BD1"/>
    <w:rsid w:val="00193049"/>
    <w:rsid w:val="001B2740"/>
    <w:rsid w:val="001B4F3E"/>
    <w:rsid w:val="001D245E"/>
    <w:rsid w:val="001D62AC"/>
    <w:rsid w:val="002106B0"/>
    <w:rsid w:val="002266C6"/>
    <w:rsid w:val="00247D7C"/>
    <w:rsid w:val="00274F9C"/>
    <w:rsid w:val="00291A19"/>
    <w:rsid w:val="002B7E13"/>
    <w:rsid w:val="002D0662"/>
    <w:rsid w:val="002D30E4"/>
    <w:rsid w:val="002E1722"/>
    <w:rsid w:val="002E43FF"/>
    <w:rsid w:val="002F02C7"/>
    <w:rsid w:val="002F2FA4"/>
    <w:rsid w:val="00334796"/>
    <w:rsid w:val="003462D0"/>
    <w:rsid w:val="003922CB"/>
    <w:rsid w:val="003B653C"/>
    <w:rsid w:val="003F241E"/>
    <w:rsid w:val="00450DC3"/>
    <w:rsid w:val="00457F0C"/>
    <w:rsid w:val="00473F42"/>
    <w:rsid w:val="00484A7F"/>
    <w:rsid w:val="00485D5F"/>
    <w:rsid w:val="0049232C"/>
    <w:rsid w:val="004943D2"/>
    <w:rsid w:val="004D1D99"/>
    <w:rsid w:val="00520710"/>
    <w:rsid w:val="00537B5E"/>
    <w:rsid w:val="00572492"/>
    <w:rsid w:val="00573CCB"/>
    <w:rsid w:val="005C4266"/>
    <w:rsid w:val="005D5B4C"/>
    <w:rsid w:val="005F0609"/>
    <w:rsid w:val="0062212D"/>
    <w:rsid w:val="006478CD"/>
    <w:rsid w:val="00661A9F"/>
    <w:rsid w:val="00663AD9"/>
    <w:rsid w:val="006953DB"/>
    <w:rsid w:val="006A12F2"/>
    <w:rsid w:val="006D6C94"/>
    <w:rsid w:val="006E25CF"/>
    <w:rsid w:val="006E566B"/>
    <w:rsid w:val="00727F62"/>
    <w:rsid w:val="007543CE"/>
    <w:rsid w:val="00766E79"/>
    <w:rsid w:val="00796CC6"/>
    <w:rsid w:val="007F33F3"/>
    <w:rsid w:val="008020F0"/>
    <w:rsid w:val="00805D32"/>
    <w:rsid w:val="00846F40"/>
    <w:rsid w:val="0085592D"/>
    <w:rsid w:val="00882CB1"/>
    <w:rsid w:val="0088384A"/>
    <w:rsid w:val="00887354"/>
    <w:rsid w:val="008F302D"/>
    <w:rsid w:val="00905708"/>
    <w:rsid w:val="0090586A"/>
    <w:rsid w:val="00931D8A"/>
    <w:rsid w:val="009623C1"/>
    <w:rsid w:val="00985E77"/>
    <w:rsid w:val="0098665E"/>
    <w:rsid w:val="009C0ED7"/>
    <w:rsid w:val="009E6FED"/>
    <w:rsid w:val="009F0094"/>
    <w:rsid w:val="009F2CEF"/>
    <w:rsid w:val="00A17CFA"/>
    <w:rsid w:val="00A20500"/>
    <w:rsid w:val="00A61FF7"/>
    <w:rsid w:val="00A64FD6"/>
    <w:rsid w:val="00A83A24"/>
    <w:rsid w:val="00AB0C95"/>
    <w:rsid w:val="00AF3EC0"/>
    <w:rsid w:val="00B368EA"/>
    <w:rsid w:val="00B57616"/>
    <w:rsid w:val="00B70F2C"/>
    <w:rsid w:val="00BB47D9"/>
    <w:rsid w:val="00BD4166"/>
    <w:rsid w:val="00BD55A2"/>
    <w:rsid w:val="00BD7977"/>
    <w:rsid w:val="00BF5913"/>
    <w:rsid w:val="00C079C8"/>
    <w:rsid w:val="00C2045E"/>
    <w:rsid w:val="00C34836"/>
    <w:rsid w:val="00C4372D"/>
    <w:rsid w:val="00C532B0"/>
    <w:rsid w:val="00C5500D"/>
    <w:rsid w:val="00C76C45"/>
    <w:rsid w:val="00C95ACA"/>
    <w:rsid w:val="00CC577C"/>
    <w:rsid w:val="00CE4D3B"/>
    <w:rsid w:val="00D33429"/>
    <w:rsid w:val="00D56EC9"/>
    <w:rsid w:val="00D81AAF"/>
    <w:rsid w:val="00D83A84"/>
    <w:rsid w:val="00D93DCE"/>
    <w:rsid w:val="00DD28C6"/>
    <w:rsid w:val="00DD5FCF"/>
    <w:rsid w:val="00E1618C"/>
    <w:rsid w:val="00E90F5D"/>
    <w:rsid w:val="00E95B68"/>
    <w:rsid w:val="00EA3B6E"/>
    <w:rsid w:val="00EB287C"/>
    <w:rsid w:val="00ED17BD"/>
    <w:rsid w:val="00ED7378"/>
    <w:rsid w:val="00EE7879"/>
    <w:rsid w:val="00EF0B71"/>
    <w:rsid w:val="00EF6143"/>
    <w:rsid w:val="00F05C85"/>
    <w:rsid w:val="00F3709E"/>
    <w:rsid w:val="00F3774E"/>
    <w:rsid w:val="00F503BA"/>
    <w:rsid w:val="00F57900"/>
    <w:rsid w:val="00F76A5B"/>
    <w:rsid w:val="00F877A5"/>
    <w:rsid w:val="00F93249"/>
    <w:rsid w:val="00FA3393"/>
    <w:rsid w:val="00FA7EC9"/>
    <w:rsid w:val="00FB0E7D"/>
    <w:rsid w:val="00FB188B"/>
    <w:rsid w:val="00FB7CBE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6CF9"/>
  <w15:docId w15:val="{D971EA45-C2DA-430F-AE5E-564B6B1F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C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E0CD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E0CD3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D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4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3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3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3D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F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836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C3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836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F76A5B"/>
    <w:pPr>
      <w:ind w:left="720"/>
      <w:contextualSpacing/>
    </w:pPr>
  </w:style>
  <w:style w:type="paragraph" w:customStyle="1" w:styleId="BJBulletedText">
    <w:name w:val="BJ Bulleted Text"/>
    <w:basedOn w:val="Normal"/>
    <w:qFormat/>
    <w:rsid w:val="00A61FF7"/>
    <w:pPr>
      <w:numPr>
        <w:numId w:val="11"/>
      </w:numPr>
      <w:tabs>
        <w:tab w:val="left" w:pos="288"/>
        <w:tab w:val="left" w:pos="576"/>
      </w:tabs>
      <w:spacing w:after="120"/>
      <w:contextualSpacing/>
    </w:pPr>
    <w:rPr>
      <w:rFonts w:eastAsia="Calibri" w:cs="Calibri"/>
      <w:spacing w:val="-8"/>
      <w:sz w:val="21"/>
    </w:rPr>
  </w:style>
  <w:style w:type="character" w:customStyle="1" w:styleId="M2TBLETXT">
    <w:name w:val="M2 TBLE TXT"/>
    <w:qFormat/>
    <w:rsid w:val="00A61FF7"/>
    <w:rPr>
      <w:rFonts w:ascii="Times New Roman" w:hAnsi="Times New Roman" w:cs="Times New Roman" w:hint="default"/>
      <w:color w:val="000000"/>
      <w:spacing w:val="-8"/>
      <w:sz w:val="24"/>
      <w:lang w:bidi="th-TH"/>
    </w:rPr>
  </w:style>
  <w:style w:type="paragraph" w:styleId="NoSpacing">
    <w:name w:val="No Spacing"/>
    <w:uiPriority w:val="1"/>
    <w:qFormat/>
    <w:rsid w:val="0048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FFA7BB1FB6745BE043198327055EC" ma:contentTypeVersion="2" ma:contentTypeDescription="Create a new document." ma:contentTypeScope="" ma:versionID="1cf4029f28375ae3e99dce07d2843223">
  <xsd:schema xmlns:xsd="http://www.w3.org/2001/XMLSchema" xmlns:xs="http://www.w3.org/2001/XMLSchema" xmlns:p="http://schemas.microsoft.com/office/2006/metadata/properties" xmlns:ns3="479a6be9-8853-45f5-ae63-ab74f4324096" targetNamespace="http://schemas.microsoft.com/office/2006/metadata/properties" ma:root="true" ma:fieldsID="6d10e0a040f044909337591fe5ed5bae" ns3:_="">
    <xsd:import namespace="479a6be9-8853-45f5-ae63-ab74f4324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6be9-8853-45f5-ae63-ab74f4324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10AE0-0220-4387-BCAB-CD57460F1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6be9-8853-45f5-ae63-ab74f4324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8F26D-D251-4A17-814C-3EB3F2EBD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DB3E9-AE63-4C05-823A-4622E6B05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Rene, Magalita</dc:creator>
  <cp:lastModifiedBy>Rene, Magalita</cp:lastModifiedBy>
  <cp:revision>4</cp:revision>
  <cp:lastPrinted>2016-05-12T20:58:00Z</cp:lastPrinted>
  <dcterms:created xsi:type="dcterms:W3CDTF">2021-03-02T21:07:00Z</dcterms:created>
  <dcterms:modified xsi:type="dcterms:W3CDTF">2021-03-11T23:35:00Z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0x0101005AFFFA7BB1FB6745BE043198327055EC</vt:lpwstr>
  </property>
  <property fmtid="{D5CDD505-2E9C-101B-9397-08002B2CF9AE}" pid="3" name="NGOOnlinePriorityGroup">
    <vt:lpwstr/>
  </property>
  <property fmtid="{D5CDD505-2E9C-101B-9397-08002B2CF9AE}" pid="4" name="NGOOnlineKeywords">
    <vt:lpwstr/>
  </property>
  <property fmtid="{D5CDD505-2E9C-101B-9397-08002B2CF9AE}" pid="5" name="NGOOnlineDocumentType">
    <vt:lpwstr/>
  </property>
</Properties>
</file>