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FB95" w14:textId="77777777" w:rsidR="007A3C22" w:rsidRDefault="007A3C22">
      <w:pPr>
        <w:pStyle w:val="Header"/>
        <w:jc w:val="center"/>
        <w:rPr>
          <w:color w:val="000000"/>
        </w:rPr>
      </w:pPr>
      <w:r>
        <w:rPr>
          <w:rFonts w:ascii="Arial" w:hAnsi="Arial" w:cs="Arial"/>
          <w:b/>
          <w:bCs/>
          <w:color w:val="000000"/>
        </w:rPr>
        <w:t>Job Description</w:t>
      </w:r>
    </w:p>
    <w:p w14:paraId="2D0240DF" w14:textId="77777777" w:rsidR="007A3C22" w:rsidRDefault="007A3C22" w:rsidP="007A3C22">
      <w:pPr>
        <w:widowControl w:val="0"/>
        <w:jc w:val="center"/>
        <w:rPr>
          <w:rFonts w:ascii="Arial" w:hAnsi="Arial" w:cs="Arial"/>
          <w:b/>
          <w:bCs/>
          <w:snapToGrid w:val="0"/>
          <w:sz w:val="20"/>
          <w:szCs w:val="20"/>
        </w:rPr>
      </w:pPr>
    </w:p>
    <w:tbl>
      <w:tblPr>
        <w:tblW w:w="10530" w:type="dxa"/>
        <w:tblInd w:w="108"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1506"/>
        <w:gridCol w:w="4231"/>
        <w:gridCol w:w="1350"/>
        <w:gridCol w:w="3443"/>
      </w:tblGrid>
      <w:tr w:rsidR="00B01893" w14:paraId="5F9624AE" w14:textId="77777777" w:rsidTr="00F101A8">
        <w:trPr>
          <w:trHeight w:val="287"/>
        </w:trPr>
        <w:tc>
          <w:tcPr>
            <w:tcW w:w="1506" w:type="dxa"/>
            <w:vAlign w:val="bottom"/>
          </w:tcPr>
          <w:p w14:paraId="4A7F7843" w14:textId="77777777" w:rsidR="007A3C22" w:rsidRDefault="007A3C22" w:rsidP="00D2256C">
            <w:pPr>
              <w:widowControl w:val="0"/>
              <w:rPr>
                <w:rFonts w:ascii="Arial" w:hAnsi="Arial" w:cs="Arial"/>
                <w:b/>
                <w:bCs/>
                <w:snapToGrid w:val="0"/>
                <w:sz w:val="20"/>
                <w:szCs w:val="20"/>
              </w:rPr>
            </w:pPr>
            <w:r>
              <w:rPr>
                <w:rFonts w:ascii="Arial" w:hAnsi="Arial" w:cs="Arial"/>
                <w:b/>
                <w:bCs/>
                <w:snapToGrid w:val="0"/>
                <w:sz w:val="20"/>
                <w:szCs w:val="20"/>
              </w:rPr>
              <w:t>Job Title:</w:t>
            </w:r>
          </w:p>
        </w:tc>
        <w:tc>
          <w:tcPr>
            <w:tcW w:w="4231" w:type="dxa"/>
            <w:vAlign w:val="bottom"/>
          </w:tcPr>
          <w:p w14:paraId="17358699" w14:textId="11589473" w:rsidR="00B01893" w:rsidRPr="0033120B" w:rsidRDefault="00AA606B" w:rsidP="00AA606B">
            <w:pPr>
              <w:widowControl w:val="0"/>
              <w:rPr>
                <w:rFonts w:ascii="Arial" w:hAnsi="Arial" w:cs="Arial"/>
                <w:bCs/>
                <w:snapToGrid w:val="0"/>
                <w:sz w:val="20"/>
                <w:szCs w:val="20"/>
              </w:rPr>
            </w:pPr>
            <w:r w:rsidRPr="00F101A8">
              <w:rPr>
                <w:rFonts w:ascii="Arial" w:hAnsi="Arial" w:cs="Arial"/>
                <w:bCs/>
                <w:snapToGrid w:val="0"/>
                <w:sz w:val="20"/>
                <w:szCs w:val="20"/>
              </w:rPr>
              <w:t xml:space="preserve">Veteran </w:t>
            </w:r>
            <w:r w:rsidR="00CF703A" w:rsidRPr="00F101A8">
              <w:rPr>
                <w:rFonts w:ascii="Arial" w:hAnsi="Arial" w:cs="Arial"/>
                <w:bCs/>
                <w:snapToGrid w:val="0"/>
                <w:sz w:val="20"/>
                <w:szCs w:val="20"/>
              </w:rPr>
              <w:t>and Military Family Services</w:t>
            </w:r>
            <w:r w:rsidR="003F7034" w:rsidRPr="00F101A8">
              <w:rPr>
                <w:rFonts w:ascii="Arial" w:hAnsi="Arial" w:cs="Arial"/>
                <w:bCs/>
                <w:snapToGrid w:val="0"/>
                <w:sz w:val="20"/>
                <w:szCs w:val="20"/>
              </w:rPr>
              <w:t xml:space="preserve"> Advisor</w:t>
            </w:r>
            <w:r w:rsidR="00AC442D">
              <w:rPr>
                <w:rFonts w:ascii="Arial" w:hAnsi="Arial" w:cs="Arial"/>
                <w:bCs/>
                <w:snapToGrid w:val="0"/>
                <w:sz w:val="20"/>
                <w:szCs w:val="20"/>
              </w:rPr>
              <w:t xml:space="preserve"> </w:t>
            </w:r>
          </w:p>
        </w:tc>
        <w:tc>
          <w:tcPr>
            <w:tcW w:w="1350" w:type="dxa"/>
            <w:vAlign w:val="bottom"/>
          </w:tcPr>
          <w:p w14:paraId="7B795067" w14:textId="77777777" w:rsidR="007A3C22" w:rsidRDefault="007A3C22" w:rsidP="00D2256C">
            <w:pPr>
              <w:widowControl w:val="0"/>
              <w:tabs>
                <w:tab w:val="left" w:pos="405"/>
              </w:tabs>
              <w:rPr>
                <w:rFonts w:ascii="Arial" w:hAnsi="Arial" w:cs="Arial"/>
                <w:b/>
                <w:bCs/>
                <w:snapToGrid w:val="0"/>
                <w:sz w:val="20"/>
                <w:szCs w:val="20"/>
              </w:rPr>
            </w:pPr>
            <w:r>
              <w:rPr>
                <w:rFonts w:ascii="Arial" w:hAnsi="Arial" w:cs="Arial"/>
                <w:b/>
                <w:bCs/>
                <w:snapToGrid w:val="0"/>
                <w:sz w:val="20"/>
                <w:szCs w:val="20"/>
              </w:rPr>
              <w:t>Location:</w:t>
            </w:r>
          </w:p>
        </w:tc>
        <w:tc>
          <w:tcPr>
            <w:tcW w:w="3443" w:type="dxa"/>
            <w:vAlign w:val="bottom"/>
          </w:tcPr>
          <w:p w14:paraId="780E81CA" w14:textId="77777777" w:rsidR="007A3C22" w:rsidRPr="00B976B8" w:rsidRDefault="008F67B8" w:rsidP="00D2256C">
            <w:pPr>
              <w:widowControl w:val="0"/>
              <w:rPr>
                <w:rFonts w:ascii="Arial" w:hAnsi="Arial" w:cs="Arial"/>
                <w:snapToGrid w:val="0"/>
                <w:sz w:val="20"/>
                <w:szCs w:val="20"/>
              </w:rPr>
            </w:pPr>
            <w:r>
              <w:rPr>
                <w:rFonts w:ascii="Arial" w:hAnsi="Arial" w:cs="Arial"/>
                <w:snapToGrid w:val="0"/>
                <w:sz w:val="20"/>
                <w:szCs w:val="20"/>
              </w:rPr>
              <w:t>Student Union Building</w:t>
            </w:r>
          </w:p>
        </w:tc>
      </w:tr>
      <w:tr w:rsidR="00B01893" w14:paraId="26844A9F" w14:textId="77777777" w:rsidTr="00F101A8">
        <w:trPr>
          <w:trHeight w:val="351"/>
        </w:trPr>
        <w:tc>
          <w:tcPr>
            <w:tcW w:w="1506" w:type="dxa"/>
            <w:vAlign w:val="center"/>
          </w:tcPr>
          <w:p w14:paraId="1E0A229F" w14:textId="77777777" w:rsidR="007A3C22" w:rsidRDefault="007A3C22" w:rsidP="009947E7">
            <w:pPr>
              <w:widowControl w:val="0"/>
              <w:tabs>
                <w:tab w:val="left" w:pos="405"/>
              </w:tabs>
              <w:rPr>
                <w:rFonts w:ascii="Arial" w:hAnsi="Arial" w:cs="Arial"/>
                <w:b/>
                <w:bCs/>
                <w:snapToGrid w:val="0"/>
                <w:sz w:val="20"/>
                <w:szCs w:val="20"/>
              </w:rPr>
            </w:pPr>
            <w:r>
              <w:rPr>
                <w:rFonts w:ascii="Arial" w:hAnsi="Arial" w:cs="Arial"/>
                <w:b/>
                <w:bCs/>
                <w:snapToGrid w:val="0"/>
                <w:sz w:val="20"/>
                <w:szCs w:val="20"/>
              </w:rPr>
              <w:t>Department:</w:t>
            </w:r>
          </w:p>
        </w:tc>
        <w:tc>
          <w:tcPr>
            <w:tcW w:w="4231" w:type="dxa"/>
            <w:vAlign w:val="center"/>
          </w:tcPr>
          <w:p w14:paraId="05DEE776" w14:textId="77777777" w:rsidR="007A3C22" w:rsidRPr="00814593" w:rsidRDefault="00B0522F" w:rsidP="00814593">
            <w:pPr>
              <w:widowControl w:val="0"/>
              <w:tabs>
                <w:tab w:val="left" w:pos="405"/>
              </w:tabs>
              <w:adjustRightInd w:val="0"/>
              <w:rPr>
                <w:rFonts w:ascii="Arial" w:hAnsi="Arial" w:cs="Arial"/>
                <w:bCs/>
                <w:snapToGrid w:val="0"/>
                <w:sz w:val="20"/>
                <w:szCs w:val="20"/>
              </w:rPr>
            </w:pPr>
            <w:r>
              <w:rPr>
                <w:rFonts w:ascii="Arial" w:hAnsi="Arial" w:cs="Arial"/>
                <w:bCs/>
                <w:snapToGrid w:val="0"/>
                <w:sz w:val="20"/>
                <w:szCs w:val="20"/>
              </w:rPr>
              <w:t>Advising</w:t>
            </w:r>
          </w:p>
        </w:tc>
        <w:tc>
          <w:tcPr>
            <w:tcW w:w="1350" w:type="dxa"/>
            <w:vAlign w:val="center"/>
          </w:tcPr>
          <w:p w14:paraId="53624819" w14:textId="77777777" w:rsidR="007A3C22" w:rsidRDefault="007A3C22" w:rsidP="009947E7">
            <w:pPr>
              <w:widowControl w:val="0"/>
              <w:rPr>
                <w:rFonts w:ascii="Arial" w:hAnsi="Arial" w:cs="Arial"/>
                <w:b/>
                <w:bCs/>
                <w:snapToGrid w:val="0"/>
                <w:sz w:val="20"/>
                <w:szCs w:val="20"/>
              </w:rPr>
            </w:pPr>
            <w:r>
              <w:rPr>
                <w:rFonts w:ascii="Arial" w:hAnsi="Arial" w:cs="Arial"/>
                <w:b/>
                <w:bCs/>
                <w:snapToGrid w:val="0"/>
                <w:sz w:val="20"/>
                <w:szCs w:val="20"/>
              </w:rPr>
              <w:t>Reports To:</w:t>
            </w:r>
            <w:r w:rsidR="00B01893">
              <w:rPr>
                <w:rFonts w:ascii="Arial" w:hAnsi="Arial" w:cs="Arial"/>
                <w:b/>
                <w:bCs/>
                <w:snapToGrid w:val="0"/>
                <w:sz w:val="20"/>
                <w:szCs w:val="20"/>
              </w:rPr>
              <w:t xml:space="preserve"> </w:t>
            </w:r>
          </w:p>
        </w:tc>
        <w:tc>
          <w:tcPr>
            <w:tcW w:w="3443" w:type="dxa"/>
            <w:vAlign w:val="center"/>
          </w:tcPr>
          <w:p w14:paraId="7C74C3B1" w14:textId="17F88003" w:rsidR="007A3C22" w:rsidRPr="00B976B8" w:rsidRDefault="00B0522F" w:rsidP="00B40C75">
            <w:pPr>
              <w:widowControl w:val="0"/>
              <w:rPr>
                <w:rFonts w:ascii="Arial" w:hAnsi="Arial" w:cs="Arial"/>
                <w:bCs/>
                <w:snapToGrid w:val="0"/>
                <w:sz w:val="20"/>
                <w:szCs w:val="20"/>
              </w:rPr>
            </w:pPr>
            <w:r>
              <w:rPr>
                <w:rFonts w:ascii="Arial" w:hAnsi="Arial" w:cs="Arial"/>
                <w:bCs/>
                <w:snapToGrid w:val="0"/>
                <w:sz w:val="20"/>
                <w:szCs w:val="20"/>
              </w:rPr>
              <w:t xml:space="preserve">Director of Advising </w:t>
            </w:r>
          </w:p>
        </w:tc>
      </w:tr>
      <w:tr w:rsidR="00B01893" w14:paraId="4B363C60" w14:textId="77777777" w:rsidTr="00F101A8">
        <w:trPr>
          <w:trHeight w:val="351"/>
        </w:trPr>
        <w:tc>
          <w:tcPr>
            <w:tcW w:w="1506" w:type="dxa"/>
            <w:vAlign w:val="center"/>
          </w:tcPr>
          <w:p w14:paraId="3C2F9033" w14:textId="77777777" w:rsidR="007A3C22" w:rsidRDefault="007A3C22" w:rsidP="009947E7">
            <w:pPr>
              <w:widowControl w:val="0"/>
              <w:rPr>
                <w:rFonts w:ascii="Arial" w:hAnsi="Arial" w:cs="Arial"/>
                <w:b/>
                <w:bCs/>
                <w:snapToGrid w:val="0"/>
                <w:sz w:val="20"/>
                <w:szCs w:val="20"/>
              </w:rPr>
            </w:pPr>
            <w:r>
              <w:rPr>
                <w:rFonts w:ascii="Arial" w:hAnsi="Arial" w:cs="Arial"/>
                <w:b/>
                <w:bCs/>
                <w:snapToGrid w:val="0"/>
                <w:sz w:val="20"/>
                <w:szCs w:val="20"/>
              </w:rPr>
              <w:t xml:space="preserve">Division: </w:t>
            </w:r>
          </w:p>
        </w:tc>
        <w:tc>
          <w:tcPr>
            <w:tcW w:w="4231" w:type="dxa"/>
            <w:vAlign w:val="center"/>
          </w:tcPr>
          <w:p w14:paraId="07BBD796" w14:textId="770BBA57" w:rsidR="007A3C22" w:rsidRPr="0033120B" w:rsidRDefault="00F22FE9" w:rsidP="009947E7">
            <w:pPr>
              <w:widowControl w:val="0"/>
              <w:rPr>
                <w:rFonts w:ascii="Arial" w:hAnsi="Arial" w:cs="Arial"/>
                <w:snapToGrid w:val="0"/>
                <w:sz w:val="20"/>
                <w:szCs w:val="20"/>
              </w:rPr>
            </w:pPr>
            <w:r>
              <w:rPr>
                <w:rFonts w:ascii="Arial" w:hAnsi="Arial" w:cs="Arial"/>
                <w:snapToGrid w:val="0"/>
                <w:sz w:val="20"/>
                <w:szCs w:val="20"/>
              </w:rPr>
              <w:t>Instruction</w:t>
            </w:r>
          </w:p>
        </w:tc>
        <w:tc>
          <w:tcPr>
            <w:tcW w:w="1350" w:type="dxa"/>
            <w:vAlign w:val="center"/>
          </w:tcPr>
          <w:p w14:paraId="4C4A4DEA" w14:textId="77777777" w:rsidR="007A3C22" w:rsidRDefault="007A3C22" w:rsidP="009947E7">
            <w:pPr>
              <w:widowControl w:val="0"/>
              <w:tabs>
                <w:tab w:val="left" w:pos="405"/>
              </w:tabs>
              <w:rPr>
                <w:rFonts w:ascii="Arial" w:hAnsi="Arial" w:cs="Arial"/>
                <w:b/>
                <w:bCs/>
                <w:snapToGrid w:val="0"/>
                <w:sz w:val="20"/>
                <w:szCs w:val="20"/>
              </w:rPr>
            </w:pPr>
            <w:r>
              <w:rPr>
                <w:rFonts w:ascii="Arial" w:hAnsi="Arial" w:cs="Arial"/>
                <w:b/>
                <w:bCs/>
                <w:snapToGrid w:val="0"/>
                <w:sz w:val="20"/>
                <w:szCs w:val="20"/>
              </w:rPr>
              <w:t xml:space="preserve">Pay Grade: </w:t>
            </w:r>
          </w:p>
        </w:tc>
        <w:tc>
          <w:tcPr>
            <w:tcW w:w="3443" w:type="dxa"/>
            <w:vAlign w:val="center"/>
          </w:tcPr>
          <w:p w14:paraId="599BDB3B" w14:textId="77777777" w:rsidR="007A3C22" w:rsidRPr="00B976B8" w:rsidRDefault="004174AE" w:rsidP="009947E7">
            <w:pPr>
              <w:widowControl w:val="0"/>
              <w:rPr>
                <w:rFonts w:ascii="Arial" w:hAnsi="Arial" w:cs="Arial"/>
                <w:bCs/>
                <w:snapToGrid w:val="0"/>
                <w:sz w:val="20"/>
                <w:szCs w:val="20"/>
              </w:rPr>
            </w:pPr>
            <w:r>
              <w:rPr>
                <w:rFonts w:ascii="Arial" w:hAnsi="Arial" w:cs="Arial"/>
                <w:bCs/>
                <w:snapToGrid w:val="0"/>
                <w:sz w:val="20"/>
                <w:szCs w:val="20"/>
              </w:rPr>
              <w:t>P</w:t>
            </w:r>
            <w:r w:rsidR="00814593">
              <w:rPr>
                <w:rFonts w:ascii="Arial" w:hAnsi="Arial" w:cs="Arial"/>
                <w:bCs/>
                <w:snapToGrid w:val="0"/>
                <w:sz w:val="20"/>
                <w:szCs w:val="20"/>
              </w:rPr>
              <w:t>4</w:t>
            </w:r>
          </w:p>
        </w:tc>
      </w:tr>
      <w:tr w:rsidR="00B01893" w14:paraId="04DDB092" w14:textId="77777777" w:rsidTr="00F101A8">
        <w:trPr>
          <w:trHeight w:val="270"/>
        </w:trPr>
        <w:tc>
          <w:tcPr>
            <w:tcW w:w="1506" w:type="dxa"/>
          </w:tcPr>
          <w:p w14:paraId="7AB715D3" w14:textId="77777777" w:rsidR="007A3C22" w:rsidRDefault="007A3C22" w:rsidP="00D2256C">
            <w:pPr>
              <w:widowControl w:val="0"/>
              <w:rPr>
                <w:rFonts w:ascii="Arial" w:hAnsi="Arial" w:cs="Arial"/>
                <w:b/>
                <w:bCs/>
                <w:snapToGrid w:val="0"/>
                <w:sz w:val="20"/>
                <w:szCs w:val="20"/>
              </w:rPr>
            </w:pPr>
            <w:r>
              <w:rPr>
                <w:rFonts w:ascii="Arial" w:hAnsi="Arial" w:cs="Arial"/>
                <w:b/>
                <w:bCs/>
                <w:snapToGrid w:val="0"/>
                <w:sz w:val="20"/>
                <w:szCs w:val="20"/>
              </w:rPr>
              <w:t xml:space="preserve">FLSA Status: </w:t>
            </w:r>
          </w:p>
        </w:tc>
        <w:tc>
          <w:tcPr>
            <w:tcW w:w="4231" w:type="dxa"/>
          </w:tcPr>
          <w:p w14:paraId="5CCD2F85" w14:textId="77777777" w:rsidR="007A3C22" w:rsidRPr="0033120B" w:rsidRDefault="008F67B8" w:rsidP="00D2256C">
            <w:pPr>
              <w:widowControl w:val="0"/>
              <w:rPr>
                <w:rFonts w:ascii="Arial" w:hAnsi="Arial" w:cs="Arial"/>
                <w:bCs/>
                <w:snapToGrid w:val="0"/>
                <w:sz w:val="20"/>
                <w:szCs w:val="20"/>
              </w:rPr>
            </w:pPr>
            <w:r>
              <w:rPr>
                <w:rFonts w:ascii="Arial" w:hAnsi="Arial" w:cs="Arial"/>
                <w:bCs/>
                <w:snapToGrid w:val="0"/>
                <w:sz w:val="20"/>
                <w:szCs w:val="20"/>
              </w:rPr>
              <w:t>Exempt</w:t>
            </w:r>
          </w:p>
        </w:tc>
        <w:tc>
          <w:tcPr>
            <w:tcW w:w="1350" w:type="dxa"/>
          </w:tcPr>
          <w:p w14:paraId="46A4E280" w14:textId="77777777" w:rsidR="007A3C22" w:rsidRDefault="007A3C22" w:rsidP="00D2256C">
            <w:pPr>
              <w:widowControl w:val="0"/>
              <w:rPr>
                <w:rFonts w:ascii="Arial" w:hAnsi="Arial" w:cs="Arial"/>
                <w:b/>
                <w:bCs/>
                <w:snapToGrid w:val="0"/>
                <w:sz w:val="20"/>
                <w:szCs w:val="20"/>
              </w:rPr>
            </w:pPr>
          </w:p>
        </w:tc>
        <w:tc>
          <w:tcPr>
            <w:tcW w:w="3443" w:type="dxa"/>
          </w:tcPr>
          <w:p w14:paraId="3E921288" w14:textId="77777777" w:rsidR="007A3C22" w:rsidRPr="00B976B8" w:rsidRDefault="007A3C22" w:rsidP="00D2256C">
            <w:pPr>
              <w:widowControl w:val="0"/>
              <w:rPr>
                <w:rFonts w:ascii="Arial" w:hAnsi="Arial" w:cs="Arial"/>
                <w:bCs/>
                <w:snapToGrid w:val="0"/>
                <w:sz w:val="20"/>
                <w:szCs w:val="20"/>
              </w:rPr>
            </w:pPr>
          </w:p>
        </w:tc>
      </w:tr>
    </w:tbl>
    <w:p w14:paraId="47CB7741" w14:textId="77777777" w:rsidR="007A3C22" w:rsidRDefault="007A3C22" w:rsidP="007A3C22">
      <w:pPr>
        <w:widowControl w:val="0"/>
        <w:tabs>
          <w:tab w:val="left" w:pos="405"/>
        </w:tabs>
        <w:adjustRightInd w:val="0"/>
        <w:rPr>
          <w:rFonts w:ascii="Arial" w:hAnsi="Arial" w:cs="Arial"/>
          <w:color w:val="000000"/>
          <w:sz w:val="20"/>
          <w:szCs w:val="20"/>
        </w:rPr>
      </w:pPr>
    </w:p>
    <w:p w14:paraId="63AAC484" w14:textId="77777777" w:rsidR="00D67E2C" w:rsidRDefault="00D67E2C" w:rsidP="00D67E2C">
      <w:pPr>
        <w:widowControl w:val="0"/>
        <w:tabs>
          <w:tab w:val="left" w:pos="3195"/>
        </w:tabs>
        <w:adjustRightInd w:val="0"/>
        <w:rPr>
          <w:rFonts w:ascii="Arial" w:hAnsi="Arial" w:cs="Arial"/>
          <w:b/>
          <w:bCs/>
          <w:sz w:val="20"/>
          <w:szCs w:val="20"/>
          <w:u w:val="single"/>
        </w:rPr>
      </w:pPr>
      <w:r>
        <w:rPr>
          <w:rFonts w:ascii="Arial" w:hAnsi="Arial" w:cs="Arial"/>
          <w:b/>
          <w:bCs/>
          <w:sz w:val="20"/>
          <w:szCs w:val="20"/>
          <w:u w:val="single"/>
        </w:rPr>
        <w:t>SUMMARY</w:t>
      </w:r>
    </w:p>
    <w:p w14:paraId="2941D5DE" w14:textId="1F522CE8" w:rsidR="003F7034" w:rsidRDefault="00D67E2C" w:rsidP="003F7034">
      <w:pPr>
        <w:widowControl w:val="0"/>
        <w:rPr>
          <w:rFonts w:ascii="Arial" w:hAnsi="Arial" w:cs="Arial"/>
          <w:snapToGrid w:val="0"/>
          <w:sz w:val="20"/>
          <w:szCs w:val="20"/>
        </w:rPr>
      </w:pPr>
      <w:r>
        <w:rPr>
          <w:rFonts w:ascii="Arial" w:hAnsi="Arial" w:cs="Arial"/>
          <w:snapToGrid w:val="0"/>
          <w:sz w:val="20"/>
          <w:szCs w:val="20"/>
        </w:rPr>
        <w:t xml:space="preserve">The </w:t>
      </w:r>
      <w:r w:rsidR="009E04F5">
        <w:rPr>
          <w:rFonts w:ascii="Arial" w:hAnsi="Arial" w:cs="Arial"/>
          <w:snapToGrid w:val="0"/>
          <w:sz w:val="20"/>
          <w:szCs w:val="20"/>
        </w:rPr>
        <w:t xml:space="preserve">purpose </w:t>
      </w:r>
      <w:r>
        <w:rPr>
          <w:rFonts w:ascii="Arial" w:hAnsi="Arial" w:cs="Arial"/>
          <w:snapToGrid w:val="0"/>
          <w:sz w:val="20"/>
          <w:szCs w:val="20"/>
        </w:rPr>
        <w:t xml:space="preserve">of this position is to </w:t>
      </w:r>
      <w:r w:rsidR="003F7034">
        <w:rPr>
          <w:rFonts w:ascii="Arial" w:hAnsi="Arial" w:cs="Arial"/>
          <w:snapToGrid w:val="0"/>
          <w:sz w:val="20"/>
          <w:szCs w:val="20"/>
        </w:rPr>
        <w:t>provide</w:t>
      </w:r>
      <w:r w:rsidR="00CC24C4">
        <w:rPr>
          <w:rFonts w:ascii="Arial" w:hAnsi="Arial" w:cs="Arial"/>
          <w:snapToGrid w:val="0"/>
          <w:sz w:val="20"/>
          <w:szCs w:val="20"/>
        </w:rPr>
        <w:t xml:space="preserve"> intentional</w:t>
      </w:r>
      <w:r w:rsidR="003F7034">
        <w:rPr>
          <w:rFonts w:ascii="Arial" w:hAnsi="Arial" w:cs="Arial"/>
          <w:snapToGrid w:val="0"/>
          <w:sz w:val="20"/>
          <w:szCs w:val="20"/>
        </w:rPr>
        <w:t xml:space="preserve"> </w:t>
      </w:r>
      <w:r w:rsidR="00CC24C4">
        <w:rPr>
          <w:rFonts w:ascii="Arial" w:hAnsi="Arial" w:cs="Arial"/>
          <w:snapToGrid w:val="0"/>
          <w:sz w:val="20"/>
          <w:szCs w:val="20"/>
        </w:rPr>
        <w:t xml:space="preserve">academic </w:t>
      </w:r>
      <w:r w:rsidR="003F7034">
        <w:rPr>
          <w:rFonts w:ascii="Arial" w:hAnsi="Arial" w:cs="Arial"/>
          <w:snapToGrid w:val="0"/>
          <w:sz w:val="20"/>
          <w:szCs w:val="20"/>
        </w:rPr>
        <w:t>advising</w:t>
      </w:r>
      <w:r w:rsidR="00CC24C4">
        <w:rPr>
          <w:rFonts w:ascii="Arial" w:hAnsi="Arial" w:cs="Arial"/>
          <w:snapToGrid w:val="0"/>
          <w:sz w:val="20"/>
          <w:szCs w:val="20"/>
        </w:rPr>
        <w:t>,</w:t>
      </w:r>
      <w:r w:rsidR="00E90CE7">
        <w:rPr>
          <w:rFonts w:ascii="Arial" w:hAnsi="Arial" w:cs="Arial"/>
          <w:snapToGrid w:val="0"/>
          <w:sz w:val="20"/>
          <w:szCs w:val="20"/>
        </w:rPr>
        <w:t xml:space="preserve"> </w:t>
      </w:r>
      <w:r w:rsidR="00CC24C4">
        <w:rPr>
          <w:rFonts w:ascii="Arial" w:hAnsi="Arial" w:cs="Arial"/>
          <w:snapToGrid w:val="0"/>
          <w:sz w:val="20"/>
          <w:szCs w:val="20"/>
        </w:rPr>
        <w:t>holistic</w:t>
      </w:r>
      <w:r w:rsidR="003F7034">
        <w:rPr>
          <w:rFonts w:ascii="Arial" w:hAnsi="Arial" w:cs="Arial"/>
          <w:snapToGrid w:val="0"/>
          <w:sz w:val="20"/>
          <w:szCs w:val="20"/>
        </w:rPr>
        <w:t xml:space="preserve"> support</w:t>
      </w:r>
      <w:r w:rsidR="00CC24C4">
        <w:rPr>
          <w:rFonts w:ascii="Arial" w:hAnsi="Arial" w:cs="Arial"/>
          <w:snapToGrid w:val="0"/>
          <w:sz w:val="20"/>
          <w:szCs w:val="20"/>
        </w:rPr>
        <w:t>, and campus programming for</w:t>
      </w:r>
      <w:r w:rsidR="003F7034">
        <w:rPr>
          <w:rFonts w:ascii="Arial" w:hAnsi="Arial" w:cs="Arial"/>
          <w:snapToGrid w:val="0"/>
          <w:sz w:val="20"/>
          <w:szCs w:val="20"/>
        </w:rPr>
        <w:t xml:space="preserve"> </w:t>
      </w:r>
      <w:r w:rsidR="00CC24C4">
        <w:rPr>
          <w:rFonts w:ascii="Arial" w:hAnsi="Arial" w:cs="Arial"/>
          <w:snapToGrid w:val="0"/>
          <w:sz w:val="20"/>
          <w:szCs w:val="20"/>
        </w:rPr>
        <w:t xml:space="preserve">North Idaho College prospective and current students in the veteran and military family population to promote retention and successful completion of their academic goals. This position provides proactive advising and communication to aid students’ academic and career exploration/planning in compliance with military benefit eligibility. </w:t>
      </w:r>
      <w:r w:rsidR="00454967">
        <w:rPr>
          <w:rFonts w:ascii="Arial" w:hAnsi="Arial" w:cs="Arial"/>
          <w:snapToGrid w:val="0"/>
          <w:sz w:val="20"/>
          <w:szCs w:val="20"/>
        </w:rPr>
        <w:t xml:space="preserve">The </w:t>
      </w:r>
      <w:r w:rsidR="004908D6">
        <w:rPr>
          <w:rFonts w:ascii="Arial" w:hAnsi="Arial" w:cs="Arial"/>
          <w:snapToGrid w:val="0"/>
          <w:sz w:val="20"/>
          <w:szCs w:val="20"/>
        </w:rPr>
        <w:t>Veterans</w:t>
      </w:r>
      <w:r w:rsidR="00454967">
        <w:rPr>
          <w:rFonts w:ascii="Arial" w:hAnsi="Arial" w:cs="Arial"/>
          <w:snapToGrid w:val="0"/>
          <w:sz w:val="20"/>
          <w:szCs w:val="20"/>
        </w:rPr>
        <w:t xml:space="preserve"> </w:t>
      </w:r>
      <w:r w:rsidR="00CC24C4">
        <w:rPr>
          <w:rFonts w:ascii="Arial" w:hAnsi="Arial" w:cs="Arial"/>
          <w:snapToGrid w:val="0"/>
          <w:sz w:val="20"/>
          <w:szCs w:val="20"/>
        </w:rPr>
        <w:t>and Military Family Services A</w:t>
      </w:r>
      <w:r w:rsidR="007F413B">
        <w:rPr>
          <w:rFonts w:ascii="Arial" w:hAnsi="Arial" w:cs="Arial"/>
          <w:snapToGrid w:val="0"/>
          <w:sz w:val="20"/>
          <w:szCs w:val="20"/>
        </w:rPr>
        <w:t>dvisor</w:t>
      </w:r>
      <w:r w:rsidR="00454967">
        <w:rPr>
          <w:rFonts w:ascii="Arial" w:hAnsi="Arial" w:cs="Arial"/>
          <w:snapToGrid w:val="0"/>
          <w:sz w:val="20"/>
          <w:szCs w:val="20"/>
        </w:rPr>
        <w:t xml:space="preserve"> collaborates</w:t>
      </w:r>
      <w:r w:rsidR="00F24033">
        <w:rPr>
          <w:rFonts w:ascii="Arial" w:hAnsi="Arial" w:cs="Arial"/>
          <w:snapToGrid w:val="0"/>
          <w:sz w:val="20"/>
          <w:szCs w:val="20"/>
        </w:rPr>
        <w:t xml:space="preserve"> with faculty</w:t>
      </w:r>
      <w:r w:rsidR="00454967">
        <w:rPr>
          <w:rFonts w:ascii="Arial" w:hAnsi="Arial" w:cs="Arial"/>
          <w:snapToGrid w:val="0"/>
          <w:sz w:val="20"/>
          <w:szCs w:val="20"/>
        </w:rPr>
        <w:t>,</w:t>
      </w:r>
      <w:r w:rsidR="00F24033">
        <w:rPr>
          <w:rFonts w:ascii="Arial" w:hAnsi="Arial" w:cs="Arial"/>
          <w:snapToGrid w:val="0"/>
          <w:sz w:val="20"/>
          <w:szCs w:val="20"/>
        </w:rPr>
        <w:t xml:space="preserve"> staff</w:t>
      </w:r>
      <w:r w:rsidR="00CC24C4">
        <w:rPr>
          <w:rFonts w:ascii="Arial" w:hAnsi="Arial" w:cs="Arial"/>
          <w:snapToGrid w:val="0"/>
          <w:sz w:val="20"/>
          <w:szCs w:val="20"/>
        </w:rPr>
        <w:t>,</w:t>
      </w:r>
      <w:r w:rsidR="00454967">
        <w:rPr>
          <w:rFonts w:ascii="Arial" w:hAnsi="Arial" w:cs="Arial"/>
          <w:snapToGrid w:val="0"/>
          <w:sz w:val="20"/>
          <w:szCs w:val="20"/>
        </w:rPr>
        <w:t xml:space="preserve"> and appropriate community groups to </w:t>
      </w:r>
      <w:r w:rsidR="00CC24C4">
        <w:rPr>
          <w:rFonts w:ascii="Arial" w:hAnsi="Arial" w:cs="Arial"/>
          <w:snapToGrid w:val="0"/>
          <w:sz w:val="20"/>
          <w:szCs w:val="20"/>
        </w:rPr>
        <w:t xml:space="preserve">support </w:t>
      </w:r>
      <w:r w:rsidR="00454967">
        <w:rPr>
          <w:rFonts w:ascii="Arial" w:hAnsi="Arial" w:cs="Arial"/>
          <w:snapToGrid w:val="0"/>
          <w:sz w:val="20"/>
          <w:szCs w:val="20"/>
        </w:rPr>
        <w:t xml:space="preserve">students </w:t>
      </w:r>
      <w:r w:rsidR="00CC24C4">
        <w:rPr>
          <w:rFonts w:ascii="Arial" w:hAnsi="Arial" w:cs="Arial"/>
          <w:snapToGrid w:val="0"/>
          <w:sz w:val="20"/>
          <w:szCs w:val="20"/>
        </w:rPr>
        <w:t>in their academic pursuits and facilitate</w:t>
      </w:r>
      <w:r w:rsidR="00E90CE7">
        <w:rPr>
          <w:rFonts w:ascii="Arial" w:hAnsi="Arial" w:cs="Arial"/>
          <w:snapToGrid w:val="0"/>
          <w:sz w:val="20"/>
          <w:szCs w:val="20"/>
        </w:rPr>
        <w:t xml:space="preserve"> </w:t>
      </w:r>
      <w:r w:rsidR="00454967">
        <w:rPr>
          <w:rFonts w:ascii="Arial" w:hAnsi="Arial" w:cs="Arial"/>
          <w:snapToGrid w:val="0"/>
          <w:sz w:val="20"/>
          <w:szCs w:val="20"/>
        </w:rPr>
        <w:t xml:space="preserve">access to college and community resources. </w:t>
      </w:r>
      <w:r w:rsidR="00F24033">
        <w:rPr>
          <w:rFonts w:ascii="Arial" w:hAnsi="Arial" w:cs="Arial"/>
          <w:snapToGrid w:val="0"/>
          <w:sz w:val="20"/>
          <w:szCs w:val="20"/>
        </w:rPr>
        <w:t xml:space="preserve"> </w:t>
      </w:r>
    </w:p>
    <w:p w14:paraId="5DB67E4A" w14:textId="77777777" w:rsidR="003F7034" w:rsidRDefault="003F7034" w:rsidP="003F7034">
      <w:pPr>
        <w:widowControl w:val="0"/>
        <w:rPr>
          <w:rFonts w:ascii="Arial" w:hAnsi="Arial" w:cs="Arial"/>
          <w:snapToGrid w:val="0"/>
          <w:sz w:val="20"/>
          <w:szCs w:val="20"/>
        </w:rPr>
      </w:pPr>
    </w:p>
    <w:p w14:paraId="3D17B227" w14:textId="77777777" w:rsidR="00D67E2C" w:rsidRPr="00454967" w:rsidRDefault="003F7034" w:rsidP="003F7034">
      <w:pPr>
        <w:widowControl w:val="0"/>
        <w:rPr>
          <w:rFonts w:ascii="Arial" w:hAnsi="Arial" w:cs="Arial"/>
          <w:b/>
          <w:sz w:val="20"/>
          <w:szCs w:val="20"/>
        </w:rPr>
      </w:pPr>
      <w:r w:rsidRPr="00454967">
        <w:rPr>
          <w:rFonts w:ascii="Arial" w:hAnsi="Arial" w:cs="Arial"/>
          <w:b/>
          <w:sz w:val="20"/>
          <w:szCs w:val="20"/>
        </w:rPr>
        <w:t>Essential</w:t>
      </w:r>
      <w:r w:rsidR="00283FA1">
        <w:rPr>
          <w:rFonts w:ascii="Arial" w:hAnsi="Arial" w:cs="Arial"/>
          <w:b/>
          <w:sz w:val="20"/>
          <w:szCs w:val="20"/>
        </w:rPr>
        <w:t xml:space="preserve"> </w:t>
      </w:r>
      <w:r w:rsidR="007F413B">
        <w:rPr>
          <w:rFonts w:ascii="Arial" w:hAnsi="Arial" w:cs="Arial"/>
          <w:b/>
          <w:sz w:val="20"/>
          <w:szCs w:val="20"/>
        </w:rPr>
        <w:t>D</w:t>
      </w:r>
      <w:r w:rsidR="00D67E2C" w:rsidRPr="00454967">
        <w:rPr>
          <w:rFonts w:ascii="Arial" w:hAnsi="Arial" w:cs="Arial"/>
          <w:b/>
          <w:sz w:val="20"/>
          <w:szCs w:val="20"/>
        </w:rPr>
        <w:t>uties and Responsibilities</w:t>
      </w:r>
    </w:p>
    <w:p w14:paraId="511A50C4" w14:textId="77777777" w:rsidR="00B31B96" w:rsidRDefault="00B31B96" w:rsidP="003F7034">
      <w:pPr>
        <w:widowControl w:val="0"/>
        <w:rPr>
          <w:b/>
        </w:rPr>
      </w:pPr>
    </w:p>
    <w:p w14:paraId="79995DCB" w14:textId="77777777" w:rsidR="00D67E2C" w:rsidRDefault="00D67E2C" w:rsidP="00D67E2C">
      <w:pPr>
        <w:widowControl w:val="0"/>
        <w:rPr>
          <w:rFonts w:ascii="Arial" w:hAnsi="Arial" w:cs="Arial"/>
          <w:snapToGrid w:val="0"/>
          <w:sz w:val="20"/>
          <w:szCs w:val="20"/>
        </w:rPr>
      </w:pPr>
      <w:r>
        <w:rPr>
          <w:rFonts w:ascii="Arial" w:hAnsi="Arial" w:cs="Arial"/>
          <w:snapToGrid w:val="0"/>
          <w:sz w:val="20"/>
          <w:szCs w:val="20"/>
        </w:rPr>
        <w:t>This list includes, but is not limited to the following:</w:t>
      </w:r>
    </w:p>
    <w:p w14:paraId="0BB038D9" w14:textId="6EE4CF93" w:rsidR="00B31B96" w:rsidRPr="00240B93" w:rsidRDefault="00B31B96" w:rsidP="00240B93">
      <w:pPr>
        <w:pStyle w:val="ListParagraph"/>
        <w:widowControl w:val="0"/>
        <w:numPr>
          <w:ilvl w:val="0"/>
          <w:numId w:val="28"/>
        </w:numPr>
        <w:rPr>
          <w:b/>
        </w:rPr>
      </w:pPr>
      <w:r w:rsidRPr="00240B93">
        <w:rPr>
          <w:rFonts w:ascii="Arial" w:hAnsi="Arial" w:cs="Arial"/>
          <w:color w:val="000000"/>
          <w:sz w:val="20"/>
          <w:szCs w:val="20"/>
        </w:rPr>
        <w:t>Help</w:t>
      </w:r>
      <w:r w:rsidR="009E04F5" w:rsidRPr="00240B93">
        <w:rPr>
          <w:rFonts w:ascii="Arial" w:hAnsi="Arial" w:cs="Arial"/>
          <w:color w:val="000000"/>
          <w:sz w:val="20"/>
          <w:szCs w:val="20"/>
        </w:rPr>
        <w:t>s</w:t>
      </w:r>
      <w:r w:rsidRPr="00240B93">
        <w:rPr>
          <w:rFonts w:ascii="Arial" w:hAnsi="Arial" w:cs="Arial"/>
          <w:color w:val="000000"/>
          <w:sz w:val="20"/>
          <w:szCs w:val="20"/>
        </w:rPr>
        <w:t xml:space="preserve"> students to successfully navigat</w:t>
      </w:r>
      <w:r w:rsidR="00FE7045" w:rsidRPr="00240B93">
        <w:rPr>
          <w:rFonts w:ascii="Arial" w:hAnsi="Arial" w:cs="Arial"/>
          <w:color w:val="000000"/>
          <w:sz w:val="20"/>
          <w:szCs w:val="20"/>
        </w:rPr>
        <w:t xml:space="preserve">e through the enrollment process.  This includes working closely with </w:t>
      </w:r>
      <w:r w:rsidR="00CC24C4">
        <w:rPr>
          <w:rFonts w:ascii="Arial" w:hAnsi="Arial" w:cs="Arial"/>
          <w:color w:val="000000"/>
          <w:sz w:val="20"/>
          <w:szCs w:val="20"/>
        </w:rPr>
        <w:t xml:space="preserve">North Idaho College’s Veterans Administrative Coordinator/School Certifying </w:t>
      </w:r>
      <w:r w:rsidR="00E90CE7">
        <w:rPr>
          <w:rFonts w:ascii="Arial" w:hAnsi="Arial" w:cs="Arial"/>
          <w:color w:val="000000"/>
          <w:sz w:val="20"/>
          <w:szCs w:val="20"/>
        </w:rPr>
        <w:t>Official</w:t>
      </w:r>
      <w:r w:rsidR="00CC24C4">
        <w:rPr>
          <w:rFonts w:ascii="Arial" w:hAnsi="Arial" w:cs="Arial"/>
          <w:color w:val="000000"/>
          <w:sz w:val="20"/>
          <w:szCs w:val="20"/>
        </w:rPr>
        <w:t xml:space="preserve"> and </w:t>
      </w:r>
      <w:r w:rsidR="00FE7045" w:rsidRPr="00240B93">
        <w:rPr>
          <w:rFonts w:ascii="Arial" w:hAnsi="Arial" w:cs="Arial"/>
          <w:color w:val="000000"/>
          <w:sz w:val="20"/>
          <w:szCs w:val="20"/>
        </w:rPr>
        <w:t>V</w:t>
      </w:r>
      <w:r w:rsidR="009E04F5" w:rsidRPr="00240B93">
        <w:rPr>
          <w:rFonts w:ascii="Arial" w:hAnsi="Arial" w:cs="Arial"/>
          <w:color w:val="000000"/>
          <w:sz w:val="20"/>
          <w:szCs w:val="20"/>
        </w:rPr>
        <w:t>eterans</w:t>
      </w:r>
      <w:r w:rsidR="00454967" w:rsidRPr="00240B93">
        <w:rPr>
          <w:rFonts w:ascii="Arial" w:hAnsi="Arial" w:cs="Arial"/>
          <w:color w:val="000000"/>
          <w:sz w:val="20"/>
          <w:szCs w:val="20"/>
        </w:rPr>
        <w:t>’</w:t>
      </w:r>
      <w:r w:rsidR="009E04F5" w:rsidRPr="00240B93">
        <w:rPr>
          <w:rFonts w:ascii="Arial" w:hAnsi="Arial" w:cs="Arial"/>
          <w:color w:val="000000"/>
          <w:sz w:val="20"/>
          <w:szCs w:val="20"/>
        </w:rPr>
        <w:t xml:space="preserve"> </w:t>
      </w:r>
      <w:r w:rsidR="00FE7045" w:rsidRPr="00240B93">
        <w:rPr>
          <w:rFonts w:ascii="Arial" w:hAnsi="Arial" w:cs="Arial"/>
          <w:color w:val="000000"/>
          <w:sz w:val="20"/>
          <w:szCs w:val="20"/>
        </w:rPr>
        <w:t>A</w:t>
      </w:r>
      <w:r w:rsidR="009E04F5" w:rsidRPr="00240B93">
        <w:rPr>
          <w:rFonts w:ascii="Arial" w:hAnsi="Arial" w:cs="Arial"/>
          <w:color w:val="000000"/>
          <w:sz w:val="20"/>
          <w:szCs w:val="20"/>
        </w:rPr>
        <w:t>ffairs (VA</w:t>
      </w:r>
      <w:r w:rsidR="00CC24C4">
        <w:rPr>
          <w:rFonts w:ascii="Arial" w:hAnsi="Arial" w:cs="Arial"/>
          <w:color w:val="000000"/>
          <w:sz w:val="20"/>
          <w:szCs w:val="20"/>
        </w:rPr>
        <w:t>.</w:t>
      </w:r>
    </w:p>
    <w:p w14:paraId="0281994E" w14:textId="77777777" w:rsidR="00B31B96" w:rsidRDefault="00B31B96" w:rsidP="00240B93">
      <w:pPr>
        <w:pStyle w:val="BodyText2"/>
        <w:numPr>
          <w:ilvl w:val="0"/>
          <w:numId w:val="28"/>
        </w:numPr>
        <w:rPr>
          <w:rFonts w:ascii="Arial" w:hAnsi="Arial" w:cs="Arial"/>
          <w:color w:val="000000"/>
          <w:sz w:val="16"/>
          <w:szCs w:val="16"/>
        </w:rPr>
      </w:pPr>
      <w:r>
        <w:rPr>
          <w:rFonts w:ascii="Arial" w:hAnsi="Arial" w:cs="Arial"/>
          <w:color w:val="000000"/>
        </w:rPr>
        <w:t>Assist</w:t>
      </w:r>
      <w:r w:rsidR="009E04F5">
        <w:rPr>
          <w:rFonts w:ascii="Arial" w:hAnsi="Arial" w:cs="Arial"/>
          <w:color w:val="000000"/>
        </w:rPr>
        <w:t>s</w:t>
      </w:r>
      <w:r>
        <w:rPr>
          <w:rFonts w:ascii="Arial" w:hAnsi="Arial" w:cs="Arial"/>
          <w:color w:val="000000"/>
        </w:rPr>
        <w:t xml:space="preserve"> prospective and enrolled students in identifying and clarifying personally </w:t>
      </w:r>
      <w:r w:rsidR="009E04F5">
        <w:rPr>
          <w:rFonts w:ascii="Arial" w:hAnsi="Arial" w:cs="Arial"/>
          <w:color w:val="000000"/>
        </w:rPr>
        <w:t>significant</w:t>
      </w:r>
      <w:r>
        <w:rPr>
          <w:rFonts w:ascii="Arial" w:hAnsi="Arial" w:cs="Arial"/>
          <w:color w:val="000000"/>
        </w:rPr>
        <w:t xml:space="preserve"> career and educational goals</w:t>
      </w:r>
      <w:r w:rsidR="00FE7045">
        <w:rPr>
          <w:rFonts w:ascii="Arial" w:hAnsi="Arial" w:cs="Arial"/>
          <w:color w:val="000000"/>
        </w:rPr>
        <w:t>.</w:t>
      </w:r>
    </w:p>
    <w:p w14:paraId="40E2E8DA" w14:textId="77777777" w:rsidR="00B31B96" w:rsidRPr="00240B93" w:rsidRDefault="00B31B96" w:rsidP="00240B93">
      <w:pPr>
        <w:pStyle w:val="ListParagraph"/>
        <w:widowControl w:val="0"/>
        <w:numPr>
          <w:ilvl w:val="0"/>
          <w:numId w:val="28"/>
        </w:numPr>
        <w:rPr>
          <w:rFonts w:ascii="Arial" w:hAnsi="Arial" w:cs="Arial"/>
          <w:snapToGrid w:val="0"/>
          <w:sz w:val="20"/>
          <w:szCs w:val="20"/>
        </w:rPr>
      </w:pPr>
      <w:r w:rsidRPr="00240B93">
        <w:rPr>
          <w:rFonts w:ascii="Arial" w:hAnsi="Arial" w:cs="Arial"/>
          <w:color w:val="000000"/>
          <w:sz w:val="20"/>
          <w:szCs w:val="20"/>
        </w:rPr>
        <w:t>Assist</w:t>
      </w:r>
      <w:r w:rsidR="009E04F5" w:rsidRPr="00240B93">
        <w:rPr>
          <w:rFonts w:ascii="Arial" w:hAnsi="Arial" w:cs="Arial"/>
          <w:color w:val="000000"/>
          <w:sz w:val="20"/>
          <w:szCs w:val="20"/>
        </w:rPr>
        <w:t>s</w:t>
      </w:r>
      <w:r w:rsidRPr="00240B93">
        <w:rPr>
          <w:rFonts w:ascii="Arial" w:hAnsi="Arial" w:cs="Arial"/>
          <w:color w:val="000000"/>
          <w:sz w:val="20"/>
          <w:szCs w:val="20"/>
        </w:rPr>
        <w:t xml:space="preserve"> prospective and enrolled students in developing meaningful and efficient education plans.</w:t>
      </w:r>
    </w:p>
    <w:p w14:paraId="5C0BD0C8" w14:textId="67CD426C" w:rsidR="00B31B96" w:rsidRPr="00240B93" w:rsidRDefault="00B31B96" w:rsidP="00240B93">
      <w:pPr>
        <w:pStyle w:val="ListParagraph"/>
        <w:widowControl w:val="0"/>
        <w:numPr>
          <w:ilvl w:val="0"/>
          <w:numId w:val="28"/>
        </w:numPr>
        <w:rPr>
          <w:rFonts w:ascii="Arial" w:hAnsi="Arial" w:cs="Arial"/>
          <w:snapToGrid w:val="0"/>
          <w:sz w:val="20"/>
          <w:szCs w:val="20"/>
        </w:rPr>
      </w:pPr>
      <w:r w:rsidRPr="00240B93">
        <w:rPr>
          <w:rFonts w:ascii="Arial" w:hAnsi="Arial" w:cs="Arial"/>
          <w:color w:val="000000"/>
          <w:sz w:val="20"/>
          <w:szCs w:val="20"/>
        </w:rPr>
        <w:t>Assist</w:t>
      </w:r>
      <w:r w:rsidR="009E04F5" w:rsidRPr="00240B93">
        <w:rPr>
          <w:rFonts w:ascii="Arial" w:hAnsi="Arial" w:cs="Arial"/>
          <w:color w:val="000000"/>
          <w:sz w:val="20"/>
          <w:szCs w:val="20"/>
        </w:rPr>
        <w:t>s</w:t>
      </w:r>
      <w:r w:rsidRPr="00240B93">
        <w:rPr>
          <w:rFonts w:ascii="Arial" w:hAnsi="Arial" w:cs="Arial"/>
          <w:color w:val="000000"/>
          <w:sz w:val="20"/>
          <w:szCs w:val="20"/>
        </w:rPr>
        <w:t xml:space="preserve"> students in understanding their needs for being successful in college and in connecting to the best resources of the college and community for fulfilling those needs</w:t>
      </w:r>
      <w:r w:rsidR="00CC24C4">
        <w:rPr>
          <w:rFonts w:ascii="Arial" w:hAnsi="Arial" w:cs="Arial"/>
          <w:color w:val="000000"/>
          <w:sz w:val="20"/>
          <w:szCs w:val="20"/>
        </w:rPr>
        <w:t>.</w:t>
      </w:r>
    </w:p>
    <w:p w14:paraId="4C55747A" w14:textId="5F52DC4B" w:rsidR="0017663E" w:rsidRPr="00240B93" w:rsidRDefault="00AA606B" w:rsidP="00240B93">
      <w:pPr>
        <w:pStyle w:val="ListParagraph"/>
        <w:widowControl w:val="0"/>
        <w:numPr>
          <w:ilvl w:val="0"/>
          <w:numId w:val="28"/>
        </w:numPr>
        <w:rPr>
          <w:rFonts w:ascii="Arial" w:hAnsi="Arial" w:cs="Arial"/>
          <w:snapToGrid w:val="0"/>
          <w:sz w:val="20"/>
          <w:szCs w:val="20"/>
        </w:rPr>
      </w:pPr>
      <w:r>
        <w:rPr>
          <w:rFonts w:ascii="Arial" w:hAnsi="Arial" w:cs="Arial"/>
          <w:color w:val="000000"/>
          <w:sz w:val="20"/>
          <w:szCs w:val="20"/>
        </w:rPr>
        <w:t xml:space="preserve">Collaborates with or refers students to appropriate </w:t>
      </w:r>
      <w:r w:rsidR="00CC24C4">
        <w:rPr>
          <w:rFonts w:ascii="Arial" w:hAnsi="Arial" w:cs="Arial"/>
          <w:color w:val="000000"/>
          <w:sz w:val="20"/>
          <w:szCs w:val="20"/>
        </w:rPr>
        <w:t xml:space="preserve">campus and/or community </w:t>
      </w:r>
      <w:r w:rsidR="00D11D17">
        <w:rPr>
          <w:rFonts w:ascii="Arial" w:hAnsi="Arial" w:cs="Arial"/>
          <w:color w:val="000000"/>
          <w:sz w:val="20"/>
          <w:szCs w:val="20"/>
        </w:rPr>
        <w:t>resources for</w:t>
      </w:r>
      <w:r w:rsidR="00CC24C4">
        <w:rPr>
          <w:rFonts w:ascii="Arial" w:hAnsi="Arial" w:cs="Arial"/>
          <w:color w:val="000000"/>
          <w:sz w:val="20"/>
          <w:szCs w:val="20"/>
        </w:rPr>
        <w:t xml:space="preserve"> holistic student support</w:t>
      </w:r>
      <w:r>
        <w:rPr>
          <w:rFonts w:ascii="Arial" w:hAnsi="Arial" w:cs="Arial"/>
          <w:color w:val="000000"/>
          <w:sz w:val="20"/>
          <w:szCs w:val="20"/>
        </w:rPr>
        <w:t xml:space="preserve"> </w:t>
      </w:r>
    </w:p>
    <w:p w14:paraId="056254C6" w14:textId="77777777" w:rsidR="00B31B96" w:rsidRPr="00240B93" w:rsidRDefault="00B31B96" w:rsidP="00240B93">
      <w:pPr>
        <w:pStyle w:val="ListParagraph"/>
        <w:numPr>
          <w:ilvl w:val="0"/>
          <w:numId w:val="28"/>
        </w:numPr>
        <w:rPr>
          <w:rFonts w:ascii="Arial" w:hAnsi="Arial" w:cs="Arial"/>
          <w:color w:val="000000"/>
          <w:sz w:val="16"/>
          <w:szCs w:val="16"/>
        </w:rPr>
      </w:pPr>
      <w:r w:rsidRPr="00240B93">
        <w:rPr>
          <w:rFonts w:ascii="Arial" w:hAnsi="Arial" w:cs="Arial"/>
          <w:color w:val="000000"/>
          <w:sz w:val="20"/>
          <w:szCs w:val="20"/>
        </w:rPr>
        <w:t xml:space="preserve">Advocates </w:t>
      </w:r>
      <w:r w:rsidR="00AA606B">
        <w:rPr>
          <w:rFonts w:ascii="Arial" w:hAnsi="Arial" w:cs="Arial"/>
          <w:color w:val="000000"/>
          <w:sz w:val="20"/>
          <w:szCs w:val="20"/>
        </w:rPr>
        <w:t xml:space="preserve">for students </w:t>
      </w:r>
      <w:r w:rsidRPr="00240B93">
        <w:rPr>
          <w:rFonts w:ascii="Arial" w:hAnsi="Arial" w:cs="Arial"/>
          <w:color w:val="000000"/>
          <w:sz w:val="20"/>
          <w:szCs w:val="20"/>
        </w:rPr>
        <w:t xml:space="preserve">throughout the institution </w:t>
      </w:r>
      <w:r w:rsidR="00AA606B">
        <w:rPr>
          <w:rFonts w:ascii="Arial" w:hAnsi="Arial" w:cs="Arial"/>
          <w:color w:val="000000"/>
          <w:sz w:val="20"/>
          <w:szCs w:val="20"/>
        </w:rPr>
        <w:t xml:space="preserve">to recognize and meet </w:t>
      </w:r>
      <w:r w:rsidRPr="00240B93">
        <w:rPr>
          <w:rFonts w:ascii="Arial" w:hAnsi="Arial" w:cs="Arial"/>
          <w:color w:val="000000"/>
          <w:sz w:val="20"/>
          <w:szCs w:val="20"/>
        </w:rPr>
        <w:t>the needs of students.</w:t>
      </w:r>
    </w:p>
    <w:p w14:paraId="285AEB59" w14:textId="4CD6D406" w:rsidR="00D67E2C" w:rsidRDefault="00FE7045" w:rsidP="00240B93">
      <w:pPr>
        <w:pStyle w:val="ListParagraph"/>
        <w:widowControl w:val="0"/>
        <w:numPr>
          <w:ilvl w:val="0"/>
          <w:numId w:val="28"/>
        </w:numPr>
        <w:rPr>
          <w:rFonts w:ascii="Arial" w:hAnsi="Arial" w:cs="Arial"/>
          <w:color w:val="000000"/>
          <w:sz w:val="20"/>
          <w:szCs w:val="20"/>
        </w:rPr>
      </w:pPr>
      <w:r w:rsidRPr="00240B93">
        <w:rPr>
          <w:rFonts w:ascii="Arial" w:hAnsi="Arial" w:cs="Arial"/>
          <w:color w:val="000000"/>
          <w:sz w:val="20"/>
          <w:szCs w:val="20"/>
        </w:rPr>
        <w:t>Establish</w:t>
      </w:r>
      <w:r w:rsidR="009E04F5" w:rsidRPr="00240B93">
        <w:rPr>
          <w:rFonts w:ascii="Arial" w:hAnsi="Arial" w:cs="Arial"/>
          <w:color w:val="000000"/>
          <w:sz w:val="20"/>
          <w:szCs w:val="20"/>
        </w:rPr>
        <w:t>es</w:t>
      </w:r>
      <w:r w:rsidRPr="00240B93">
        <w:rPr>
          <w:rFonts w:ascii="Arial" w:hAnsi="Arial" w:cs="Arial"/>
          <w:color w:val="000000"/>
          <w:sz w:val="20"/>
          <w:szCs w:val="20"/>
        </w:rPr>
        <w:t xml:space="preserve"> and maintain</w:t>
      </w:r>
      <w:r w:rsidR="009E04F5" w:rsidRPr="00240B93">
        <w:rPr>
          <w:rFonts w:ascii="Arial" w:hAnsi="Arial" w:cs="Arial"/>
          <w:color w:val="000000"/>
          <w:sz w:val="20"/>
          <w:szCs w:val="20"/>
        </w:rPr>
        <w:t>s</w:t>
      </w:r>
      <w:r w:rsidRPr="00240B93">
        <w:rPr>
          <w:rFonts w:ascii="Arial" w:hAnsi="Arial" w:cs="Arial"/>
          <w:color w:val="000000"/>
          <w:sz w:val="20"/>
          <w:szCs w:val="20"/>
        </w:rPr>
        <w:t xml:space="preserve"> knowledge of and positive working relationships with community agencies </w:t>
      </w:r>
      <w:r w:rsidR="009E04F5" w:rsidRPr="00240B93">
        <w:rPr>
          <w:rFonts w:ascii="Arial" w:hAnsi="Arial" w:cs="Arial"/>
          <w:color w:val="000000"/>
          <w:sz w:val="20"/>
          <w:szCs w:val="20"/>
        </w:rPr>
        <w:t>(</w:t>
      </w:r>
      <w:proofErr w:type="gramStart"/>
      <w:r w:rsidR="009E04F5" w:rsidRPr="00240B93">
        <w:rPr>
          <w:rFonts w:ascii="Arial" w:hAnsi="Arial" w:cs="Arial"/>
          <w:color w:val="000000"/>
          <w:sz w:val="20"/>
          <w:szCs w:val="20"/>
        </w:rPr>
        <w:t>i.e.</w:t>
      </w:r>
      <w:proofErr w:type="gramEnd"/>
      <w:r w:rsidR="009E04F5" w:rsidRPr="00240B93">
        <w:rPr>
          <w:rFonts w:ascii="Arial" w:hAnsi="Arial" w:cs="Arial"/>
          <w:color w:val="000000"/>
          <w:sz w:val="20"/>
          <w:szCs w:val="20"/>
        </w:rPr>
        <w:t xml:space="preserve"> </w:t>
      </w:r>
      <w:r w:rsidR="00454967" w:rsidRPr="00240B93">
        <w:rPr>
          <w:rFonts w:ascii="Arial" w:hAnsi="Arial" w:cs="Arial"/>
          <w:color w:val="000000"/>
          <w:sz w:val="20"/>
          <w:szCs w:val="20"/>
        </w:rPr>
        <w:t>Veterans’</w:t>
      </w:r>
      <w:r w:rsidR="009E04F5" w:rsidRPr="00240B93">
        <w:rPr>
          <w:rFonts w:ascii="Arial" w:hAnsi="Arial" w:cs="Arial"/>
          <w:color w:val="000000"/>
          <w:sz w:val="20"/>
          <w:szCs w:val="20"/>
        </w:rPr>
        <w:t xml:space="preserve"> Affairs and </w:t>
      </w:r>
      <w:r w:rsidR="00CC24C4">
        <w:rPr>
          <w:rFonts w:ascii="Arial" w:hAnsi="Arial" w:cs="Arial"/>
          <w:color w:val="000000"/>
          <w:sz w:val="20"/>
          <w:szCs w:val="20"/>
        </w:rPr>
        <w:t>relevant</w:t>
      </w:r>
      <w:r w:rsidR="009E04F5" w:rsidRPr="00240B93">
        <w:rPr>
          <w:rFonts w:ascii="Arial" w:hAnsi="Arial" w:cs="Arial"/>
          <w:color w:val="000000"/>
          <w:sz w:val="20"/>
          <w:szCs w:val="20"/>
        </w:rPr>
        <w:t xml:space="preserve"> community groups) </w:t>
      </w:r>
      <w:r w:rsidRPr="00240B93">
        <w:rPr>
          <w:rFonts w:ascii="Arial" w:hAnsi="Arial" w:cs="Arial"/>
          <w:color w:val="000000"/>
          <w:sz w:val="20"/>
          <w:szCs w:val="20"/>
        </w:rPr>
        <w:t xml:space="preserve">to assure adequate support of students’ needs.  </w:t>
      </w:r>
    </w:p>
    <w:p w14:paraId="430390BF" w14:textId="70F8D1AB" w:rsidR="00AA606B" w:rsidRDefault="00AA606B" w:rsidP="00240B93">
      <w:pPr>
        <w:pStyle w:val="ListParagraph"/>
        <w:widowControl w:val="0"/>
        <w:numPr>
          <w:ilvl w:val="0"/>
          <w:numId w:val="28"/>
        </w:numPr>
        <w:rPr>
          <w:rFonts w:ascii="Arial" w:hAnsi="Arial" w:cs="Arial"/>
          <w:color w:val="000000"/>
          <w:sz w:val="20"/>
          <w:szCs w:val="20"/>
        </w:rPr>
      </w:pPr>
      <w:r>
        <w:rPr>
          <w:rFonts w:ascii="Arial" w:hAnsi="Arial" w:cs="Arial"/>
          <w:color w:val="000000"/>
          <w:sz w:val="20"/>
          <w:szCs w:val="20"/>
        </w:rPr>
        <w:t>Implements campus programming specific to the Veteran student population.  Participates in specific student club</w:t>
      </w:r>
      <w:r w:rsidR="00CC24C4">
        <w:rPr>
          <w:rFonts w:ascii="Arial" w:hAnsi="Arial" w:cs="Arial"/>
          <w:color w:val="000000"/>
          <w:sz w:val="20"/>
          <w:szCs w:val="20"/>
        </w:rPr>
        <w:t>s</w:t>
      </w:r>
      <w:r>
        <w:rPr>
          <w:rFonts w:ascii="Arial" w:hAnsi="Arial" w:cs="Arial"/>
          <w:color w:val="000000"/>
          <w:sz w:val="20"/>
          <w:szCs w:val="20"/>
        </w:rPr>
        <w:t xml:space="preserve"> and activities.</w:t>
      </w:r>
    </w:p>
    <w:p w14:paraId="7AD4B9F0" w14:textId="77777777" w:rsidR="00AA606B" w:rsidRDefault="00AA606B" w:rsidP="00240B93">
      <w:pPr>
        <w:pStyle w:val="ListParagraph"/>
        <w:widowControl w:val="0"/>
        <w:numPr>
          <w:ilvl w:val="0"/>
          <w:numId w:val="28"/>
        </w:numPr>
        <w:rPr>
          <w:rFonts w:ascii="Arial" w:hAnsi="Arial" w:cs="Arial"/>
          <w:color w:val="000000"/>
          <w:sz w:val="20"/>
          <w:szCs w:val="20"/>
        </w:rPr>
      </w:pPr>
      <w:r>
        <w:rPr>
          <w:rFonts w:ascii="Arial" w:hAnsi="Arial" w:cs="Arial"/>
          <w:color w:val="000000"/>
          <w:sz w:val="20"/>
          <w:szCs w:val="20"/>
        </w:rPr>
        <w:t>Advises ASNIC affiliated Veterans’ student club.  Is knowledgeable of and adheres to applicable processes and procedures.</w:t>
      </w:r>
    </w:p>
    <w:p w14:paraId="439FFBDE" w14:textId="066B336C" w:rsidR="00AA606B" w:rsidRPr="00240B93" w:rsidRDefault="00AA606B" w:rsidP="00240B93">
      <w:pPr>
        <w:pStyle w:val="ListParagraph"/>
        <w:widowControl w:val="0"/>
        <w:numPr>
          <w:ilvl w:val="0"/>
          <w:numId w:val="28"/>
        </w:numPr>
        <w:rPr>
          <w:rFonts w:ascii="Arial" w:hAnsi="Arial" w:cs="Arial"/>
          <w:color w:val="000000"/>
          <w:sz w:val="20"/>
          <w:szCs w:val="20"/>
        </w:rPr>
      </w:pPr>
      <w:r>
        <w:rPr>
          <w:rFonts w:ascii="Arial" w:hAnsi="Arial" w:cs="Arial"/>
          <w:color w:val="000000"/>
          <w:sz w:val="20"/>
          <w:szCs w:val="20"/>
        </w:rPr>
        <w:t>Works with the Director</w:t>
      </w:r>
      <w:r w:rsidR="00CC24C4">
        <w:rPr>
          <w:rFonts w:ascii="Arial" w:hAnsi="Arial" w:cs="Arial"/>
          <w:color w:val="000000"/>
          <w:sz w:val="20"/>
          <w:szCs w:val="20"/>
        </w:rPr>
        <w:t xml:space="preserve"> of Advising</w:t>
      </w:r>
      <w:r>
        <w:rPr>
          <w:rFonts w:ascii="Arial" w:hAnsi="Arial" w:cs="Arial"/>
          <w:color w:val="000000"/>
          <w:sz w:val="20"/>
          <w:szCs w:val="20"/>
        </w:rPr>
        <w:t xml:space="preserve"> to </w:t>
      </w:r>
      <w:r w:rsidR="00CC24C4">
        <w:rPr>
          <w:rFonts w:ascii="Arial" w:hAnsi="Arial" w:cs="Arial"/>
          <w:color w:val="000000"/>
          <w:sz w:val="20"/>
          <w:szCs w:val="20"/>
        </w:rPr>
        <w:t xml:space="preserve">maintain and update </w:t>
      </w:r>
      <w:r>
        <w:rPr>
          <w:rFonts w:ascii="Arial" w:hAnsi="Arial" w:cs="Arial"/>
          <w:color w:val="000000"/>
          <w:sz w:val="20"/>
          <w:szCs w:val="20"/>
        </w:rPr>
        <w:t>programmatic objectives, goals and evaluation efforts.</w:t>
      </w:r>
    </w:p>
    <w:p w14:paraId="6B8E501C" w14:textId="77777777" w:rsidR="00692952" w:rsidRDefault="00AA606B" w:rsidP="00240B93">
      <w:pPr>
        <w:pStyle w:val="ListParagraph"/>
        <w:numPr>
          <w:ilvl w:val="0"/>
          <w:numId w:val="28"/>
        </w:numPr>
        <w:rPr>
          <w:rFonts w:ascii="Arial" w:hAnsi="Arial" w:cs="Arial"/>
          <w:color w:val="000000"/>
          <w:sz w:val="20"/>
          <w:szCs w:val="20"/>
        </w:rPr>
      </w:pPr>
      <w:r>
        <w:rPr>
          <w:rFonts w:ascii="Arial" w:hAnsi="Arial" w:cs="Arial"/>
          <w:color w:val="000000"/>
          <w:sz w:val="20"/>
          <w:szCs w:val="20"/>
        </w:rPr>
        <w:t xml:space="preserve">Tracks student progress and collects pertinent data to measure efficacy </w:t>
      </w:r>
      <w:r w:rsidR="003C0830">
        <w:rPr>
          <w:rFonts w:ascii="Arial" w:hAnsi="Arial" w:cs="Arial"/>
          <w:color w:val="000000"/>
          <w:sz w:val="20"/>
          <w:szCs w:val="20"/>
        </w:rPr>
        <w:t>a</w:t>
      </w:r>
      <w:r>
        <w:rPr>
          <w:rFonts w:ascii="Arial" w:hAnsi="Arial" w:cs="Arial"/>
          <w:color w:val="000000"/>
          <w:sz w:val="20"/>
          <w:szCs w:val="20"/>
        </w:rPr>
        <w:t>nd utilization</w:t>
      </w:r>
      <w:r w:rsidR="003C0830">
        <w:rPr>
          <w:rFonts w:ascii="Arial" w:hAnsi="Arial" w:cs="Arial"/>
          <w:color w:val="000000"/>
          <w:sz w:val="20"/>
          <w:szCs w:val="20"/>
        </w:rPr>
        <w:t xml:space="preserve"> </w:t>
      </w:r>
      <w:r>
        <w:rPr>
          <w:rFonts w:ascii="Arial" w:hAnsi="Arial" w:cs="Arial"/>
          <w:color w:val="000000"/>
          <w:sz w:val="20"/>
          <w:szCs w:val="20"/>
        </w:rPr>
        <w:t xml:space="preserve">of </w:t>
      </w:r>
      <w:r w:rsidR="003C0830">
        <w:rPr>
          <w:rFonts w:ascii="Arial" w:hAnsi="Arial" w:cs="Arial"/>
          <w:color w:val="000000"/>
          <w:sz w:val="20"/>
          <w:szCs w:val="20"/>
        </w:rPr>
        <w:t>programmatic</w:t>
      </w:r>
      <w:r>
        <w:rPr>
          <w:rFonts w:ascii="Arial" w:hAnsi="Arial" w:cs="Arial"/>
          <w:color w:val="000000"/>
          <w:sz w:val="20"/>
          <w:szCs w:val="20"/>
        </w:rPr>
        <w:t xml:space="preserve"> efforts.</w:t>
      </w:r>
    </w:p>
    <w:p w14:paraId="4DA4218E" w14:textId="5AB14913" w:rsidR="00532357" w:rsidRDefault="00532357" w:rsidP="00532357">
      <w:pPr>
        <w:pStyle w:val="ListParagraph"/>
        <w:numPr>
          <w:ilvl w:val="0"/>
          <w:numId w:val="28"/>
        </w:numPr>
        <w:rPr>
          <w:rFonts w:ascii="Arial" w:hAnsi="Arial" w:cs="Arial"/>
          <w:color w:val="000000"/>
          <w:sz w:val="20"/>
          <w:szCs w:val="20"/>
        </w:rPr>
      </w:pPr>
      <w:r w:rsidRPr="00532357">
        <w:rPr>
          <w:rFonts w:ascii="Arial" w:hAnsi="Arial" w:cs="Arial"/>
          <w:color w:val="000000"/>
          <w:sz w:val="20"/>
          <w:szCs w:val="20"/>
        </w:rPr>
        <w:t>Serves as the secondary School Certifying Official.</w:t>
      </w:r>
    </w:p>
    <w:p w14:paraId="5E4D3292" w14:textId="59A05C72" w:rsidR="00CC24C4" w:rsidRPr="00CB328B" w:rsidRDefault="00CC24C4" w:rsidP="00CB328B">
      <w:pPr>
        <w:pStyle w:val="ListParagraph"/>
        <w:numPr>
          <w:ilvl w:val="0"/>
          <w:numId w:val="28"/>
        </w:numPr>
        <w:spacing w:after="160" w:line="256" w:lineRule="auto"/>
        <w:rPr>
          <w:rFonts w:ascii="Arial" w:hAnsi="Arial" w:cs="Arial"/>
          <w:color w:val="000000"/>
          <w:sz w:val="20"/>
          <w:szCs w:val="20"/>
        </w:rPr>
      </w:pPr>
      <w:r>
        <w:rPr>
          <w:rFonts w:ascii="Arial" w:hAnsi="Arial" w:cs="Arial"/>
          <w:sz w:val="20"/>
          <w:szCs w:val="20"/>
        </w:rPr>
        <w:t>Represents NIC at various types of veteran programs and/or functions locally, regionally and nationally.</w:t>
      </w:r>
    </w:p>
    <w:p w14:paraId="2CA82745" w14:textId="77777777" w:rsidR="00AA606B" w:rsidRDefault="00AA606B" w:rsidP="00240B93">
      <w:pPr>
        <w:pStyle w:val="ListParagraph"/>
        <w:numPr>
          <w:ilvl w:val="0"/>
          <w:numId w:val="28"/>
        </w:numPr>
        <w:rPr>
          <w:rFonts w:ascii="Arial" w:hAnsi="Arial" w:cs="Arial"/>
          <w:color w:val="000000"/>
          <w:sz w:val="20"/>
          <w:szCs w:val="20"/>
        </w:rPr>
      </w:pPr>
      <w:r>
        <w:rPr>
          <w:rFonts w:ascii="Arial" w:hAnsi="Arial" w:cs="Arial"/>
          <w:color w:val="000000"/>
          <w:sz w:val="20"/>
          <w:szCs w:val="20"/>
        </w:rPr>
        <w:t>Participates in the Student Services Program Review process and submission.</w:t>
      </w:r>
    </w:p>
    <w:p w14:paraId="49F73E02" w14:textId="77777777" w:rsidR="00AA606B" w:rsidRPr="00240B93" w:rsidRDefault="00AA606B" w:rsidP="00240B93">
      <w:pPr>
        <w:pStyle w:val="ListParagraph"/>
        <w:numPr>
          <w:ilvl w:val="0"/>
          <w:numId w:val="28"/>
        </w:numPr>
        <w:rPr>
          <w:rFonts w:ascii="Arial" w:hAnsi="Arial" w:cs="Arial"/>
          <w:color w:val="000000"/>
          <w:sz w:val="20"/>
          <w:szCs w:val="20"/>
        </w:rPr>
      </w:pPr>
      <w:r>
        <w:rPr>
          <w:rFonts w:ascii="Arial" w:hAnsi="Arial" w:cs="Arial"/>
          <w:color w:val="000000"/>
          <w:sz w:val="20"/>
          <w:szCs w:val="20"/>
        </w:rPr>
        <w:t>Maintains the Student Services Code of Ethics within the department.</w:t>
      </w:r>
    </w:p>
    <w:p w14:paraId="2D12B88E" w14:textId="77777777" w:rsidR="00D67E2C" w:rsidRPr="00240B93" w:rsidRDefault="00D67E2C" w:rsidP="00240B93">
      <w:pPr>
        <w:pStyle w:val="ListParagraph"/>
        <w:widowControl w:val="0"/>
        <w:numPr>
          <w:ilvl w:val="0"/>
          <w:numId w:val="28"/>
        </w:numPr>
        <w:tabs>
          <w:tab w:val="left" w:pos="405"/>
        </w:tabs>
        <w:autoSpaceDE w:val="0"/>
        <w:autoSpaceDN w:val="0"/>
        <w:adjustRightInd w:val="0"/>
        <w:rPr>
          <w:rFonts w:ascii="Arial" w:hAnsi="Arial" w:cs="Arial"/>
          <w:color w:val="000000"/>
          <w:sz w:val="20"/>
          <w:szCs w:val="20"/>
        </w:rPr>
      </w:pPr>
      <w:r w:rsidRPr="00240B93">
        <w:rPr>
          <w:rFonts w:ascii="Arial" w:hAnsi="Arial" w:cs="Arial"/>
          <w:color w:val="000000"/>
          <w:sz w:val="20"/>
          <w:szCs w:val="20"/>
        </w:rPr>
        <w:t>Maintains a positive, helpful, constructive attitude and work relationship with supervisor, college staff, students, and the community.</w:t>
      </w:r>
    </w:p>
    <w:p w14:paraId="423EF3A8" w14:textId="77777777" w:rsidR="00D67E2C" w:rsidRDefault="00D67E2C" w:rsidP="00D67E2C">
      <w:pPr>
        <w:widowControl w:val="0"/>
        <w:tabs>
          <w:tab w:val="left" w:pos="405"/>
        </w:tabs>
        <w:rPr>
          <w:rFonts w:ascii="Arial" w:hAnsi="Arial" w:cs="Arial"/>
          <w:b/>
          <w:bCs/>
          <w:sz w:val="20"/>
          <w:szCs w:val="20"/>
        </w:rPr>
      </w:pPr>
    </w:p>
    <w:p w14:paraId="0416463B" w14:textId="77777777" w:rsidR="00D67E2C" w:rsidRDefault="00D67E2C" w:rsidP="00D67E2C">
      <w:pPr>
        <w:pStyle w:val="Heading1"/>
        <w:spacing w:before="0" w:after="0"/>
        <w:rPr>
          <w:sz w:val="20"/>
          <w:szCs w:val="20"/>
        </w:rPr>
      </w:pPr>
      <w:r>
        <w:rPr>
          <w:sz w:val="20"/>
          <w:szCs w:val="20"/>
        </w:rPr>
        <w:t xml:space="preserve">Marginal duties </w:t>
      </w:r>
    </w:p>
    <w:p w14:paraId="659102DF" w14:textId="77777777" w:rsidR="00D67E2C" w:rsidRDefault="00D67E2C" w:rsidP="00D67E2C">
      <w:pPr>
        <w:widowControl w:val="0"/>
        <w:numPr>
          <w:ilvl w:val="0"/>
          <w:numId w:val="21"/>
        </w:numPr>
        <w:tabs>
          <w:tab w:val="num" w:pos="360"/>
          <w:tab w:val="left" w:pos="405"/>
        </w:tabs>
        <w:autoSpaceDE w:val="0"/>
        <w:autoSpaceDN w:val="0"/>
        <w:adjustRightInd w:val="0"/>
        <w:ind w:left="360"/>
        <w:rPr>
          <w:rFonts w:ascii="Arial" w:hAnsi="Arial" w:cs="Arial"/>
          <w:color w:val="000000"/>
          <w:sz w:val="20"/>
          <w:szCs w:val="20"/>
        </w:rPr>
      </w:pPr>
      <w:r>
        <w:rPr>
          <w:rFonts w:ascii="Arial" w:hAnsi="Arial" w:cs="Arial"/>
          <w:color w:val="000000"/>
          <w:sz w:val="20"/>
          <w:szCs w:val="20"/>
        </w:rPr>
        <w:t>Performs other duties as assigned.</w:t>
      </w:r>
    </w:p>
    <w:p w14:paraId="0728231F" w14:textId="77777777" w:rsidR="00D67E2C" w:rsidRDefault="00D67E2C" w:rsidP="00D67E2C">
      <w:pPr>
        <w:pStyle w:val="BodyText"/>
        <w:rPr>
          <w:rFonts w:ascii="Arial" w:hAnsi="Arial" w:cs="Arial"/>
          <w:b/>
          <w:bCs/>
          <w:u w:val="single"/>
        </w:rPr>
      </w:pPr>
    </w:p>
    <w:p w14:paraId="29D80446" w14:textId="45D2CEE9" w:rsidR="00D67E2C" w:rsidRDefault="00D67E2C" w:rsidP="00D67E2C">
      <w:pPr>
        <w:pStyle w:val="BodyText"/>
        <w:rPr>
          <w:rFonts w:ascii="Arial" w:hAnsi="Arial" w:cs="Arial"/>
          <w:b/>
          <w:bCs/>
          <w:sz w:val="20"/>
          <w:szCs w:val="20"/>
          <w:u w:val="single"/>
        </w:rPr>
      </w:pPr>
      <w:r>
        <w:rPr>
          <w:rFonts w:ascii="Arial" w:hAnsi="Arial" w:cs="Arial"/>
          <w:b/>
          <w:bCs/>
          <w:sz w:val="20"/>
          <w:szCs w:val="20"/>
          <w:u w:val="single"/>
        </w:rPr>
        <w:t xml:space="preserve">REQUIRED MINIMUM QUALIFICATIONS </w:t>
      </w:r>
    </w:p>
    <w:p w14:paraId="5F28CB1E" w14:textId="77777777" w:rsidR="00D67E2C" w:rsidRDefault="00D67E2C" w:rsidP="00D67E2C">
      <w:pPr>
        <w:widowControl w:val="0"/>
        <w:tabs>
          <w:tab w:val="left" w:pos="405"/>
        </w:tabs>
        <w:adjustRightInd w:val="0"/>
        <w:ind w:right="720"/>
        <w:rPr>
          <w:rFonts w:ascii="Arial" w:hAnsi="Arial" w:cs="Arial"/>
          <w:sz w:val="20"/>
          <w:szCs w:val="20"/>
        </w:rPr>
      </w:pPr>
      <w:r>
        <w:rPr>
          <w:rFonts w:ascii="Arial" w:hAnsi="Arial" w:cs="Arial"/>
          <w:sz w:val="20"/>
          <w:szCs w:val="20"/>
        </w:rPr>
        <w:t xml:space="preserve">The requirements listed below are representative of the minimum knowledge, skill, and/or ability necessary for an individual to satisfactorily perform each essential duty and be successful in the position. Reasonable accommodations may be made to enable individuals with disabilities to perform the duties. </w:t>
      </w:r>
    </w:p>
    <w:p w14:paraId="3B0527FF" w14:textId="77777777" w:rsidR="00D67E2C" w:rsidRDefault="00D67E2C" w:rsidP="00D67E2C">
      <w:pPr>
        <w:widowControl w:val="0"/>
        <w:tabs>
          <w:tab w:val="left" w:pos="405"/>
        </w:tabs>
        <w:rPr>
          <w:rFonts w:ascii="Arial" w:hAnsi="Arial" w:cs="Arial"/>
          <w:b/>
          <w:bCs/>
          <w:sz w:val="20"/>
          <w:szCs w:val="20"/>
        </w:rPr>
      </w:pPr>
    </w:p>
    <w:p w14:paraId="4FDC4345" w14:textId="77777777" w:rsidR="003C0830" w:rsidRDefault="003C0830" w:rsidP="00D67E2C">
      <w:pPr>
        <w:widowControl w:val="0"/>
        <w:tabs>
          <w:tab w:val="left" w:pos="405"/>
        </w:tabs>
        <w:rPr>
          <w:rFonts w:ascii="Arial" w:hAnsi="Arial" w:cs="Arial"/>
          <w:b/>
          <w:bCs/>
          <w:sz w:val="20"/>
          <w:szCs w:val="20"/>
        </w:rPr>
      </w:pPr>
    </w:p>
    <w:p w14:paraId="500D7B8B" w14:textId="77777777" w:rsidR="003C0830" w:rsidRDefault="003C0830" w:rsidP="00D67E2C">
      <w:pPr>
        <w:widowControl w:val="0"/>
        <w:tabs>
          <w:tab w:val="left" w:pos="405"/>
        </w:tabs>
        <w:rPr>
          <w:rFonts w:ascii="Arial" w:hAnsi="Arial" w:cs="Arial"/>
          <w:b/>
          <w:bCs/>
          <w:sz w:val="20"/>
          <w:szCs w:val="20"/>
        </w:rPr>
      </w:pPr>
    </w:p>
    <w:p w14:paraId="3049564B" w14:textId="77777777" w:rsidR="003C0830" w:rsidRDefault="003C0830" w:rsidP="00D67E2C">
      <w:pPr>
        <w:widowControl w:val="0"/>
        <w:tabs>
          <w:tab w:val="left" w:pos="405"/>
        </w:tabs>
        <w:rPr>
          <w:rFonts w:ascii="Arial" w:hAnsi="Arial" w:cs="Arial"/>
          <w:b/>
          <w:bCs/>
          <w:sz w:val="20"/>
          <w:szCs w:val="20"/>
        </w:rPr>
      </w:pPr>
    </w:p>
    <w:p w14:paraId="08804A13" w14:textId="77777777" w:rsidR="003C0830" w:rsidRDefault="003C0830" w:rsidP="00D67E2C">
      <w:pPr>
        <w:widowControl w:val="0"/>
        <w:tabs>
          <w:tab w:val="left" w:pos="405"/>
        </w:tabs>
        <w:rPr>
          <w:rFonts w:ascii="Arial" w:hAnsi="Arial" w:cs="Arial"/>
          <w:b/>
          <w:bCs/>
          <w:sz w:val="20"/>
          <w:szCs w:val="20"/>
        </w:rPr>
      </w:pPr>
    </w:p>
    <w:p w14:paraId="3CA671AD" w14:textId="77777777" w:rsidR="00D67E2C" w:rsidRDefault="00D67E2C" w:rsidP="00D67E2C">
      <w:pPr>
        <w:widowControl w:val="0"/>
        <w:tabs>
          <w:tab w:val="left" w:pos="405"/>
        </w:tabs>
        <w:rPr>
          <w:rFonts w:ascii="Arial" w:hAnsi="Arial" w:cs="Arial"/>
          <w:sz w:val="20"/>
          <w:szCs w:val="20"/>
        </w:rPr>
      </w:pPr>
      <w:r>
        <w:rPr>
          <w:rFonts w:ascii="Arial" w:hAnsi="Arial" w:cs="Arial"/>
          <w:b/>
          <w:bCs/>
          <w:sz w:val="20"/>
          <w:szCs w:val="20"/>
        </w:rPr>
        <w:t>Education and/or Experience</w:t>
      </w:r>
      <w:r>
        <w:rPr>
          <w:rFonts w:ascii="Arial" w:hAnsi="Arial" w:cs="Arial"/>
          <w:sz w:val="20"/>
          <w:szCs w:val="20"/>
        </w:rPr>
        <w:tab/>
      </w:r>
      <w:r>
        <w:rPr>
          <w:rFonts w:ascii="Arial" w:hAnsi="Arial" w:cs="Arial"/>
          <w:sz w:val="20"/>
          <w:szCs w:val="20"/>
        </w:rPr>
        <w:tab/>
      </w:r>
    </w:p>
    <w:p w14:paraId="5863CB38" w14:textId="4A240844" w:rsidR="00D67E2C" w:rsidRDefault="00D67E2C" w:rsidP="00D67E2C">
      <w:pPr>
        <w:widowControl w:val="0"/>
        <w:tabs>
          <w:tab w:val="left" w:pos="405"/>
        </w:tabs>
        <w:rPr>
          <w:rFonts w:ascii="Arial" w:hAnsi="Arial" w:cs="Arial"/>
          <w:b/>
          <w:bCs/>
          <w:sz w:val="20"/>
          <w:szCs w:val="20"/>
        </w:rPr>
      </w:pPr>
      <w:r>
        <w:rPr>
          <w:rFonts w:ascii="Arial" w:hAnsi="Arial" w:cs="Arial"/>
          <w:bCs/>
          <w:sz w:val="20"/>
          <w:szCs w:val="20"/>
        </w:rPr>
        <w:t xml:space="preserve">Bachelor’s degree </w:t>
      </w:r>
      <w:r w:rsidR="0017663E">
        <w:rPr>
          <w:rFonts w:ascii="Arial" w:hAnsi="Arial" w:cs="Arial"/>
          <w:bCs/>
          <w:sz w:val="20"/>
          <w:szCs w:val="20"/>
        </w:rPr>
        <w:t xml:space="preserve">and </w:t>
      </w:r>
      <w:r>
        <w:rPr>
          <w:rFonts w:ascii="Arial" w:hAnsi="Arial" w:cs="Arial"/>
          <w:bCs/>
          <w:sz w:val="20"/>
          <w:szCs w:val="20"/>
        </w:rPr>
        <w:t xml:space="preserve">a minimum of </w:t>
      </w:r>
      <w:r w:rsidR="00F67741">
        <w:rPr>
          <w:rFonts w:ascii="Arial" w:hAnsi="Arial" w:cs="Arial"/>
          <w:bCs/>
          <w:sz w:val="20"/>
          <w:szCs w:val="20"/>
        </w:rPr>
        <w:t xml:space="preserve">two </w:t>
      </w:r>
      <w:r>
        <w:rPr>
          <w:rFonts w:ascii="Arial" w:hAnsi="Arial" w:cs="Arial"/>
          <w:bCs/>
          <w:sz w:val="20"/>
          <w:szCs w:val="20"/>
        </w:rPr>
        <w:t>year</w:t>
      </w:r>
      <w:r w:rsidR="009E04F5">
        <w:rPr>
          <w:rFonts w:ascii="Arial" w:hAnsi="Arial" w:cs="Arial"/>
          <w:bCs/>
          <w:sz w:val="20"/>
          <w:szCs w:val="20"/>
        </w:rPr>
        <w:t>s</w:t>
      </w:r>
      <w:r w:rsidR="00646C4B">
        <w:rPr>
          <w:rFonts w:ascii="Arial" w:hAnsi="Arial" w:cs="Arial"/>
          <w:bCs/>
          <w:sz w:val="20"/>
          <w:szCs w:val="20"/>
        </w:rPr>
        <w:t xml:space="preserve"> full-time equivalent</w:t>
      </w:r>
      <w:r>
        <w:rPr>
          <w:rFonts w:ascii="Arial" w:hAnsi="Arial" w:cs="Arial"/>
          <w:bCs/>
          <w:sz w:val="20"/>
          <w:szCs w:val="20"/>
        </w:rPr>
        <w:t xml:space="preserve"> related experience</w:t>
      </w:r>
      <w:r w:rsidR="0017663E">
        <w:rPr>
          <w:rFonts w:ascii="Arial" w:hAnsi="Arial" w:cs="Arial"/>
          <w:bCs/>
          <w:sz w:val="20"/>
          <w:szCs w:val="20"/>
        </w:rPr>
        <w:t>.</w:t>
      </w:r>
      <w:r w:rsidR="00692952">
        <w:rPr>
          <w:rFonts w:ascii="Arial" w:hAnsi="Arial" w:cs="Arial"/>
          <w:bCs/>
          <w:sz w:val="20"/>
          <w:szCs w:val="20"/>
        </w:rPr>
        <w:t xml:space="preserve">  </w:t>
      </w:r>
      <w:r w:rsidR="009E04F5">
        <w:rPr>
          <w:rFonts w:ascii="Arial" w:hAnsi="Arial" w:cs="Arial"/>
          <w:bCs/>
          <w:sz w:val="20"/>
          <w:szCs w:val="20"/>
        </w:rPr>
        <w:t xml:space="preserve">Experience </w:t>
      </w:r>
      <w:r w:rsidR="00BA278E">
        <w:rPr>
          <w:rFonts w:ascii="Arial" w:hAnsi="Arial" w:cs="Arial"/>
          <w:bCs/>
          <w:sz w:val="20"/>
          <w:szCs w:val="20"/>
        </w:rPr>
        <w:t>in assisting veterans in various issues within higher education and/or behavioral or rehabilitative setting preferred.</w:t>
      </w:r>
      <w:r w:rsidR="0017663E">
        <w:rPr>
          <w:rFonts w:ascii="Arial" w:hAnsi="Arial" w:cs="Arial"/>
          <w:bCs/>
          <w:sz w:val="20"/>
          <w:szCs w:val="20"/>
        </w:rPr>
        <w:t xml:space="preserve">  </w:t>
      </w:r>
      <w:r w:rsidR="009E04F5">
        <w:rPr>
          <w:rFonts w:ascii="Arial" w:hAnsi="Arial" w:cs="Arial"/>
          <w:bCs/>
          <w:sz w:val="20"/>
          <w:szCs w:val="20"/>
        </w:rPr>
        <w:t xml:space="preserve"> </w:t>
      </w:r>
      <w:r w:rsidR="00BA278E">
        <w:rPr>
          <w:rFonts w:ascii="Arial" w:hAnsi="Arial" w:cs="Arial"/>
          <w:bCs/>
          <w:sz w:val="20"/>
          <w:szCs w:val="20"/>
        </w:rPr>
        <w:t>Experience in advising and</w:t>
      </w:r>
      <w:r w:rsidR="00692952">
        <w:rPr>
          <w:rFonts w:ascii="Arial" w:hAnsi="Arial" w:cs="Arial"/>
          <w:bCs/>
          <w:sz w:val="20"/>
          <w:szCs w:val="20"/>
        </w:rPr>
        <w:t xml:space="preserve">/or </w:t>
      </w:r>
      <w:r w:rsidR="00CB328B">
        <w:rPr>
          <w:rFonts w:ascii="Arial" w:hAnsi="Arial" w:cs="Arial"/>
          <w:bCs/>
          <w:sz w:val="20"/>
          <w:szCs w:val="20"/>
        </w:rPr>
        <w:t>student success initiatives</w:t>
      </w:r>
      <w:r w:rsidR="00BA278E">
        <w:rPr>
          <w:rFonts w:ascii="Arial" w:hAnsi="Arial" w:cs="Arial"/>
          <w:bCs/>
          <w:sz w:val="20"/>
          <w:szCs w:val="20"/>
        </w:rPr>
        <w:t xml:space="preserve"> in a higher education </w:t>
      </w:r>
      <w:r w:rsidR="00437249">
        <w:rPr>
          <w:rFonts w:ascii="Arial" w:hAnsi="Arial" w:cs="Arial"/>
          <w:bCs/>
          <w:sz w:val="20"/>
          <w:szCs w:val="20"/>
        </w:rPr>
        <w:t xml:space="preserve">setting </w:t>
      </w:r>
      <w:r w:rsidR="00AB4F88">
        <w:rPr>
          <w:rFonts w:ascii="Arial" w:hAnsi="Arial" w:cs="Arial"/>
          <w:bCs/>
          <w:sz w:val="20"/>
          <w:szCs w:val="20"/>
        </w:rPr>
        <w:t xml:space="preserve">strongly </w:t>
      </w:r>
      <w:r w:rsidR="009E04F5">
        <w:rPr>
          <w:rFonts w:ascii="Arial" w:hAnsi="Arial" w:cs="Arial"/>
          <w:bCs/>
          <w:sz w:val="20"/>
          <w:szCs w:val="20"/>
        </w:rPr>
        <w:t>preferred</w:t>
      </w:r>
      <w:r w:rsidR="00692952">
        <w:rPr>
          <w:rFonts w:ascii="Arial" w:hAnsi="Arial" w:cs="Arial"/>
          <w:bCs/>
          <w:sz w:val="20"/>
          <w:szCs w:val="20"/>
        </w:rPr>
        <w:t>.</w:t>
      </w:r>
      <w:r w:rsidR="00BA278E">
        <w:rPr>
          <w:rFonts w:ascii="Arial" w:hAnsi="Arial" w:cs="Arial"/>
          <w:bCs/>
          <w:sz w:val="20"/>
          <w:szCs w:val="20"/>
        </w:rPr>
        <w:t xml:space="preserve">  Master’s degree preferred. </w:t>
      </w:r>
    </w:p>
    <w:p w14:paraId="0778073A" w14:textId="77777777" w:rsidR="00D67E2C" w:rsidRDefault="00D67E2C" w:rsidP="00D67E2C">
      <w:pPr>
        <w:widowControl w:val="0"/>
        <w:tabs>
          <w:tab w:val="left" w:pos="405"/>
        </w:tabs>
        <w:adjustRightInd w:val="0"/>
        <w:rPr>
          <w:rFonts w:ascii="Arial" w:hAnsi="Arial" w:cs="Arial"/>
          <w:b/>
          <w:bCs/>
          <w:sz w:val="20"/>
          <w:szCs w:val="20"/>
        </w:rPr>
      </w:pPr>
    </w:p>
    <w:p w14:paraId="5500E0B0" w14:textId="77777777" w:rsidR="009E04F5" w:rsidRDefault="009E04F5" w:rsidP="00D67E2C">
      <w:pPr>
        <w:widowControl w:val="0"/>
        <w:tabs>
          <w:tab w:val="left" w:pos="405"/>
        </w:tabs>
        <w:rPr>
          <w:rFonts w:ascii="Arial" w:hAnsi="Arial" w:cs="Arial"/>
          <w:sz w:val="20"/>
          <w:szCs w:val="20"/>
        </w:rPr>
      </w:pPr>
    </w:p>
    <w:p w14:paraId="1DB8A684" w14:textId="77777777" w:rsidR="009E04F5" w:rsidRDefault="009E04F5" w:rsidP="009E04F5">
      <w:pPr>
        <w:pStyle w:val="Heading1"/>
        <w:autoSpaceDE w:val="0"/>
        <w:autoSpaceDN w:val="0"/>
        <w:spacing w:before="0" w:after="0"/>
        <w:rPr>
          <w:sz w:val="20"/>
          <w:szCs w:val="20"/>
        </w:rPr>
      </w:pPr>
      <w:r>
        <w:rPr>
          <w:sz w:val="20"/>
          <w:szCs w:val="20"/>
        </w:rPr>
        <w:t xml:space="preserve">Knowledge, </w:t>
      </w:r>
      <w:r w:rsidRPr="007A3C22">
        <w:rPr>
          <w:sz w:val="20"/>
          <w:szCs w:val="20"/>
        </w:rPr>
        <w:t>Skills</w:t>
      </w:r>
      <w:r>
        <w:rPr>
          <w:sz w:val="20"/>
          <w:szCs w:val="20"/>
        </w:rPr>
        <w:t xml:space="preserve"> and Abilities </w:t>
      </w:r>
    </w:p>
    <w:p w14:paraId="4FD8E2FB" w14:textId="54E72E1B" w:rsidR="009E04F5" w:rsidRDefault="009E04F5" w:rsidP="009E04F5">
      <w:pPr>
        <w:numPr>
          <w:ilvl w:val="0"/>
          <w:numId w:val="17"/>
        </w:numPr>
        <w:rPr>
          <w:rFonts w:ascii="Arial" w:hAnsi="Arial" w:cs="Arial"/>
          <w:sz w:val="20"/>
          <w:szCs w:val="20"/>
        </w:rPr>
      </w:pPr>
      <w:r>
        <w:rPr>
          <w:rFonts w:ascii="Arial" w:hAnsi="Arial" w:cs="Arial"/>
          <w:sz w:val="20"/>
          <w:szCs w:val="20"/>
        </w:rPr>
        <w:t xml:space="preserve">Ability to recognize and </w:t>
      </w:r>
      <w:r w:rsidR="003C0830">
        <w:rPr>
          <w:rFonts w:ascii="Arial" w:hAnsi="Arial" w:cs="Arial"/>
          <w:sz w:val="20"/>
          <w:szCs w:val="20"/>
        </w:rPr>
        <w:t xml:space="preserve">refer </w:t>
      </w:r>
      <w:r w:rsidR="00AB4F88">
        <w:rPr>
          <w:rFonts w:ascii="Arial" w:hAnsi="Arial" w:cs="Arial"/>
          <w:sz w:val="20"/>
          <w:szCs w:val="20"/>
        </w:rPr>
        <w:t xml:space="preserve">students </w:t>
      </w:r>
      <w:r w:rsidR="003C0830">
        <w:rPr>
          <w:rFonts w:ascii="Arial" w:hAnsi="Arial" w:cs="Arial"/>
          <w:sz w:val="20"/>
          <w:szCs w:val="20"/>
        </w:rPr>
        <w:t xml:space="preserve">to appropriate resources </w:t>
      </w:r>
      <w:r w:rsidR="00CC24C4">
        <w:rPr>
          <w:rFonts w:ascii="Arial" w:hAnsi="Arial" w:cs="Arial"/>
          <w:sz w:val="20"/>
          <w:szCs w:val="20"/>
        </w:rPr>
        <w:t xml:space="preserve">for concerns </w:t>
      </w:r>
      <w:r w:rsidR="00AB4F88">
        <w:rPr>
          <w:rFonts w:ascii="Arial" w:hAnsi="Arial" w:cs="Arial"/>
          <w:sz w:val="20"/>
          <w:szCs w:val="20"/>
        </w:rPr>
        <w:t xml:space="preserve">common to veterans’ experience </w:t>
      </w:r>
    </w:p>
    <w:p w14:paraId="4E888688" w14:textId="77777777" w:rsidR="00AB4F88" w:rsidRDefault="00AB4F88" w:rsidP="009E04F5">
      <w:pPr>
        <w:numPr>
          <w:ilvl w:val="0"/>
          <w:numId w:val="17"/>
        </w:numPr>
        <w:rPr>
          <w:rFonts w:ascii="Arial" w:hAnsi="Arial" w:cs="Arial"/>
          <w:sz w:val="20"/>
          <w:szCs w:val="20"/>
        </w:rPr>
      </w:pPr>
      <w:r>
        <w:rPr>
          <w:rFonts w:ascii="Arial" w:hAnsi="Arial" w:cs="Arial"/>
          <w:sz w:val="20"/>
          <w:szCs w:val="20"/>
        </w:rPr>
        <w:t xml:space="preserve">Knowledge of the culture of the military, </w:t>
      </w:r>
      <w:r w:rsidR="00454967">
        <w:rPr>
          <w:rFonts w:ascii="Arial" w:hAnsi="Arial" w:cs="Arial"/>
          <w:sz w:val="20"/>
          <w:szCs w:val="20"/>
        </w:rPr>
        <w:t>especially</w:t>
      </w:r>
      <w:r>
        <w:rPr>
          <w:rFonts w:ascii="Arial" w:hAnsi="Arial" w:cs="Arial"/>
          <w:sz w:val="20"/>
          <w:szCs w:val="20"/>
        </w:rPr>
        <w:t xml:space="preserve"> related to combat experience.</w:t>
      </w:r>
    </w:p>
    <w:p w14:paraId="669DF6F5" w14:textId="77777777" w:rsidR="00AB4F88" w:rsidRDefault="00AB4F88" w:rsidP="009E04F5">
      <w:pPr>
        <w:numPr>
          <w:ilvl w:val="0"/>
          <w:numId w:val="17"/>
        </w:numPr>
        <w:rPr>
          <w:rFonts w:ascii="Arial" w:hAnsi="Arial" w:cs="Arial"/>
          <w:sz w:val="20"/>
          <w:szCs w:val="20"/>
        </w:rPr>
      </w:pPr>
      <w:r>
        <w:rPr>
          <w:rFonts w:ascii="Arial" w:hAnsi="Arial" w:cs="Arial"/>
          <w:sz w:val="20"/>
          <w:szCs w:val="20"/>
        </w:rPr>
        <w:t>Knowledge of support programs related to the needs of a diverse student population.</w:t>
      </w:r>
    </w:p>
    <w:p w14:paraId="5517EFE4" w14:textId="77777777" w:rsidR="003C0830" w:rsidRDefault="003C0830" w:rsidP="009E04F5">
      <w:pPr>
        <w:numPr>
          <w:ilvl w:val="0"/>
          <w:numId w:val="17"/>
        </w:numPr>
        <w:rPr>
          <w:rFonts w:ascii="Arial" w:hAnsi="Arial" w:cs="Arial"/>
          <w:sz w:val="20"/>
          <w:szCs w:val="20"/>
        </w:rPr>
      </w:pPr>
      <w:r>
        <w:rPr>
          <w:rFonts w:ascii="Arial" w:hAnsi="Arial" w:cs="Arial"/>
          <w:sz w:val="20"/>
          <w:szCs w:val="20"/>
        </w:rPr>
        <w:t>Knowledge of issues pertaining to Veterans’ retentions and success in the collegiate environment.</w:t>
      </w:r>
    </w:p>
    <w:p w14:paraId="125AE455" w14:textId="77777777" w:rsidR="00AB4F88" w:rsidRDefault="00AB4F88" w:rsidP="009E04F5">
      <w:pPr>
        <w:numPr>
          <w:ilvl w:val="0"/>
          <w:numId w:val="17"/>
        </w:numPr>
        <w:rPr>
          <w:rFonts w:ascii="Arial" w:hAnsi="Arial" w:cs="Arial"/>
          <w:sz w:val="20"/>
          <w:szCs w:val="20"/>
        </w:rPr>
      </w:pPr>
      <w:r>
        <w:rPr>
          <w:rFonts w:ascii="Arial" w:hAnsi="Arial" w:cs="Arial"/>
          <w:sz w:val="20"/>
          <w:szCs w:val="20"/>
        </w:rPr>
        <w:t xml:space="preserve">Ability to provide effective advising for college students, including career guidance. </w:t>
      </w:r>
    </w:p>
    <w:p w14:paraId="43F656F0" w14:textId="77777777" w:rsidR="009E04F5" w:rsidRDefault="009E04F5" w:rsidP="009E04F5">
      <w:pPr>
        <w:numPr>
          <w:ilvl w:val="0"/>
          <w:numId w:val="17"/>
        </w:numPr>
        <w:rPr>
          <w:rFonts w:ascii="Arial" w:hAnsi="Arial" w:cs="Arial"/>
          <w:sz w:val="20"/>
          <w:szCs w:val="20"/>
        </w:rPr>
      </w:pPr>
      <w:r>
        <w:rPr>
          <w:rFonts w:ascii="Arial" w:hAnsi="Arial" w:cs="Arial"/>
          <w:sz w:val="20"/>
          <w:szCs w:val="20"/>
        </w:rPr>
        <w:t>Strong written and verbal communication skills</w:t>
      </w:r>
      <w:r w:rsidR="00AB4F88">
        <w:rPr>
          <w:rFonts w:ascii="Arial" w:hAnsi="Arial" w:cs="Arial"/>
          <w:sz w:val="20"/>
          <w:szCs w:val="20"/>
        </w:rPr>
        <w:t>.</w:t>
      </w:r>
    </w:p>
    <w:p w14:paraId="5C7208A8" w14:textId="77777777" w:rsidR="009E04F5" w:rsidRDefault="009E04F5" w:rsidP="009E04F5">
      <w:pPr>
        <w:numPr>
          <w:ilvl w:val="0"/>
          <w:numId w:val="17"/>
        </w:numPr>
        <w:rPr>
          <w:rFonts w:ascii="Arial" w:hAnsi="Arial" w:cs="Arial"/>
          <w:sz w:val="20"/>
          <w:szCs w:val="20"/>
        </w:rPr>
      </w:pPr>
      <w:r>
        <w:rPr>
          <w:rFonts w:ascii="Arial" w:hAnsi="Arial" w:cs="Arial"/>
          <w:sz w:val="20"/>
          <w:szCs w:val="20"/>
        </w:rPr>
        <w:t>Ability to conduct effective training and presentations</w:t>
      </w:r>
      <w:r w:rsidR="00AB4F88">
        <w:rPr>
          <w:rFonts w:ascii="Arial" w:hAnsi="Arial" w:cs="Arial"/>
          <w:sz w:val="20"/>
          <w:szCs w:val="20"/>
        </w:rPr>
        <w:t>.</w:t>
      </w:r>
    </w:p>
    <w:p w14:paraId="1DC2FC36" w14:textId="77777777" w:rsidR="009E04F5" w:rsidRDefault="009E04F5" w:rsidP="009E04F5">
      <w:pPr>
        <w:numPr>
          <w:ilvl w:val="0"/>
          <w:numId w:val="17"/>
        </w:numPr>
        <w:rPr>
          <w:rFonts w:ascii="Arial" w:hAnsi="Arial" w:cs="Arial"/>
          <w:sz w:val="20"/>
          <w:szCs w:val="20"/>
        </w:rPr>
      </w:pPr>
      <w:r>
        <w:rPr>
          <w:rFonts w:ascii="Arial" w:hAnsi="Arial" w:cs="Arial"/>
          <w:sz w:val="20"/>
          <w:szCs w:val="20"/>
        </w:rPr>
        <w:t>Proficient skills using Microsoft Office applications</w:t>
      </w:r>
      <w:r w:rsidR="00AB4F88">
        <w:rPr>
          <w:rFonts w:ascii="Arial" w:hAnsi="Arial" w:cs="Arial"/>
          <w:sz w:val="20"/>
          <w:szCs w:val="20"/>
        </w:rPr>
        <w:t>.</w:t>
      </w:r>
    </w:p>
    <w:p w14:paraId="5C525BAA" w14:textId="77777777" w:rsidR="009E04F5" w:rsidRDefault="009E04F5" w:rsidP="009E04F5">
      <w:pPr>
        <w:numPr>
          <w:ilvl w:val="0"/>
          <w:numId w:val="17"/>
        </w:numPr>
        <w:rPr>
          <w:rFonts w:ascii="Arial" w:hAnsi="Arial" w:cs="Arial"/>
          <w:sz w:val="20"/>
          <w:szCs w:val="20"/>
        </w:rPr>
      </w:pPr>
      <w:r>
        <w:rPr>
          <w:rFonts w:ascii="Arial" w:hAnsi="Arial" w:cs="Arial"/>
          <w:sz w:val="20"/>
          <w:szCs w:val="20"/>
        </w:rPr>
        <w:t>Basic skills using student records systems.</w:t>
      </w:r>
    </w:p>
    <w:p w14:paraId="5E935D80" w14:textId="77777777" w:rsidR="009E04F5" w:rsidRPr="009606D8" w:rsidRDefault="009E04F5" w:rsidP="009E04F5">
      <w:pPr>
        <w:numPr>
          <w:ilvl w:val="0"/>
          <w:numId w:val="17"/>
        </w:numPr>
        <w:rPr>
          <w:rFonts w:ascii="Arial" w:hAnsi="Arial" w:cs="Arial"/>
          <w:sz w:val="20"/>
          <w:szCs w:val="20"/>
        </w:rPr>
      </w:pPr>
      <w:r>
        <w:rPr>
          <w:rFonts w:ascii="Arial" w:hAnsi="Arial" w:cs="Arial"/>
          <w:sz w:val="20"/>
          <w:szCs w:val="20"/>
        </w:rPr>
        <w:t>Ability to operate standard office equipment including phone, fax, copier</w:t>
      </w:r>
      <w:r w:rsidR="00AB4F88">
        <w:rPr>
          <w:rFonts w:ascii="Arial" w:hAnsi="Arial" w:cs="Arial"/>
          <w:sz w:val="20"/>
          <w:szCs w:val="20"/>
        </w:rPr>
        <w:t>.</w:t>
      </w:r>
    </w:p>
    <w:p w14:paraId="5676E20C" w14:textId="77777777" w:rsidR="009E04F5" w:rsidRDefault="009E04F5" w:rsidP="00D67E2C">
      <w:pPr>
        <w:widowControl w:val="0"/>
        <w:tabs>
          <w:tab w:val="left" w:pos="405"/>
        </w:tabs>
        <w:rPr>
          <w:rFonts w:ascii="Arial" w:hAnsi="Arial" w:cs="Arial"/>
          <w:sz w:val="20"/>
          <w:szCs w:val="20"/>
        </w:rPr>
      </w:pPr>
    </w:p>
    <w:p w14:paraId="29CACB70" w14:textId="77777777" w:rsidR="00D67E2C" w:rsidRDefault="00D67E2C" w:rsidP="00D67E2C">
      <w:pPr>
        <w:widowControl w:val="0"/>
        <w:tabs>
          <w:tab w:val="left" w:pos="405"/>
        </w:tabs>
        <w:rPr>
          <w:rFonts w:ascii="Arial" w:hAnsi="Arial" w:cs="Arial"/>
          <w:sz w:val="20"/>
          <w:szCs w:val="20"/>
        </w:rPr>
      </w:pPr>
    </w:p>
    <w:p w14:paraId="63EB62CC" w14:textId="64CD9384" w:rsidR="00AB4F88" w:rsidRPr="007A3C22" w:rsidRDefault="00AB4F88" w:rsidP="00AB4F88">
      <w:pPr>
        <w:pStyle w:val="Heading1"/>
        <w:autoSpaceDE w:val="0"/>
        <w:autoSpaceDN w:val="0"/>
        <w:spacing w:before="0" w:after="0"/>
        <w:rPr>
          <w:sz w:val="20"/>
          <w:szCs w:val="20"/>
        </w:rPr>
      </w:pPr>
      <w:r w:rsidRPr="007A3C22">
        <w:rPr>
          <w:sz w:val="20"/>
          <w:szCs w:val="20"/>
        </w:rPr>
        <w:t>Physical Demands</w:t>
      </w:r>
      <w:r>
        <w:rPr>
          <w:sz w:val="20"/>
          <w:szCs w:val="20"/>
        </w:rPr>
        <w:t xml:space="preserve"> </w:t>
      </w:r>
      <w:r w:rsidR="001705E5">
        <w:rPr>
          <w:sz w:val="20"/>
          <w:szCs w:val="20"/>
        </w:rPr>
        <w:t>and</w:t>
      </w:r>
      <w:r>
        <w:rPr>
          <w:sz w:val="20"/>
          <w:szCs w:val="20"/>
        </w:rPr>
        <w:t xml:space="preserve"> Work Environment</w:t>
      </w:r>
    </w:p>
    <w:p w14:paraId="583A2784" w14:textId="59201308" w:rsidR="00AB4F88" w:rsidRDefault="00AB4F88" w:rsidP="00AB4F88">
      <w:pPr>
        <w:widowControl w:val="0"/>
        <w:tabs>
          <w:tab w:val="left" w:pos="405"/>
        </w:tabs>
        <w:rPr>
          <w:rFonts w:ascii="Arial" w:hAnsi="Arial" w:cs="Arial"/>
          <w:sz w:val="20"/>
          <w:szCs w:val="20"/>
        </w:rPr>
      </w:pPr>
      <w:r>
        <w:rPr>
          <w:rFonts w:ascii="Arial" w:hAnsi="Arial" w:cs="Arial"/>
          <w:sz w:val="20"/>
          <w:szCs w:val="20"/>
        </w:rPr>
        <w:t xml:space="preserve">The physical demands </w:t>
      </w:r>
      <w:r w:rsidR="001705E5">
        <w:rPr>
          <w:rFonts w:ascii="Arial" w:hAnsi="Arial" w:cs="Arial"/>
          <w:sz w:val="20"/>
          <w:szCs w:val="20"/>
        </w:rPr>
        <w:t>and</w:t>
      </w:r>
      <w:r>
        <w:rPr>
          <w:rFonts w:ascii="Arial" w:hAnsi="Arial" w:cs="Arial"/>
          <w:sz w:val="20"/>
          <w:szCs w:val="20"/>
        </w:rPr>
        <w:t xml:space="preserve"> work environment described here are representative of those that must be met or are encountered by an employee in the normal course of this job. Reasonable accommodations may be made to enable individuals with disabilities to perform the essential functions.</w:t>
      </w:r>
    </w:p>
    <w:p w14:paraId="4A0AD303" w14:textId="77777777" w:rsidR="00AB4F88" w:rsidRPr="00DE1244" w:rsidRDefault="00AB4F88" w:rsidP="00AB4F88">
      <w:pPr>
        <w:widowControl w:val="0"/>
        <w:tabs>
          <w:tab w:val="left" w:pos="0"/>
        </w:tabs>
        <w:rPr>
          <w:rFonts w:ascii="Arial" w:hAnsi="Arial" w:cs="Arial"/>
          <w:b/>
          <w:bCs/>
          <w:sz w:val="16"/>
          <w:szCs w:val="16"/>
        </w:rPr>
      </w:pPr>
    </w:p>
    <w:p w14:paraId="1C4DEEB0" w14:textId="77777777" w:rsidR="00AB4F88" w:rsidRPr="00676822" w:rsidRDefault="00AB4F88" w:rsidP="00AB4F88">
      <w:pPr>
        <w:widowControl w:val="0"/>
        <w:tabs>
          <w:tab w:val="left" w:pos="0"/>
        </w:tabs>
        <w:rPr>
          <w:rFonts w:ascii="Arial" w:hAnsi="Arial" w:cs="Arial"/>
          <w:bCs/>
          <w:sz w:val="20"/>
          <w:szCs w:val="20"/>
        </w:rPr>
      </w:pPr>
      <w:r>
        <w:rPr>
          <w:rFonts w:ascii="Arial" w:hAnsi="Arial" w:cs="Arial"/>
          <w:bCs/>
          <w:sz w:val="20"/>
          <w:szCs w:val="20"/>
        </w:rPr>
        <w:t>Physical requirements and environment</w:t>
      </w:r>
      <w:r w:rsidRPr="00676822">
        <w:rPr>
          <w:rFonts w:ascii="Arial" w:hAnsi="Arial" w:cs="Arial"/>
          <w:bCs/>
          <w:sz w:val="20"/>
          <w:szCs w:val="20"/>
        </w:rPr>
        <w:t xml:space="preserve"> are typical of those in a general office setting.  </w:t>
      </w:r>
      <w:r>
        <w:rPr>
          <w:rFonts w:ascii="Arial" w:hAnsi="Arial" w:cs="Arial"/>
          <w:bCs/>
          <w:sz w:val="20"/>
          <w:szCs w:val="20"/>
        </w:rPr>
        <w:t>This job in</w:t>
      </w:r>
      <w:r w:rsidRPr="00676822">
        <w:rPr>
          <w:rFonts w:ascii="Arial" w:hAnsi="Arial" w:cs="Arial"/>
          <w:bCs/>
          <w:sz w:val="20"/>
          <w:szCs w:val="20"/>
        </w:rPr>
        <w:t>volves regular sitting, standing, walking, typing, moving, lifting objects up to 10 pounds</w:t>
      </w:r>
      <w:r>
        <w:rPr>
          <w:rFonts w:ascii="Arial" w:hAnsi="Arial" w:cs="Arial"/>
          <w:bCs/>
          <w:sz w:val="20"/>
          <w:szCs w:val="20"/>
        </w:rPr>
        <w:t xml:space="preserve"> and</w:t>
      </w:r>
      <w:r w:rsidRPr="00676822">
        <w:rPr>
          <w:rFonts w:ascii="Arial" w:hAnsi="Arial" w:cs="Arial"/>
          <w:bCs/>
          <w:sz w:val="20"/>
          <w:szCs w:val="20"/>
        </w:rPr>
        <w:t xml:space="preserve"> exposure to office lighting</w:t>
      </w:r>
      <w:r>
        <w:rPr>
          <w:rFonts w:ascii="Arial" w:hAnsi="Arial" w:cs="Arial"/>
          <w:bCs/>
          <w:sz w:val="20"/>
          <w:szCs w:val="20"/>
        </w:rPr>
        <w:t>.  A wide variety of standard office equipment is continually used, including phone, fax, copier, printer and computer.  Occasional local, regional or national travel may be required.</w:t>
      </w:r>
    </w:p>
    <w:p w14:paraId="74CA8C2F" w14:textId="77777777" w:rsidR="00D67E2C" w:rsidRDefault="00D67E2C" w:rsidP="00D67E2C">
      <w:pPr>
        <w:widowControl w:val="0"/>
        <w:tabs>
          <w:tab w:val="left" w:pos="405"/>
        </w:tabs>
        <w:adjustRightInd w:val="0"/>
        <w:ind w:right="720"/>
        <w:rPr>
          <w:rFonts w:ascii="Arial" w:hAnsi="Arial" w:cs="Arial"/>
          <w:b/>
          <w:bCs/>
          <w:color w:val="000000"/>
          <w:sz w:val="16"/>
          <w:szCs w:val="16"/>
        </w:rPr>
      </w:pPr>
    </w:p>
    <w:p w14:paraId="2D743FF7" w14:textId="3E8FA265" w:rsidR="00F22FE9" w:rsidRPr="003C0830" w:rsidRDefault="00437249" w:rsidP="00D67E2C">
      <w:pPr>
        <w:widowControl w:val="0"/>
        <w:tabs>
          <w:tab w:val="left" w:pos="405"/>
        </w:tabs>
        <w:rPr>
          <w:rFonts w:ascii="Arial" w:hAnsi="Arial" w:cs="Arial"/>
          <w:bCs/>
          <w:sz w:val="16"/>
          <w:szCs w:val="16"/>
        </w:rPr>
      </w:pPr>
      <w:r>
        <w:rPr>
          <w:rFonts w:ascii="Arial" w:hAnsi="Arial" w:cs="Arial"/>
          <w:b/>
          <w:bCs/>
          <w:sz w:val="16"/>
          <w:szCs w:val="16"/>
        </w:rPr>
        <w:t>May 2024</w:t>
      </w:r>
    </w:p>
    <w:p w14:paraId="18910122" w14:textId="77777777" w:rsidR="00AB4F88" w:rsidRDefault="00AB4F88" w:rsidP="00D67E2C">
      <w:pPr>
        <w:widowControl w:val="0"/>
        <w:tabs>
          <w:tab w:val="left" w:pos="405"/>
        </w:tabs>
        <w:rPr>
          <w:rFonts w:ascii="Arial" w:hAnsi="Arial" w:cs="Arial"/>
          <w:bCs/>
          <w:sz w:val="16"/>
          <w:szCs w:val="16"/>
        </w:rPr>
      </w:pPr>
    </w:p>
    <w:p w14:paraId="0DE5320C" w14:textId="77777777" w:rsidR="001A50F5" w:rsidRDefault="001A50F5" w:rsidP="00D67E2C">
      <w:pPr>
        <w:widowControl w:val="0"/>
        <w:tabs>
          <w:tab w:val="left" w:pos="3195"/>
        </w:tabs>
        <w:adjustRightInd w:val="0"/>
        <w:rPr>
          <w:rFonts w:ascii="Arial" w:hAnsi="Arial" w:cs="Arial"/>
          <w:b/>
          <w:bCs/>
          <w:sz w:val="16"/>
          <w:szCs w:val="16"/>
        </w:rPr>
      </w:pPr>
    </w:p>
    <w:sectPr w:rsidR="001A50F5" w:rsidSect="00CA0244">
      <w:headerReference w:type="default" r:id="rId7"/>
      <w:footerReference w:type="default" r:id="rId8"/>
      <w:pgSz w:w="12240" w:h="15840" w:code="1"/>
      <w:pgMar w:top="1152"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34F0" w14:textId="77777777" w:rsidR="00B9017A" w:rsidRDefault="00B9017A" w:rsidP="00B75F2D">
      <w:r>
        <w:separator/>
      </w:r>
    </w:p>
  </w:endnote>
  <w:endnote w:type="continuationSeparator" w:id="0">
    <w:p w14:paraId="6D9D03BD" w14:textId="77777777" w:rsidR="00B9017A" w:rsidRDefault="00B9017A" w:rsidP="00B7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8922"/>
      <w:docPartObj>
        <w:docPartGallery w:val="Page Numbers (Bottom of Page)"/>
        <w:docPartUnique/>
      </w:docPartObj>
    </w:sdtPr>
    <w:sdtEndPr/>
    <w:sdtContent>
      <w:sdt>
        <w:sdtPr>
          <w:id w:val="565050477"/>
          <w:docPartObj>
            <w:docPartGallery w:val="Page Numbers (Top of Page)"/>
            <w:docPartUnique/>
          </w:docPartObj>
        </w:sdtPr>
        <w:sdtEndPr/>
        <w:sdtContent>
          <w:p w14:paraId="4A298632" w14:textId="77A3D51F" w:rsidR="00AB4F88" w:rsidRDefault="00AB4F88">
            <w:pPr>
              <w:pStyle w:val="Footer"/>
              <w:jc w:val="center"/>
            </w:pPr>
            <w:r w:rsidRPr="00CA0244">
              <w:rPr>
                <w:rFonts w:ascii="Arial" w:hAnsi="Arial" w:cs="Arial"/>
              </w:rPr>
              <w:t xml:space="preserve">Page </w:t>
            </w:r>
            <w:r w:rsidRPr="00CA0244">
              <w:rPr>
                <w:rFonts w:ascii="Arial" w:hAnsi="Arial" w:cs="Arial"/>
              </w:rPr>
              <w:fldChar w:fldCharType="begin"/>
            </w:r>
            <w:r w:rsidRPr="00CA0244">
              <w:rPr>
                <w:rFonts w:ascii="Arial" w:hAnsi="Arial" w:cs="Arial"/>
              </w:rPr>
              <w:instrText xml:space="preserve"> PAGE </w:instrText>
            </w:r>
            <w:r w:rsidRPr="00CA0244">
              <w:rPr>
                <w:rFonts w:ascii="Arial" w:hAnsi="Arial" w:cs="Arial"/>
              </w:rPr>
              <w:fldChar w:fldCharType="separate"/>
            </w:r>
            <w:r w:rsidR="00F101A8">
              <w:rPr>
                <w:rFonts w:ascii="Arial" w:hAnsi="Arial" w:cs="Arial"/>
                <w:noProof/>
              </w:rPr>
              <w:t>2</w:t>
            </w:r>
            <w:r w:rsidRPr="00CA0244">
              <w:rPr>
                <w:rFonts w:ascii="Arial" w:hAnsi="Arial" w:cs="Arial"/>
              </w:rPr>
              <w:fldChar w:fldCharType="end"/>
            </w:r>
            <w:r w:rsidRPr="00CA0244">
              <w:rPr>
                <w:rFonts w:ascii="Arial" w:hAnsi="Arial" w:cs="Arial"/>
              </w:rPr>
              <w:t xml:space="preserve"> of </w:t>
            </w:r>
            <w:r w:rsidRPr="00CA0244">
              <w:rPr>
                <w:rFonts w:ascii="Arial" w:hAnsi="Arial" w:cs="Arial"/>
              </w:rPr>
              <w:fldChar w:fldCharType="begin"/>
            </w:r>
            <w:r w:rsidRPr="00CA0244">
              <w:rPr>
                <w:rFonts w:ascii="Arial" w:hAnsi="Arial" w:cs="Arial"/>
              </w:rPr>
              <w:instrText xml:space="preserve"> NUMPAGES  </w:instrText>
            </w:r>
            <w:r w:rsidRPr="00CA0244">
              <w:rPr>
                <w:rFonts w:ascii="Arial" w:hAnsi="Arial" w:cs="Arial"/>
              </w:rPr>
              <w:fldChar w:fldCharType="separate"/>
            </w:r>
            <w:r w:rsidR="00F101A8">
              <w:rPr>
                <w:rFonts w:ascii="Arial" w:hAnsi="Arial" w:cs="Arial"/>
                <w:noProof/>
              </w:rPr>
              <w:t>2</w:t>
            </w:r>
            <w:r w:rsidRPr="00CA0244">
              <w:rPr>
                <w:rFonts w:ascii="Arial" w:hAnsi="Arial" w:cs="Arial"/>
              </w:rPr>
              <w:fldChar w:fldCharType="end"/>
            </w:r>
          </w:p>
        </w:sdtContent>
      </w:sdt>
    </w:sdtContent>
  </w:sdt>
  <w:p w14:paraId="360DFF69" w14:textId="77777777" w:rsidR="00AB4F88" w:rsidRDefault="00AB4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58A2" w14:textId="77777777" w:rsidR="00B9017A" w:rsidRDefault="00B9017A" w:rsidP="00B75F2D">
      <w:r>
        <w:separator/>
      </w:r>
    </w:p>
  </w:footnote>
  <w:footnote w:type="continuationSeparator" w:id="0">
    <w:p w14:paraId="32707EFC" w14:textId="77777777" w:rsidR="00B9017A" w:rsidRDefault="00B9017A" w:rsidP="00B7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6E2B" w14:textId="77777777" w:rsidR="00AB4F88" w:rsidRDefault="00B856E5" w:rsidP="00D2256C">
    <w:pPr>
      <w:pStyle w:val="Header"/>
      <w:jc w:val="center"/>
    </w:pPr>
    <w:r>
      <w:rPr>
        <w:noProof/>
        <w:color w:val="000000"/>
      </w:rPr>
      <w:drawing>
        <wp:inline distT="0" distB="0" distL="0" distR="0" wp14:anchorId="35BB8FC7" wp14:editId="7787940A">
          <wp:extent cx="2865120" cy="601980"/>
          <wp:effectExtent l="0" t="0" r="0" b="762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7C7"/>
    <w:multiLevelType w:val="hybridMultilevel"/>
    <w:tmpl w:val="26C4882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DB51DC4"/>
    <w:multiLevelType w:val="hybridMultilevel"/>
    <w:tmpl w:val="5BDA4A8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8DE33F1"/>
    <w:multiLevelType w:val="hybridMultilevel"/>
    <w:tmpl w:val="06727E46"/>
    <w:lvl w:ilvl="0" w:tplc="04090001">
      <w:start w:val="1"/>
      <w:numFmt w:val="bullet"/>
      <w:lvlText w:val=""/>
      <w:lvlJc w:val="left"/>
      <w:pPr>
        <w:ind w:left="720" w:hanging="360"/>
      </w:pPr>
      <w:rPr>
        <w:rFonts w:ascii="Symbol" w:hAnsi="Symbol" w:cs="Symbol" w:hint="default"/>
      </w:rPr>
    </w:lvl>
    <w:lvl w:ilvl="1" w:tplc="9C5AA7CA">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574E1"/>
    <w:multiLevelType w:val="hybridMultilevel"/>
    <w:tmpl w:val="44D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11E38"/>
    <w:multiLevelType w:val="hybridMultilevel"/>
    <w:tmpl w:val="215E9768"/>
    <w:lvl w:ilvl="0" w:tplc="9C5AA7CA">
      <w:start w:val="1"/>
      <w:numFmt w:val="bullet"/>
      <w:lvlText w:val=""/>
      <w:lvlJc w:val="left"/>
      <w:pPr>
        <w:tabs>
          <w:tab w:val="num" w:pos="2880"/>
        </w:tabs>
        <w:ind w:left="288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F2670"/>
    <w:multiLevelType w:val="hybridMultilevel"/>
    <w:tmpl w:val="C3180314"/>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0867CF4"/>
    <w:multiLevelType w:val="hybridMultilevel"/>
    <w:tmpl w:val="CEB6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2374B6E"/>
    <w:multiLevelType w:val="hybridMultilevel"/>
    <w:tmpl w:val="FBDE133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3F36875"/>
    <w:multiLevelType w:val="hybridMultilevel"/>
    <w:tmpl w:val="1EFADA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C8F16E3"/>
    <w:multiLevelType w:val="hybridMultilevel"/>
    <w:tmpl w:val="7578198C"/>
    <w:lvl w:ilvl="0" w:tplc="272624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15156F"/>
    <w:multiLevelType w:val="hybridMultilevel"/>
    <w:tmpl w:val="EAEAADD8"/>
    <w:lvl w:ilvl="0" w:tplc="9C5AA7CA">
      <w:start w:val="1"/>
      <w:numFmt w:val="bullet"/>
      <w:lvlText w:val=""/>
      <w:lvlJc w:val="left"/>
      <w:pPr>
        <w:tabs>
          <w:tab w:val="num" w:pos="360"/>
        </w:tabs>
        <w:ind w:left="360" w:hanging="360"/>
      </w:pPr>
      <w:rPr>
        <w:rFonts w:ascii="Symbol" w:hAnsi="Symbol" w:hint="default"/>
        <w:sz w:val="16"/>
        <w:szCs w:val="16"/>
      </w:rPr>
    </w:lvl>
    <w:lvl w:ilvl="1" w:tplc="9C5AA7CA">
      <w:start w:val="1"/>
      <w:numFmt w:val="bullet"/>
      <w:lvlText w:val=""/>
      <w:lvlJc w:val="left"/>
      <w:pPr>
        <w:tabs>
          <w:tab w:val="num" w:pos="-1080"/>
        </w:tabs>
        <w:ind w:left="-1080" w:hanging="360"/>
      </w:pPr>
      <w:rPr>
        <w:rFonts w:ascii="Symbol" w:hAnsi="Symbol" w:hint="default"/>
        <w:sz w:val="16"/>
        <w:szCs w:val="16"/>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7998278E">
      <w:numFmt w:val="bullet"/>
      <w:lvlText w:val="-"/>
      <w:lvlJc w:val="left"/>
      <w:pPr>
        <w:tabs>
          <w:tab w:val="num" w:pos="1080"/>
        </w:tabs>
        <w:ind w:left="1080" w:hanging="360"/>
      </w:pPr>
      <w:rPr>
        <w:rFonts w:ascii="Times New Roman" w:eastAsia="Times New Roman" w:hAnsi="Times New Roman" w:cs="Times New Roman" w:hint="default"/>
        <w:sz w:val="16"/>
        <w:szCs w:val="16"/>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547B1D"/>
    <w:multiLevelType w:val="multilevel"/>
    <w:tmpl w:val="E932CE9E"/>
    <w:lvl w:ilvl="0">
      <w:start w:val="1"/>
      <w:numFmt w:val="bullet"/>
      <w:lvlText w:val="-"/>
      <w:lvlJc w:val="left"/>
      <w:pPr>
        <w:tabs>
          <w:tab w:val="num" w:pos="1800"/>
        </w:tabs>
        <w:ind w:left="180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D762A"/>
    <w:multiLevelType w:val="hybridMultilevel"/>
    <w:tmpl w:val="0C7EB5C2"/>
    <w:lvl w:ilvl="0" w:tplc="9C5AA7CA">
      <w:start w:val="1"/>
      <w:numFmt w:val="bullet"/>
      <w:lvlText w:val=""/>
      <w:lvlJc w:val="left"/>
      <w:pPr>
        <w:tabs>
          <w:tab w:val="num" w:pos="360"/>
        </w:tabs>
        <w:ind w:left="360" w:hanging="360"/>
      </w:pPr>
      <w:rPr>
        <w:rFonts w:ascii="Symbol" w:hAnsi="Symbol" w:hint="default"/>
        <w:sz w:val="16"/>
        <w:szCs w:val="16"/>
      </w:rPr>
    </w:lvl>
    <w:lvl w:ilvl="1" w:tplc="9C5AA7CA">
      <w:start w:val="1"/>
      <w:numFmt w:val="bullet"/>
      <w:lvlText w:val=""/>
      <w:lvlJc w:val="left"/>
      <w:pPr>
        <w:tabs>
          <w:tab w:val="num" w:pos="-1080"/>
        </w:tabs>
        <w:ind w:left="-1080" w:hanging="360"/>
      </w:pPr>
      <w:rPr>
        <w:rFonts w:ascii="Symbol" w:hAnsi="Symbol" w:hint="default"/>
        <w:sz w:val="16"/>
        <w:szCs w:val="16"/>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3" w15:restartNumberingAfterBreak="0">
    <w:nsid w:val="3E5032C4"/>
    <w:multiLevelType w:val="multilevel"/>
    <w:tmpl w:val="25C698E8"/>
    <w:lvl w:ilvl="0">
      <w:start w:val="1"/>
      <w:numFmt w:val="bullet"/>
      <w:lvlText w:val=""/>
      <w:lvlJc w:val="left"/>
      <w:pPr>
        <w:tabs>
          <w:tab w:val="num" w:pos="2880"/>
        </w:tabs>
        <w:ind w:left="288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446BF"/>
    <w:multiLevelType w:val="hybridMultilevel"/>
    <w:tmpl w:val="A1ACE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64228"/>
    <w:multiLevelType w:val="hybridMultilevel"/>
    <w:tmpl w:val="C0C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81875"/>
    <w:multiLevelType w:val="hybridMultilevel"/>
    <w:tmpl w:val="F946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505696"/>
    <w:multiLevelType w:val="hybridMultilevel"/>
    <w:tmpl w:val="4E12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AD5037"/>
    <w:multiLevelType w:val="hybridMultilevel"/>
    <w:tmpl w:val="0338C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C4D6A"/>
    <w:multiLevelType w:val="hybridMultilevel"/>
    <w:tmpl w:val="25C698E8"/>
    <w:lvl w:ilvl="0" w:tplc="9C5AA7CA">
      <w:start w:val="1"/>
      <w:numFmt w:val="bullet"/>
      <w:lvlText w:val=""/>
      <w:lvlJc w:val="left"/>
      <w:pPr>
        <w:tabs>
          <w:tab w:val="num" w:pos="2880"/>
        </w:tabs>
        <w:ind w:left="28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02D0D"/>
    <w:multiLevelType w:val="hybridMultilevel"/>
    <w:tmpl w:val="212E3B2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65FB0D4F"/>
    <w:multiLevelType w:val="hybridMultilevel"/>
    <w:tmpl w:val="4E5464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DAC2760"/>
    <w:multiLevelType w:val="hybridMultilevel"/>
    <w:tmpl w:val="9E464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CA0204"/>
    <w:multiLevelType w:val="hybridMultilevel"/>
    <w:tmpl w:val="04847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4077FC5"/>
    <w:multiLevelType w:val="hybridMultilevel"/>
    <w:tmpl w:val="DCE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176CD"/>
    <w:multiLevelType w:val="hybridMultilevel"/>
    <w:tmpl w:val="E932CE9E"/>
    <w:lvl w:ilvl="0" w:tplc="ED8251B8">
      <w:start w:val="1"/>
      <w:numFmt w:val="bullet"/>
      <w:lvlText w:val="-"/>
      <w:lvlJc w:val="left"/>
      <w:pPr>
        <w:tabs>
          <w:tab w:val="num" w:pos="1800"/>
        </w:tabs>
        <w:ind w:left="1800" w:hanging="360"/>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5648"/>
    <w:multiLevelType w:val="hybridMultilevel"/>
    <w:tmpl w:val="7CC6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0"/>
  </w:num>
  <w:num w:numId="5">
    <w:abstractNumId w:val="6"/>
  </w:num>
  <w:num w:numId="6">
    <w:abstractNumId w:val="18"/>
  </w:num>
  <w:num w:numId="7">
    <w:abstractNumId w:val="8"/>
  </w:num>
  <w:num w:numId="8">
    <w:abstractNumId w:val="1"/>
  </w:num>
  <w:num w:numId="9">
    <w:abstractNumId w:val="25"/>
  </w:num>
  <w:num w:numId="10">
    <w:abstractNumId w:val="11"/>
  </w:num>
  <w:num w:numId="11">
    <w:abstractNumId w:val="19"/>
  </w:num>
  <w:num w:numId="12">
    <w:abstractNumId w:val="13"/>
  </w:num>
  <w:num w:numId="13">
    <w:abstractNumId w:val="12"/>
  </w:num>
  <w:num w:numId="14">
    <w:abstractNumId w:val="21"/>
  </w:num>
  <w:num w:numId="15">
    <w:abstractNumId w:val="4"/>
  </w:num>
  <w:num w:numId="16">
    <w:abstractNumId w:val="9"/>
  </w:num>
  <w:num w:numId="17">
    <w:abstractNumId w:val="3"/>
  </w:num>
  <w:num w:numId="18">
    <w:abstractNumId w:val="24"/>
  </w:num>
  <w:num w:numId="19">
    <w:abstractNumId w:val="12"/>
  </w:num>
  <w:num w:numId="20">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0"/>
  </w:num>
  <w:num w:numId="23">
    <w:abstractNumId w:val="15"/>
  </w:num>
  <w:num w:numId="24">
    <w:abstractNumId w:val="26"/>
  </w:num>
  <w:num w:numId="25">
    <w:abstractNumId w:val="14"/>
  </w:num>
  <w:num w:numId="26">
    <w:abstractNumId w:val="2"/>
  </w:num>
  <w:num w:numId="27">
    <w:abstractNumId w:val="22"/>
  </w:num>
  <w:num w:numId="28">
    <w:abstractNumId w:val="16"/>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22"/>
    <w:rsid w:val="000002D8"/>
    <w:rsid w:val="000237E1"/>
    <w:rsid w:val="0004110A"/>
    <w:rsid w:val="00046FA2"/>
    <w:rsid w:val="00051E8F"/>
    <w:rsid w:val="00056883"/>
    <w:rsid w:val="000739E3"/>
    <w:rsid w:val="000B1D3C"/>
    <w:rsid w:val="000D170C"/>
    <w:rsid w:val="000D6DDC"/>
    <w:rsid w:val="00130D12"/>
    <w:rsid w:val="00151D38"/>
    <w:rsid w:val="00152083"/>
    <w:rsid w:val="001705E5"/>
    <w:rsid w:val="0017663E"/>
    <w:rsid w:val="001819C7"/>
    <w:rsid w:val="00185E6E"/>
    <w:rsid w:val="00187712"/>
    <w:rsid w:val="00191D4B"/>
    <w:rsid w:val="001A1602"/>
    <w:rsid w:val="001A50F5"/>
    <w:rsid w:val="001A72AA"/>
    <w:rsid w:val="001C3B79"/>
    <w:rsid w:val="00217636"/>
    <w:rsid w:val="002363CA"/>
    <w:rsid w:val="00240B93"/>
    <w:rsid w:val="00283FA1"/>
    <w:rsid w:val="002874D9"/>
    <w:rsid w:val="00290DE9"/>
    <w:rsid w:val="002C2713"/>
    <w:rsid w:val="002D0AD6"/>
    <w:rsid w:val="00314753"/>
    <w:rsid w:val="00321FF1"/>
    <w:rsid w:val="0033120B"/>
    <w:rsid w:val="00344311"/>
    <w:rsid w:val="00370499"/>
    <w:rsid w:val="003963EC"/>
    <w:rsid w:val="003C0830"/>
    <w:rsid w:val="003C7156"/>
    <w:rsid w:val="003F7034"/>
    <w:rsid w:val="00412C87"/>
    <w:rsid w:val="004174AE"/>
    <w:rsid w:val="00417E5C"/>
    <w:rsid w:val="004278E8"/>
    <w:rsid w:val="00437249"/>
    <w:rsid w:val="00440FB9"/>
    <w:rsid w:val="0044582F"/>
    <w:rsid w:val="004459BC"/>
    <w:rsid w:val="00451A15"/>
    <w:rsid w:val="00454967"/>
    <w:rsid w:val="00480233"/>
    <w:rsid w:val="004906FA"/>
    <w:rsid w:val="004908D6"/>
    <w:rsid w:val="004B2CCC"/>
    <w:rsid w:val="004B7238"/>
    <w:rsid w:val="004E2D23"/>
    <w:rsid w:val="004F2833"/>
    <w:rsid w:val="004F2C45"/>
    <w:rsid w:val="00502D6F"/>
    <w:rsid w:val="00522796"/>
    <w:rsid w:val="00532357"/>
    <w:rsid w:val="0054199B"/>
    <w:rsid w:val="00551D15"/>
    <w:rsid w:val="0055597E"/>
    <w:rsid w:val="00576F19"/>
    <w:rsid w:val="00584971"/>
    <w:rsid w:val="005D792E"/>
    <w:rsid w:val="00620FD9"/>
    <w:rsid w:val="0064023D"/>
    <w:rsid w:val="00646C4B"/>
    <w:rsid w:val="00651290"/>
    <w:rsid w:val="006749CB"/>
    <w:rsid w:val="00676822"/>
    <w:rsid w:val="00680D71"/>
    <w:rsid w:val="00692952"/>
    <w:rsid w:val="006978F5"/>
    <w:rsid w:val="006A5D1C"/>
    <w:rsid w:val="006F2097"/>
    <w:rsid w:val="00727EF3"/>
    <w:rsid w:val="0074385E"/>
    <w:rsid w:val="00753834"/>
    <w:rsid w:val="00753A2B"/>
    <w:rsid w:val="007842E0"/>
    <w:rsid w:val="007A3C22"/>
    <w:rsid w:val="007F413B"/>
    <w:rsid w:val="007F4937"/>
    <w:rsid w:val="008029C0"/>
    <w:rsid w:val="00805339"/>
    <w:rsid w:val="00814593"/>
    <w:rsid w:val="00821BD2"/>
    <w:rsid w:val="00827573"/>
    <w:rsid w:val="00837FD2"/>
    <w:rsid w:val="008C03A7"/>
    <w:rsid w:val="008F67B8"/>
    <w:rsid w:val="00921A60"/>
    <w:rsid w:val="00925E2D"/>
    <w:rsid w:val="00945361"/>
    <w:rsid w:val="009606D8"/>
    <w:rsid w:val="009906A8"/>
    <w:rsid w:val="009947E7"/>
    <w:rsid w:val="009A3FE0"/>
    <w:rsid w:val="009B7F14"/>
    <w:rsid w:val="009D10CA"/>
    <w:rsid w:val="009E04F5"/>
    <w:rsid w:val="009E0A08"/>
    <w:rsid w:val="00A41F3C"/>
    <w:rsid w:val="00A43DA6"/>
    <w:rsid w:val="00A465E2"/>
    <w:rsid w:val="00A4777E"/>
    <w:rsid w:val="00A864F6"/>
    <w:rsid w:val="00A94C62"/>
    <w:rsid w:val="00AA606B"/>
    <w:rsid w:val="00AB4F88"/>
    <w:rsid w:val="00AB7F46"/>
    <w:rsid w:val="00AC442D"/>
    <w:rsid w:val="00AD0F58"/>
    <w:rsid w:val="00AF0388"/>
    <w:rsid w:val="00B01893"/>
    <w:rsid w:val="00B0522F"/>
    <w:rsid w:val="00B26551"/>
    <w:rsid w:val="00B31B96"/>
    <w:rsid w:val="00B40C75"/>
    <w:rsid w:val="00B413A6"/>
    <w:rsid w:val="00B6104F"/>
    <w:rsid w:val="00B66B76"/>
    <w:rsid w:val="00B75F2D"/>
    <w:rsid w:val="00B856E5"/>
    <w:rsid w:val="00B9017A"/>
    <w:rsid w:val="00B976B8"/>
    <w:rsid w:val="00BA278E"/>
    <w:rsid w:val="00BB3636"/>
    <w:rsid w:val="00BB7969"/>
    <w:rsid w:val="00BD6074"/>
    <w:rsid w:val="00BD63B8"/>
    <w:rsid w:val="00BF2B79"/>
    <w:rsid w:val="00C37836"/>
    <w:rsid w:val="00C522DB"/>
    <w:rsid w:val="00C55821"/>
    <w:rsid w:val="00CA0244"/>
    <w:rsid w:val="00CB328B"/>
    <w:rsid w:val="00CC24C4"/>
    <w:rsid w:val="00CD096C"/>
    <w:rsid w:val="00CD3201"/>
    <w:rsid w:val="00CE6853"/>
    <w:rsid w:val="00CF703A"/>
    <w:rsid w:val="00D01AD5"/>
    <w:rsid w:val="00D0512D"/>
    <w:rsid w:val="00D11B8E"/>
    <w:rsid w:val="00D11D17"/>
    <w:rsid w:val="00D2256C"/>
    <w:rsid w:val="00D67E2C"/>
    <w:rsid w:val="00DA4EBF"/>
    <w:rsid w:val="00DD6820"/>
    <w:rsid w:val="00DE4789"/>
    <w:rsid w:val="00DF0C5C"/>
    <w:rsid w:val="00E03188"/>
    <w:rsid w:val="00E23F55"/>
    <w:rsid w:val="00E46CB0"/>
    <w:rsid w:val="00E47E29"/>
    <w:rsid w:val="00E67A09"/>
    <w:rsid w:val="00E82426"/>
    <w:rsid w:val="00E83F12"/>
    <w:rsid w:val="00E90CE7"/>
    <w:rsid w:val="00EA67BC"/>
    <w:rsid w:val="00EB3E45"/>
    <w:rsid w:val="00EF39F5"/>
    <w:rsid w:val="00F0283D"/>
    <w:rsid w:val="00F101A8"/>
    <w:rsid w:val="00F211D7"/>
    <w:rsid w:val="00F22FE9"/>
    <w:rsid w:val="00F24033"/>
    <w:rsid w:val="00F27A37"/>
    <w:rsid w:val="00F337BA"/>
    <w:rsid w:val="00F67741"/>
    <w:rsid w:val="00F87380"/>
    <w:rsid w:val="00FD745E"/>
    <w:rsid w:val="00FE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7560E6"/>
  <w15:docId w15:val="{7CA16539-262A-4D8D-89E8-6F96A8BD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F58"/>
    <w:rPr>
      <w:sz w:val="24"/>
      <w:szCs w:val="24"/>
    </w:rPr>
  </w:style>
  <w:style w:type="paragraph" w:styleId="Heading1">
    <w:name w:val="heading 1"/>
    <w:basedOn w:val="Normal"/>
    <w:next w:val="Normal"/>
    <w:link w:val="Heading1Char"/>
    <w:qFormat/>
    <w:rsid w:val="007A3C22"/>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D0F58"/>
    <w:pPr>
      <w:keepNext/>
      <w:widowControl w:val="0"/>
      <w:jc w:val="both"/>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0F58"/>
    <w:rPr>
      <w:sz w:val="22"/>
      <w:szCs w:val="22"/>
    </w:rPr>
  </w:style>
  <w:style w:type="paragraph" w:styleId="BodyText3">
    <w:name w:val="Body Text 3"/>
    <w:basedOn w:val="Normal"/>
    <w:rsid w:val="00AD0F58"/>
    <w:pPr>
      <w:widowControl w:val="0"/>
      <w:jc w:val="both"/>
    </w:pPr>
    <w:rPr>
      <w:rFonts w:ascii="Arial" w:hAnsi="Arial" w:cs="Arial"/>
      <w:sz w:val="22"/>
      <w:szCs w:val="22"/>
    </w:rPr>
  </w:style>
  <w:style w:type="paragraph" w:styleId="Footer">
    <w:name w:val="footer"/>
    <w:basedOn w:val="Normal"/>
    <w:link w:val="FooterChar"/>
    <w:uiPriority w:val="99"/>
    <w:rsid w:val="00AD0F58"/>
    <w:pPr>
      <w:tabs>
        <w:tab w:val="center" w:pos="4320"/>
        <w:tab w:val="right" w:pos="8640"/>
      </w:tabs>
    </w:pPr>
    <w:rPr>
      <w:sz w:val="20"/>
      <w:szCs w:val="20"/>
    </w:rPr>
  </w:style>
  <w:style w:type="paragraph" w:styleId="BodyTextIndent">
    <w:name w:val="Body Text Indent"/>
    <w:basedOn w:val="Normal"/>
    <w:rsid w:val="00AD0F58"/>
    <w:pPr>
      <w:spacing w:before="60"/>
    </w:pPr>
    <w:rPr>
      <w:rFonts w:ascii="Arial" w:hAnsi="Arial" w:cs="Arial"/>
      <w:sz w:val="20"/>
      <w:szCs w:val="20"/>
    </w:rPr>
  </w:style>
  <w:style w:type="paragraph" w:styleId="Header">
    <w:name w:val="header"/>
    <w:basedOn w:val="Normal"/>
    <w:link w:val="HeaderChar"/>
    <w:uiPriority w:val="99"/>
    <w:rsid w:val="00AD0F58"/>
    <w:pPr>
      <w:tabs>
        <w:tab w:val="center" w:pos="4320"/>
        <w:tab w:val="right" w:pos="8640"/>
      </w:tabs>
    </w:pPr>
  </w:style>
  <w:style w:type="paragraph" w:styleId="Title">
    <w:name w:val="Title"/>
    <w:basedOn w:val="Normal"/>
    <w:qFormat/>
    <w:rsid w:val="00AD0F58"/>
    <w:pPr>
      <w:widowControl w:val="0"/>
      <w:autoSpaceDE w:val="0"/>
      <w:autoSpaceDN w:val="0"/>
      <w:adjustRightInd w:val="0"/>
      <w:ind w:left="1080" w:right="720"/>
      <w:jc w:val="center"/>
    </w:pPr>
    <w:rPr>
      <w:b/>
      <w:bCs/>
      <w:sz w:val="26"/>
      <w:szCs w:val="26"/>
    </w:rPr>
  </w:style>
  <w:style w:type="paragraph" w:styleId="BlockText">
    <w:name w:val="Block Text"/>
    <w:basedOn w:val="Normal"/>
    <w:rsid w:val="00AD0F58"/>
    <w:pPr>
      <w:widowControl w:val="0"/>
      <w:tabs>
        <w:tab w:val="left" w:pos="405"/>
      </w:tabs>
      <w:autoSpaceDE w:val="0"/>
      <w:autoSpaceDN w:val="0"/>
      <w:adjustRightInd w:val="0"/>
      <w:ind w:left="1080" w:right="720"/>
    </w:pPr>
    <w:rPr>
      <w:sz w:val="20"/>
      <w:szCs w:val="20"/>
    </w:rPr>
  </w:style>
  <w:style w:type="paragraph" w:styleId="BodyText2">
    <w:name w:val="Body Text 2"/>
    <w:basedOn w:val="Normal"/>
    <w:link w:val="BodyText2Char"/>
    <w:rsid w:val="00AD0F58"/>
    <w:pPr>
      <w:widowControl w:val="0"/>
      <w:tabs>
        <w:tab w:val="left" w:pos="405"/>
      </w:tabs>
      <w:autoSpaceDE w:val="0"/>
      <w:autoSpaceDN w:val="0"/>
      <w:adjustRightInd w:val="0"/>
      <w:ind w:right="720"/>
    </w:pPr>
    <w:rPr>
      <w:color w:val="000080"/>
      <w:sz w:val="20"/>
      <w:szCs w:val="20"/>
    </w:rPr>
  </w:style>
  <w:style w:type="paragraph" w:styleId="Subtitle">
    <w:name w:val="Subtitle"/>
    <w:basedOn w:val="Normal"/>
    <w:qFormat/>
    <w:rsid w:val="007A3C22"/>
    <w:pPr>
      <w:widowControl w:val="0"/>
      <w:autoSpaceDE w:val="0"/>
      <w:autoSpaceDN w:val="0"/>
      <w:jc w:val="center"/>
    </w:pPr>
    <w:rPr>
      <w:rFonts w:ascii="Arial" w:hAnsi="Arial" w:cs="Arial"/>
      <w:b/>
      <w:bCs/>
    </w:rPr>
  </w:style>
  <w:style w:type="character" w:customStyle="1" w:styleId="BodyText2Char">
    <w:name w:val="Body Text 2 Char"/>
    <w:basedOn w:val="DefaultParagraphFont"/>
    <w:link w:val="BodyText2"/>
    <w:rsid w:val="00B413A6"/>
    <w:rPr>
      <w:color w:val="000080"/>
    </w:rPr>
  </w:style>
  <w:style w:type="character" w:customStyle="1" w:styleId="FooterChar">
    <w:name w:val="Footer Char"/>
    <w:basedOn w:val="DefaultParagraphFont"/>
    <w:link w:val="Footer"/>
    <w:uiPriority w:val="99"/>
    <w:rsid w:val="00B75F2D"/>
  </w:style>
  <w:style w:type="paragraph" w:styleId="BalloonText">
    <w:name w:val="Balloon Text"/>
    <w:basedOn w:val="Normal"/>
    <w:link w:val="BalloonTextChar"/>
    <w:rsid w:val="00E82426"/>
    <w:rPr>
      <w:rFonts w:ascii="Tahoma" w:hAnsi="Tahoma" w:cs="Tahoma"/>
      <w:sz w:val="16"/>
      <w:szCs w:val="16"/>
    </w:rPr>
  </w:style>
  <w:style w:type="character" w:customStyle="1" w:styleId="BalloonTextChar">
    <w:name w:val="Balloon Text Char"/>
    <w:basedOn w:val="DefaultParagraphFont"/>
    <w:link w:val="BalloonText"/>
    <w:rsid w:val="00E82426"/>
    <w:rPr>
      <w:rFonts w:ascii="Tahoma" w:hAnsi="Tahoma" w:cs="Tahoma"/>
      <w:sz w:val="16"/>
      <w:szCs w:val="16"/>
    </w:rPr>
  </w:style>
  <w:style w:type="character" w:customStyle="1" w:styleId="HeaderChar">
    <w:name w:val="Header Char"/>
    <w:basedOn w:val="DefaultParagraphFont"/>
    <w:link w:val="Header"/>
    <w:uiPriority w:val="99"/>
    <w:rsid w:val="00E82426"/>
    <w:rPr>
      <w:sz w:val="24"/>
      <w:szCs w:val="24"/>
    </w:rPr>
  </w:style>
  <w:style w:type="paragraph" w:styleId="NoSpacing">
    <w:name w:val="No Spacing"/>
    <w:link w:val="NoSpacingChar"/>
    <w:uiPriority w:val="1"/>
    <w:qFormat/>
    <w:rsid w:val="00CA024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A0244"/>
    <w:rPr>
      <w:rFonts w:asciiTheme="minorHAnsi" w:eastAsiaTheme="minorEastAsia" w:hAnsiTheme="minorHAnsi" w:cstheme="minorBidi"/>
      <w:sz w:val="22"/>
      <w:szCs w:val="22"/>
    </w:rPr>
  </w:style>
  <w:style w:type="character" w:styleId="CommentReference">
    <w:name w:val="annotation reference"/>
    <w:basedOn w:val="DefaultParagraphFont"/>
    <w:rsid w:val="006F2097"/>
    <w:rPr>
      <w:sz w:val="16"/>
      <w:szCs w:val="16"/>
    </w:rPr>
  </w:style>
  <w:style w:type="paragraph" w:styleId="CommentText">
    <w:name w:val="annotation text"/>
    <w:basedOn w:val="Normal"/>
    <w:link w:val="CommentTextChar"/>
    <w:rsid w:val="006F2097"/>
    <w:rPr>
      <w:sz w:val="20"/>
      <w:szCs w:val="20"/>
    </w:rPr>
  </w:style>
  <w:style w:type="character" w:customStyle="1" w:styleId="CommentTextChar">
    <w:name w:val="Comment Text Char"/>
    <w:basedOn w:val="DefaultParagraphFont"/>
    <w:link w:val="CommentText"/>
    <w:rsid w:val="006F2097"/>
  </w:style>
  <w:style w:type="paragraph" w:styleId="CommentSubject">
    <w:name w:val="annotation subject"/>
    <w:basedOn w:val="CommentText"/>
    <w:next w:val="CommentText"/>
    <w:link w:val="CommentSubjectChar"/>
    <w:rsid w:val="006F2097"/>
    <w:rPr>
      <w:b/>
      <w:bCs/>
    </w:rPr>
  </w:style>
  <w:style w:type="character" w:customStyle="1" w:styleId="CommentSubjectChar">
    <w:name w:val="Comment Subject Char"/>
    <w:basedOn w:val="CommentTextChar"/>
    <w:link w:val="CommentSubject"/>
    <w:rsid w:val="006F2097"/>
    <w:rPr>
      <w:b/>
      <w:bCs/>
    </w:rPr>
  </w:style>
  <w:style w:type="paragraph" w:styleId="ListParagraph">
    <w:name w:val="List Paragraph"/>
    <w:basedOn w:val="Normal"/>
    <w:uiPriority w:val="34"/>
    <w:qFormat/>
    <w:rsid w:val="00217636"/>
    <w:pPr>
      <w:ind w:left="720"/>
      <w:contextualSpacing/>
    </w:pPr>
  </w:style>
  <w:style w:type="character" w:customStyle="1" w:styleId="Heading1Char">
    <w:name w:val="Heading 1 Char"/>
    <w:basedOn w:val="DefaultParagraphFont"/>
    <w:link w:val="Heading1"/>
    <w:rsid w:val="00D67E2C"/>
    <w:rPr>
      <w:rFonts w:ascii="Arial" w:hAnsi="Arial" w:cs="Arial"/>
      <w:b/>
      <w:bCs/>
      <w:kern w:val="32"/>
      <w:sz w:val="32"/>
      <w:szCs w:val="32"/>
    </w:rPr>
  </w:style>
  <w:style w:type="character" w:customStyle="1" w:styleId="BodyTextChar">
    <w:name w:val="Body Text Char"/>
    <w:basedOn w:val="DefaultParagraphFont"/>
    <w:link w:val="BodyText"/>
    <w:rsid w:val="00D67E2C"/>
    <w:rPr>
      <w:sz w:val="22"/>
      <w:szCs w:val="22"/>
    </w:rPr>
  </w:style>
  <w:style w:type="paragraph" w:styleId="Revision">
    <w:name w:val="Revision"/>
    <w:hidden/>
    <w:uiPriority w:val="99"/>
    <w:semiHidden/>
    <w:rsid w:val="00F240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1466">
      <w:bodyDiv w:val="1"/>
      <w:marLeft w:val="0"/>
      <w:marRight w:val="0"/>
      <w:marTop w:val="0"/>
      <w:marBottom w:val="0"/>
      <w:divBdr>
        <w:top w:val="none" w:sz="0" w:space="0" w:color="auto"/>
        <w:left w:val="none" w:sz="0" w:space="0" w:color="auto"/>
        <w:bottom w:val="none" w:sz="0" w:space="0" w:color="auto"/>
        <w:right w:val="none" w:sz="0" w:space="0" w:color="auto"/>
      </w:divBdr>
    </w:div>
    <w:div w:id="440610127">
      <w:bodyDiv w:val="1"/>
      <w:marLeft w:val="0"/>
      <w:marRight w:val="0"/>
      <w:marTop w:val="0"/>
      <w:marBottom w:val="0"/>
      <w:divBdr>
        <w:top w:val="none" w:sz="0" w:space="0" w:color="auto"/>
        <w:left w:val="none" w:sz="0" w:space="0" w:color="auto"/>
        <w:bottom w:val="none" w:sz="0" w:space="0" w:color="auto"/>
        <w:right w:val="none" w:sz="0" w:space="0" w:color="auto"/>
      </w:divBdr>
    </w:div>
    <w:div w:id="1099528156">
      <w:bodyDiv w:val="1"/>
      <w:marLeft w:val="0"/>
      <w:marRight w:val="0"/>
      <w:marTop w:val="0"/>
      <w:marBottom w:val="0"/>
      <w:divBdr>
        <w:top w:val="none" w:sz="0" w:space="0" w:color="auto"/>
        <w:left w:val="none" w:sz="0" w:space="0" w:color="auto"/>
        <w:bottom w:val="none" w:sz="0" w:space="0" w:color="auto"/>
        <w:right w:val="none" w:sz="0" w:space="0" w:color="auto"/>
      </w:divBdr>
    </w:div>
    <w:div w:id="1675187306">
      <w:bodyDiv w:val="1"/>
      <w:marLeft w:val="0"/>
      <w:marRight w:val="0"/>
      <w:marTop w:val="0"/>
      <w:marBottom w:val="0"/>
      <w:divBdr>
        <w:top w:val="none" w:sz="0" w:space="0" w:color="auto"/>
        <w:left w:val="none" w:sz="0" w:space="0" w:color="auto"/>
        <w:bottom w:val="none" w:sz="0" w:space="0" w:color="auto"/>
        <w:right w:val="none" w:sz="0" w:space="0" w:color="auto"/>
      </w:divBdr>
    </w:div>
    <w:div w:id="19619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NIC</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Rutherford</dc:creator>
  <cp:lastModifiedBy>Teresa Henderson</cp:lastModifiedBy>
  <cp:revision>5</cp:revision>
  <cp:lastPrinted>2012-03-02T14:57:00Z</cp:lastPrinted>
  <dcterms:created xsi:type="dcterms:W3CDTF">2024-05-08T23:27:00Z</dcterms:created>
  <dcterms:modified xsi:type="dcterms:W3CDTF">2024-05-09T20:54:00Z</dcterms:modified>
</cp:coreProperties>
</file>