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8A22" w14:textId="01ECB190" w:rsidR="008E48BD" w:rsidRDefault="00872A58" w:rsidP="00F67001">
      <w:pPr>
        <w:jc w:val="center"/>
      </w:pPr>
      <w:r>
        <w:t xml:space="preserve">TENURED FACULTY AND DEPARTMENT CHAIR VACANCY ANNOUNCEMENT </w:t>
      </w:r>
    </w:p>
    <w:p w14:paraId="69E71ED4" w14:textId="0221288F" w:rsidR="008E48BD" w:rsidRDefault="008E48BD" w:rsidP="008E48BD">
      <w:r w:rsidRPr="008E48BD">
        <w:rPr>
          <w:b/>
        </w:rPr>
        <w:t>COLLEGE:</w:t>
      </w:r>
      <w:r>
        <w:t xml:space="preserve"> College of Social Sciences and Interdisciplinary Studies</w:t>
      </w:r>
    </w:p>
    <w:p w14:paraId="62969B1B" w14:textId="77777777" w:rsidR="008E48BD" w:rsidRDefault="008E48BD" w:rsidP="008E48BD">
      <w:r w:rsidRPr="008E48BD">
        <w:rPr>
          <w:b/>
        </w:rPr>
        <w:t>DEPARTMENT:</w:t>
      </w:r>
      <w:r>
        <w:t xml:space="preserve"> Public Policy and Administration (PPA)</w:t>
      </w:r>
    </w:p>
    <w:p w14:paraId="46C950D2" w14:textId="15897C9D" w:rsidR="008E48BD" w:rsidRDefault="008E48BD" w:rsidP="008E48BD">
      <w:r w:rsidRPr="019F28D1">
        <w:rPr>
          <w:b/>
          <w:bCs/>
        </w:rPr>
        <w:t>POSITION TITLE:</w:t>
      </w:r>
      <w:r>
        <w:t xml:space="preserve"> </w:t>
      </w:r>
      <w:r w:rsidR="487C173D">
        <w:t xml:space="preserve">Hazel-Cramer-Endowed-Professorship </w:t>
      </w:r>
      <w:r>
        <w:t>(</w:t>
      </w:r>
      <w:r w:rsidR="7433DD30">
        <w:t xml:space="preserve">Open </w:t>
      </w:r>
      <w:r w:rsidR="01E3EFCC">
        <w:t>R</w:t>
      </w:r>
      <w:r w:rsidR="7433DD30">
        <w:t>ank</w:t>
      </w:r>
      <w:r>
        <w:t xml:space="preserve">) </w:t>
      </w:r>
    </w:p>
    <w:p w14:paraId="280A8EB8" w14:textId="77777777" w:rsidR="008767BC" w:rsidRPr="001B508F" w:rsidRDefault="008767BC" w:rsidP="008767BC">
      <w:pPr>
        <w:rPr>
          <w:b/>
        </w:rPr>
      </w:pPr>
      <w:r w:rsidRPr="001B508F">
        <w:rPr>
          <w:b/>
        </w:rPr>
        <w:t>POSITION DETAILS:</w:t>
      </w:r>
    </w:p>
    <w:p w14:paraId="228E70B6" w14:textId="4815260D" w:rsidR="008767BC" w:rsidRDefault="33238A3A" w:rsidP="008767BC">
      <w:r>
        <w:t xml:space="preserve">The Department of Public Policy and Administration (PPA) in the College of Social Sciences and Interdisciplinary Studies at California State University, Sacramento (Sacramento State) invites applications from high-qualified candidates for </w:t>
      </w:r>
      <w:r w:rsidR="611044AE">
        <w:t xml:space="preserve">a tenured or tenure track (open rank) faculty member with </w:t>
      </w:r>
      <w:r w:rsidR="487C173D">
        <w:t xml:space="preserve">a </w:t>
      </w:r>
      <w:r w:rsidR="611044AE">
        <w:t>demonstrated expertise and</w:t>
      </w:r>
      <w:r w:rsidR="72B38218">
        <w:t xml:space="preserve"> </w:t>
      </w:r>
      <w:r w:rsidR="611044AE">
        <w:t xml:space="preserve">interest in </w:t>
      </w:r>
      <w:r w:rsidR="6170AEA1">
        <w:t xml:space="preserve">community-engaged </w:t>
      </w:r>
      <w:r w:rsidR="611044AE">
        <w:t>master’s level teaching in public policy.</w:t>
      </w:r>
      <w:r w:rsidR="72B38218">
        <w:t xml:space="preserve"> </w:t>
      </w:r>
      <w:r>
        <w:t>This position is based on an academic year appointmen</w:t>
      </w:r>
      <w:r w:rsidR="611044AE">
        <w:t>t</w:t>
      </w:r>
      <w:r w:rsidR="20656D70">
        <w:t xml:space="preserve"> beginning</w:t>
      </w:r>
      <w:r w:rsidR="611044AE">
        <w:t xml:space="preserve"> </w:t>
      </w:r>
      <w:r w:rsidR="20656D70">
        <w:t xml:space="preserve">in </w:t>
      </w:r>
      <w:r w:rsidR="611044AE">
        <w:t xml:space="preserve">August 2025. </w:t>
      </w:r>
    </w:p>
    <w:p w14:paraId="33207B1C" w14:textId="02D54B06" w:rsidR="005D6EEF" w:rsidRPr="00A526D2" w:rsidRDefault="611044AE" w:rsidP="00443179">
      <w:pPr>
        <w:rPr>
          <w:rFonts w:ascii="Times" w:eastAsia="Times New Roman" w:hAnsi="Times" w:cs="Times New Roman"/>
          <w:sz w:val="24"/>
          <w:szCs w:val="24"/>
        </w:rPr>
      </w:pPr>
      <w:r>
        <w:t xml:space="preserve">This position </w:t>
      </w:r>
      <w:r w:rsidR="20656D70">
        <w:t>offers an initial appointment as the prestigious Hazel-Cramer-Endowed-Professorship for tenured or experienced pre-tenured faculty</w:t>
      </w:r>
      <w:r w:rsidR="00D53897">
        <w:t xml:space="preserve"> and provides </w:t>
      </w:r>
      <w:r>
        <w:t xml:space="preserve">a unique opportunity to conduct community-engaged research, teaching, and student service. </w:t>
      </w:r>
      <w:r w:rsidR="107C4991">
        <w:t xml:space="preserve">The Hazel Cramer Endowed Professor will </w:t>
      </w:r>
      <w:r w:rsidR="65E063D8">
        <w:t xml:space="preserve">cultivate purposeful, long-term, and mutually beneficial partnerships across the region to confront systemic inequities, transform the lives of our students, and strengthen our communities. </w:t>
      </w:r>
      <w:r>
        <w:t>The endowed professorship comes with a reduced teaching assignment</w:t>
      </w:r>
      <w:r w:rsidR="20656D70">
        <w:t xml:space="preserve"> and resources</w:t>
      </w:r>
      <w:r>
        <w:t xml:space="preserve"> to support documented summer efforts that correspond to and extend this focus. </w:t>
      </w:r>
      <w:r w:rsidR="257E77BC" w:rsidRPr="4F8E38FA">
        <w:rPr>
          <w:rFonts w:eastAsia="Times New Roman"/>
          <w:sz w:val="24"/>
          <w:szCs w:val="24"/>
        </w:rPr>
        <w:t xml:space="preserve">We are committed to providing the necessary support and resources to help you succeed in your role.  </w:t>
      </w:r>
      <w:r w:rsidR="7B0EBFC1" w:rsidRPr="4F8E38FA">
        <w:rPr>
          <w:rFonts w:eastAsia="Times New Roman"/>
          <w:sz w:val="24"/>
          <w:szCs w:val="24"/>
        </w:rPr>
        <w:t xml:space="preserve"> </w:t>
      </w:r>
      <w:bookmarkStart w:id="0" w:name="_Hlk176711988"/>
      <w:bookmarkEnd w:id="0"/>
    </w:p>
    <w:p w14:paraId="7FBA00A9" w14:textId="7CBDC093" w:rsidR="005D6EEF" w:rsidRDefault="611044AE" w:rsidP="008767BC">
      <w:r>
        <w:t xml:space="preserve">As a Hispanic Serving Institution (HSI) and awardee of the Seal of </w:t>
      </w:r>
      <w:proofErr w:type="spellStart"/>
      <w:r w:rsidRPr="019F28D1">
        <w:rPr>
          <w:i/>
          <w:iCs/>
        </w:rPr>
        <w:t>Excelencia</w:t>
      </w:r>
      <w:proofErr w:type="spellEnd"/>
      <w:r w:rsidRPr="019F28D1">
        <w:rPr>
          <w:i/>
          <w:iCs/>
        </w:rPr>
        <w:t xml:space="preserve"> </w:t>
      </w:r>
      <w:r>
        <w:t xml:space="preserve">certification, Sacramento State is hiring a cohort of faculty who will support our commitment to Latinx/e student success during the 2024-25 tenure-track hiring cycle. We </w:t>
      </w:r>
      <w:r w:rsidR="257E77BC">
        <w:t>seek</w:t>
      </w:r>
      <w:r>
        <w:t xml:space="preserve"> </w:t>
      </w:r>
      <w:r w:rsidR="257E77BC">
        <w:t>teachers/scholars with an established commitment to teaching, research, and/or service in and with the Latinx</w:t>
      </w:r>
      <w:r w:rsidR="0AA622A0">
        <w:t>/e</w:t>
      </w:r>
      <w:r>
        <w:t xml:space="preserve"> community. Successful candidates will have demonstrated two or more of the four Latinx/e Student Success Cohort Hire criteria (see Required Qualifications below).</w:t>
      </w:r>
    </w:p>
    <w:p w14:paraId="54784D4F" w14:textId="1719AB3F" w:rsidR="008767BC" w:rsidRDefault="008767BC" w:rsidP="008767BC">
      <w:r>
        <w:t xml:space="preserve">The classification annual salary range for the base Academic Year position is </w:t>
      </w:r>
      <w:r w:rsidRPr="001C7602">
        <w:rPr>
          <w:highlight w:val="yellow"/>
        </w:rPr>
        <w:t>$.</w:t>
      </w:r>
      <w:r w:rsidR="001C7602" w:rsidRPr="001C7602">
        <w:rPr>
          <w:highlight w:val="yellow"/>
        </w:rPr>
        <w:t xml:space="preserve"> (HR to add salaries for Assistant, Associate, and Full).</w:t>
      </w:r>
    </w:p>
    <w:p w14:paraId="342E655A" w14:textId="77777777" w:rsidR="008E48BD" w:rsidRPr="008E48BD" w:rsidRDefault="008E48BD" w:rsidP="008E48BD">
      <w:pPr>
        <w:rPr>
          <w:b/>
        </w:rPr>
      </w:pPr>
      <w:r w:rsidRPr="008E48BD">
        <w:rPr>
          <w:b/>
        </w:rPr>
        <w:t>DEPARTMENT SUMMARY:</w:t>
      </w:r>
    </w:p>
    <w:p w14:paraId="72F2F819" w14:textId="5DD43D00" w:rsidR="008E48BD" w:rsidRDefault="257E77BC" w:rsidP="008E48BD">
      <w:r>
        <w:t xml:space="preserve">The Department of </w:t>
      </w:r>
      <w:r w:rsidR="008E48BD">
        <w:t xml:space="preserve">Public Policy and Administration (PPA) is </w:t>
      </w:r>
      <w:r>
        <w:t>part of t</w:t>
      </w:r>
      <w:r w:rsidR="008E48BD">
        <w:t>he College of Social Sciences and Interdisciplinary Studies at California State University, Sacramento (Sacramento State). The mission of the PPA Department at the Capital Campus of Sacramento State is to prepare</w:t>
      </w:r>
      <w:r w:rsidR="41BDE9D3">
        <w:t xml:space="preserve"> diverse</w:t>
      </w:r>
      <w:r w:rsidR="008E48BD">
        <w:t xml:space="preserve"> future leaders to address the complex issues that face California. We serve the State of California and the Sacramento region by developing leaders with </w:t>
      </w:r>
      <w:r>
        <w:t xml:space="preserve">robust </w:t>
      </w:r>
      <w:r w:rsidR="008E48BD">
        <w:t>analytical tools and a deep commitment to public service</w:t>
      </w:r>
      <w:r w:rsidR="41BDE9D3">
        <w:t xml:space="preserve"> and</w:t>
      </w:r>
      <w:r w:rsidR="41BDE9D3" w:rsidRPr="019F28D1">
        <w:rPr>
          <w:highlight w:val="yellow"/>
        </w:rPr>
        <w:t xml:space="preserve"> </w:t>
      </w:r>
      <w:r w:rsidR="41BDE9D3">
        <w:t>inclusion</w:t>
      </w:r>
      <w:r w:rsidR="008E48BD">
        <w:t>.</w:t>
      </w:r>
    </w:p>
    <w:p w14:paraId="12C366F7" w14:textId="01264FF1" w:rsidR="008E48BD" w:rsidRDefault="003446A5" w:rsidP="019F28D1">
      <w:r>
        <w:t xml:space="preserve">Our core academic program is the </w:t>
      </w:r>
      <w:hyperlink r:id="rId10" w:history="1">
        <w:r w:rsidR="00CF4C81" w:rsidRPr="019F28D1">
          <w:rPr>
            <w:rStyle w:val="Hyperlink"/>
          </w:rPr>
          <w:t>Master of Public Policy and Administration (MPPA)</w:t>
        </w:r>
      </w:hyperlink>
      <w:r w:rsidR="007E42B0">
        <w:t>.</w:t>
      </w:r>
      <w:r w:rsidR="008E48BD">
        <w:t xml:space="preserve"> </w:t>
      </w:r>
      <w:r w:rsidR="002A023E">
        <w:t xml:space="preserve">The MPPA </w:t>
      </w:r>
      <w:r w:rsidR="008E48BD">
        <w:t xml:space="preserve">provides professional training for graduate students—many of whom work in state or local government. Our </w:t>
      </w:r>
      <w:r w:rsidR="00B93101">
        <w:t xml:space="preserve">student body is </w:t>
      </w:r>
      <w:r w:rsidR="008E48BD">
        <w:t>diverse and represent</w:t>
      </w:r>
      <w:r w:rsidR="00A920D5">
        <w:t>s</w:t>
      </w:r>
      <w:r w:rsidR="008E48BD">
        <w:t xml:space="preserve"> populations historically underserved </w:t>
      </w:r>
      <w:r w:rsidR="5E4A82C7">
        <w:t>in higher education</w:t>
      </w:r>
      <w:r w:rsidR="008E48BD">
        <w:t>.</w:t>
      </w:r>
      <w:r w:rsidR="72555060">
        <w:t xml:space="preserve"> We are a vibrant department that is expanding its students and faculty.</w:t>
      </w:r>
      <w:r w:rsidR="008E48BD">
        <w:t xml:space="preserve"> </w:t>
      </w:r>
    </w:p>
    <w:p w14:paraId="6D51DF94" w14:textId="720F81B9" w:rsidR="008E48BD" w:rsidRDefault="008E48BD" w:rsidP="019F28D1">
      <w:pPr>
        <w:spacing w:line="240" w:lineRule="auto"/>
      </w:pPr>
      <w:r>
        <w:lastRenderedPageBreak/>
        <w:t xml:space="preserve">PPA faculty focus on developing engaging </w:t>
      </w:r>
      <w:r w:rsidR="41BDE9D3">
        <w:t xml:space="preserve">and inclusive </w:t>
      </w:r>
      <w:r>
        <w:t xml:space="preserve">curricula that include project-based work and application to </w:t>
      </w:r>
      <w:r w:rsidR="257E77BC">
        <w:t>California's current policy and administrative issues</w:t>
      </w:r>
      <w:r>
        <w:t xml:space="preserve">. We teach our courses in the evenings to accommodate students who are full-time working professionals. Our curriculum is evidence-based, with a strong focus on ensuring that students </w:t>
      </w:r>
      <w:r w:rsidR="05F84E7B">
        <w:t>complete</w:t>
      </w:r>
      <w:r>
        <w:t xml:space="preserve"> the program with the ability to (1) synthesize, analyze, and offer ideas to improve policy and practice; (2) apply knowledge and skills in a professional setting; and (3) recognize the role of policy and administrative professionals in society. We encourage our graduates to analyze systems and practices to </w:t>
      </w:r>
      <w:r w:rsidR="08782E5E">
        <w:t xml:space="preserve">expose </w:t>
      </w:r>
      <w:r>
        <w:t>systemic biases, including structural racism, that advance or impede a more just and equitable society.</w:t>
      </w:r>
    </w:p>
    <w:p w14:paraId="2CE3A92E" w14:textId="7E878B6A" w:rsidR="008E48BD" w:rsidRDefault="008E48BD" w:rsidP="019F28D1">
      <w:pPr>
        <w:spacing w:line="240" w:lineRule="auto"/>
        <w:rPr>
          <w:b/>
          <w:bCs/>
        </w:rPr>
      </w:pPr>
      <w:r w:rsidRPr="019F28D1">
        <w:rPr>
          <w:b/>
          <w:bCs/>
        </w:rPr>
        <w:t>JOB DUTIES:</w:t>
      </w:r>
    </w:p>
    <w:p w14:paraId="0A5C2551" w14:textId="229A2197" w:rsidR="00443179" w:rsidRDefault="257E77BC" w:rsidP="019F28D1">
      <w:pPr>
        <w:pStyle w:val="ListParagraph"/>
        <w:numPr>
          <w:ilvl w:val="0"/>
          <w:numId w:val="4"/>
        </w:numPr>
        <w:spacing w:after="0" w:line="240" w:lineRule="auto"/>
        <w:jc w:val="both"/>
      </w:pPr>
      <w:r w:rsidRPr="019F28D1">
        <w:t xml:space="preserve">Teach </w:t>
      </w:r>
      <w:r w:rsidR="3F21E558" w:rsidRPr="019F28D1">
        <w:t xml:space="preserve">departmental </w:t>
      </w:r>
      <w:r w:rsidRPr="019F28D1">
        <w:t>core course</w:t>
      </w:r>
      <w:r w:rsidR="63F1A52B" w:rsidRPr="019F28D1">
        <w:t>s</w:t>
      </w:r>
      <w:r w:rsidR="0B1A0B27" w:rsidRPr="019F28D1">
        <w:t xml:space="preserve"> </w:t>
      </w:r>
      <w:r w:rsidR="57ACD33D" w:rsidRPr="019F28D1">
        <w:t>i</w:t>
      </w:r>
      <w:r w:rsidR="0B1A0B27" w:rsidRPr="019F28D1">
        <w:t>n public policy.</w:t>
      </w:r>
      <w:r w:rsidR="65E063D8" w:rsidRPr="019F28D1">
        <w:t xml:space="preserve"> </w:t>
      </w:r>
    </w:p>
    <w:p w14:paraId="25D80190" w14:textId="7C416230" w:rsidR="00443179" w:rsidRPr="005F6839" w:rsidRDefault="65E063D8" w:rsidP="019F28D1">
      <w:pPr>
        <w:pStyle w:val="ListParagraph"/>
        <w:numPr>
          <w:ilvl w:val="0"/>
          <w:numId w:val="4"/>
        </w:numPr>
        <w:spacing w:after="0" w:line="240" w:lineRule="auto"/>
        <w:jc w:val="both"/>
      </w:pPr>
      <w:r>
        <w:t>Teach</w:t>
      </w:r>
      <w:r w:rsidR="257E77BC">
        <w:t xml:space="preserve"> in a manner</w:t>
      </w:r>
      <w:r>
        <w:t xml:space="preserve"> that fosters inclusive and equitable student success</w:t>
      </w:r>
      <w:r w:rsidR="7545D840">
        <w:t xml:space="preserve">, </w:t>
      </w:r>
      <w:r>
        <w:t xml:space="preserve">incorporates </w:t>
      </w:r>
      <w:r w:rsidR="257E77BC">
        <w:t>evidenc</w:t>
      </w:r>
      <w:r w:rsidR="02FF3343">
        <w:t>e-</w:t>
      </w:r>
      <w:r w:rsidR="257E77BC">
        <w:t>based</w:t>
      </w:r>
      <w:r>
        <w:t xml:space="preserve"> </w:t>
      </w:r>
      <w:r w:rsidR="60C63EA3">
        <w:t>pedagogy</w:t>
      </w:r>
      <w:r w:rsidR="4DB8ECF5">
        <w:t>,</w:t>
      </w:r>
      <w:r w:rsidR="60C63EA3">
        <w:t xml:space="preserve"> </w:t>
      </w:r>
      <w:r w:rsidR="002FC5E6">
        <w:t xml:space="preserve">and </w:t>
      </w:r>
      <w:r w:rsidR="00E00478">
        <w:t xml:space="preserve">uses a </w:t>
      </w:r>
      <w:r w:rsidR="002FC5E6">
        <w:t>community-engaged</w:t>
      </w:r>
      <w:r w:rsidR="47CD16D4">
        <w:t>/service</w:t>
      </w:r>
      <w:r w:rsidR="20F43DA0">
        <w:t>-</w:t>
      </w:r>
      <w:r w:rsidR="47CD16D4">
        <w:t>learning approach</w:t>
      </w:r>
      <w:r>
        <w:t xml:space="preserve">. </w:t>
      </w:r>
    </w:p>
    <w:p w14:paraId="7775A785" w14:textId="65E18B66" w:rsidR="65E063D8" w:rsidRDefault="65E063D8" w:rsidP="019F28D1">
      <w:pPr>
        <w:pStyle w:val="ListParagraph"/>
        <w:numPr>
          <w:ilvl w:val="0"/>
          <w:numId w:val="4"/>
        </w:numPr>
        <w:spacing w:after="0" w:line="240" w:lineRule="auto"/>
        <w:jc w:val="both"/>
      </w:pPr>
      <w:r w:rsidRPr="019F28D1">
        <w:t xml:space="preserve">Engage in scholarly and professional activities related to public policy </w:t>
      </w:r>
      <w:r w:rsidR="257E77BC" w:rsidRPr="019F28D1">
        <w:t xml:space="preserve">with a </w:t>
      </w:r>
      <w:r w:rsidRPr="019F28D1">
        <w:t>community</w:t>
      </w:r>
      <w:r w:rsidR="257E77BC" w:rsidRPr="019F28D1">
        <w:t>-</w:t>
      </w:r>
      <w:r w:rsidRPr="019F28D1">
        <w:t xml:space="preserve">engaged </w:t>
      </w:r>
      <w:r w:rsidR="257E77BC" w:rsidRPr="019F28D1">
        <w:t>focus</w:t>
      </w:r>
      <w:r w:rsidRPr="019F28D1">
        <w:t xml:space="preserve">. </w:t>
      </w:r>
    </w:p>
    <w:p w14:paraId="7172B1DA" w14:textId="77777777" w:rsidR="00443179" w:rsidRDefault="65E063D8" w:rsidP="019F28D1">
      <w:pPr>
        <w:pStyle w:val="ListParagraph"/>
        <w:numPr>
          <w:ilvl w:val="0"/>
          <w:numId w:val="4"/>
        </w:numPr>
        <w:spacing w:line="240" w:lineRule="auto"/>
      </w:pPr>
      <w:r w:rsidRPr="019F28D1">
        <w:t>Provide service to the institution at the Department, College, and University levels.</w:t>
      </w:r>
    </w:p>
    <w:p w14:paraId="071784CB" w14:textId="5DCDA512" w:rsidR="00443179" w:rsidRDefault="65E063D8" w:rsidP="019F28D1">
      <w:pPr>
        <w:pStyle w:val="ListParagraph"/>
        <w:numPr>
          <w:ilvl w:val="0"/>
          <w:numId w:val="4"/>
        </w:numPr>
        <w:spacing w:line="240" w:lineRule="auto"/>
      </w:pPr>
      <w:r w:rsidRPr="019F28D1">
        <w:t xml:space="preserve">Provide service to the community </w:t>
      </w:r>
      <w:proofErr w:type="gramStart"/>
      <w:r w:rsidRPr="019F28D1">
        <w:t xml:space="preserve">in the </w:t>
      </w:r>
      <w:r w:rsidR="0B1A0B27" w:rsidRPr="019F28D1">
        <w:t>area of</w:t>
      </w:r>
      <w:proofErr w:type="gramEnd"/>
      <w:r w:rsidR="0B1A0B27" w:rsidRPr="019F28D1">
        <w:t xml:space="preserve"> expertise in </w:t>
      </w:r>
      <w:r w:rsidRPr="019F28D1">
        <w:t>public policy.</w:t>
      </w:r>
    </w:p>
    <w:p w14:paraId="5B36C403" w14:textId="6D11AF21" w:rsidR="27CEEE5A" w:rsidRDefault="0B1A0B27" w:rsidP="019F28D1">
      <w:pPr>
        <w:pStyle w:val="ListParagraph"/>
        <w:numPr>
          <w:ilvl w:val="0"/>
          <w:numId w:val="4"/>
        </w:numPr>
        <w:spacing w:after="0" w:line="240" w:lineRule="auto"/>
        <w:jc w:val="both"/>
      </w:pPr>
      <w:r w:rsidRPr="019F28D1">
        <w:t xml:space="preserve">Advise students in the </w:t>
      </w:r>
      <w:r w:rsidR="37586BAF" w:rsidRPr="019F28D1">
        <w:t xml:space="preserve">Department of </w:t>
      </w:r>
      <w:r w:rsidRPr="019F28D1">
        <w:t>Public Policy and Administration.</w:t>
      </w:r>
    </w:p>
    <w:p w14:paraId="6FF0FE46" w14:textId="77B066DF" w:rsidR="019F28D1" w:rsidRDefault="019F28D1" w:rsidP="019F28D1">
      <w:pPr>
        <w:pStyle w:val="ListParagraph"/>
        <w:spacing w:after="0" w:line="240" w:lineRule="auto"/>
        <w:jc w:val="both"/>
      </w:pPr>
    </w:p>
    <w:p w14:paraId="7191CD41" w14:textId="0EB46B44" w:rsidR="7EC55E42" w:rsidRDefault="127FCEE9" w:rsidP="019F28D1">
      <w:pPr>
        <w:spacing w:after="0" w:line="240" w:lineRule="auto"/>
        <w:jc w:val="both"/>
        <w:rPr>
          <w:rFonts w:ascii="Times" w:eastAsia="Times New Roman" w:hAnsi="Times" w:cs="Times New Roman"/>
        </w:rPr>
      </w:pPr>
      <w:r w:rsidRPr="019F28D1">
        <w:rPr>
          <w:rFonts w:eastAsia="Times New Roman"/>
        </w:rPr>
        <w:t>The endowed professorship is a three-year renewable term based on the documented performance of the faculty membe</w:t>
      </w:r>
      <w:r w:rsidR="3448378F" w:rsidRPr="019F28D1">
        <w:rPr>
          <w:rFonts w:eastAsia="Times New Roman"/>
        </w:rPr>
        <w:t xml:space="preserve">rs. If the endowed professorship is not renewed, the faculty </w:t>
      </w:r>
      <w:r w:rsidRPr="019F28D1">
        <w:rPr>
          <w:rFonts w:eastAsia="Times New Roman"/>
        </w:rPr>
        <w:t>will return to their base faculty pay and regular faculty duties per the faculty workload policy at the direction of their chair/supervisor. </w:t>
      </w:r>
    </w:p>
    <w:p w14:paraId="1B754406" w14:textId="77777777" w:rsidR="00443179" w:rsidRDefault="00443179" w:rsidP="008E48BD">
      <w:pPr>
        <w:rPr>
          <w:b/>
        </w:rPr>
      </w:pPr>
    </w:p>
    <w:p w14:paraId="6C5EB71D" w14:textId="11378EFD" w:rsidR="008E48BD" w:rsidRDefault="008E48BD" w:rsidP="008E48BD">
      <w:r w:rsidRPr="001B508F">
        <w:rPr>
          <w:b/>
        </w:rPr>
        <w:t>REQUIRED QUALIFICATIONS:</w:t>
      </w:r>
    </w:p>
    <w:p w14:paraId="3AA42B11" w14:textId="2506F899" w:rsidR="00E463A2" w:rsidRDefault="23F4CF0C" w:rsidP="008E48BD">
      <w:r>
        <w:t>Earned doctoral degree in public policy and/or a closely related field (e.g., economics</w:t>
      </w:r>
      <w:r w:rsidR="0F1404C3">
        <w:t xml:space="preserve"> or </w:t>
      </w:r>
      <w:r>
        <w:t>political science</w:t>
      </w:r>
      <w:r w:rsidR="5E4A245A">
        <w:t>).</w:t>
      </w:r>
    </w:p>
    <w:p w14:paraId="0EB71A27" w14:textId="1489513F" w:rsidR="008E48BD" w:rsidRDefault="064D839B" w:rsidP="019F28D1">
      <w:r>
        <w:t>E</w:t>
      </w:r>
      <w:r w:rsidR="008E48BD">
        <w:t xml:space="preserve">xperience and success in </w:t>
      </w:r>
      <w:r w:rsidR="28CBF46D">
        <w:t>teaching public policy.</w:t>
      </w:r>
    </w:p>
    <w:p w14:paraId="21730D9B" w14:textId="0B49FB16" w:rsidR="008E48BD" w:rsidRDefault="008E48BD" w:rsidP="008E48BD">
      <w:r>
        <w:t>Track record of publications (</w:t>
      </w:r>
      <w:r w:rsidR="22EC96BC">
        <w:t xml:space="preserve">in </w:t>
      </w:r>
      <w:r>
        <w:t>peer-reviewed</w:t>
      </w:r>
      <w:r w:rsidR="3FB076B9">
        <w:t xml:space="preserve"> and/</w:t>
      </w:r>
      <w:r>
        <w:t xml:space="preserve">or professional </w:t>
      </w:r>
      <w:r w:rsidR="3D193F8F">
        <w:t>outlets</w:t>
      </w:r>
      <w:r>
        <w:t>) in areas related to public policy.</w:t>
      </w:r>
    </w:p>
    <w:p w14:paraId="55DDB911" w14:textId="673DFA45" w:rsidR="008E48BD" w:rsidRDefault="008E48BD" w:rsidP="008E48BD">
      <w:r>
        <w:t xml:space="preserve">A </w:t>
      </w:r>
      <w:r w:rsidR="1FFDCC41">
        <w:t>strong and</w:t>
      </w:r>
      <w:r>
        <w:t xml:space="preserve"> demonstrated commitment to diversity</w:t>
      </w:r>
      <w:r w:rsidR="009A02D6">
        <w:t>,</w:t>
      </w:r>
      <w:r>
        <w:t xml:space="preserve"> </w:t>
      </w:r>
      <w:r w:rsidR="0B1A0B27">
        <w:t xml:space="preserve">justice, equity, and inclusion, </w:t>
      </w:r>
      <w:r w:rsidR="3B061ABB">
        <w:t>particularly</w:t>
      </w:r>
      <w:r w:rsidR="0B1A0B27">
        <w:t xml:space="preserve"> in the classroom</w:t>
      </w:r>
      <w:r w:rsidR="45E27216">
        <w:t xml:space="preserve">, scholarship, and community engagement. </w:t>
      </w:r>
    </w:p>
    <w:p w14:paraId="4F519DD4" w14:textId="042E6039" w:rsidR="008E48BD" w:rsidRDefault="008E48BD" w:rsidP="008E48BD">
      <w:r>
        <w:t xml:space="preserve">An expressed commitment to teaching evening classes </w:t>
      </w:r>
      <w:r w:rsidR="6639F27F">
        <w:t xml:space="preserve">in a primarily in-person modality </w:t>
      </w:r>
      <w:r>
        <w:t>to a largely part-time and professionally focused post-baccalaureate learning community.</w:t>
      </w:r>
    </w:p>
    <w:p w14:paraId="7C9EB98D" w14:textId="7DDDCE80" w:rsidR="4552FB3E" w:rsidRDefault="4552FB3E">
      <w:r>
        <w:t>Experience working with communit</w:t>
      </w:r>
      <w:r w:rsidR="60D26E7F">
        <w:t xml:space="preserve">ies </w:t>
      </w:r>
      <w:r>
        <w:t xml:space="preserve">at the local or regional level and an expressed interest in developing such work in </w:t>
      </w:r>
      <w:r w:rsidR="41675EB6">
        <w:t xml:space="preserve">the </w:t>
      </w:r>
      <w:r>
        <w:t>Sacramento</w:t>
      </w:r>
      <w:r w:rsidR="46FF6432">
        <w:t xml:space="preserve"> Region.</w:t>
      </w:r>
    </w:p>
    <w:p w14:paraId="022E2E5F" w14:textId="4000F2E1" w:rsidR="00443179" w:rsidRPr="00443179" w:rsidRDefault="65E063D8" w:rsidP="019F28D1">
      <w:pPr>
        <w:spacing w:before="100" w:beforeAutospacing="1" w:after="100" w:afterAutospacing="1"/>
      </w:pPr>
      <w:r>
        <w:t xml:space="preserve">Latinx/e Student Success Cohort </w:t>
      </w:r>
      <w:r w:rsidR="49C9A763">
        <w:t>C</w:t>
      </w:r>
      <w:r>
        <w:t>riteria (demonstrate two or more of the following):</w:t>
      </w:r>
    </w:p>
    <w:p w14:paraId="00E927AD" w14:textId="77777777" w:rsidR="00443179" w:rsidRPr="00443179" w:rsidRDefault="00443179" w:rsidP="4F8E38FA">
      <w:pPr>
        <w:numPr>
          <w:ilvl w:val="0"/>
          <w:numId w:val="5"/>
        </w:numPr>
        <w:spacing w:before="100" w:beforeAutospacing="1" w:after="100" w:afterAutospacing="1" w:line="240" w:lineRule="auto"/>
      </w:pPr>
      <w:r>
        <w:t xml:space="preserve">Excellence in teaching Latinx/e </w:t>
      </w:r>
      <w:proofErr w:type="gramStart"/>
      <w:r>
        <w:t>students;</w:t>
      </w:r>
      <w:proofErr w:type="gramEnd"/>
    </w:p>
    <w:p w14:paraId="0BA3CCAD" w14:textId="77777777" w:rsidR="00443179" w:rsidRPr="00443179" w:rsidRDefault="00443179" w:rsidP="00443179">
      <w:pPr>
        <w:numPr>
          <w:ilvl w:val="0"/>
          <w:numId w:val="5"/>
        </w:numPr>
        <w:spacing w:before="100" w:beforeAutospacing="1" w:after="100" w:afterAutospacing="1" w:line="240" w:lineRule="auto"/>
      </w:pPr>
      <w:r w:rsidRPr="00443179">
        <w:t xml:space="preserve">Effective service (e.g., advising, mentoring) to Latinx/e </w:t>
      </w:r>
      <w:proofErr w:type="gramStart"/>
      <w:r w:rsidRPr="00443179">
        <w:t>students;</w:t>
      </w:r>
      <w:proofErr w:type="gramEnd"/>
    </w:p>
    <w:p w14:paraId="25EFBE80" w14:textId="77777777" w:rsidR="00443179" w:rsidRPr="00443179" w:rsidRDefault="00443179" w:rsidP="00443179">
      <w:pPr>
        <w:numPr>
          <w:ilvl w:val="0"/>
          <w:numId w:val="5"/>
        </w:numPr>
        <w:spacing w:before="100" w:beforeAutospacing="1" w:after="100" w:afterAutospacing="1" w:line="240" w:lineRule="auto"/>
      </w:pPr>
      <w:r w:rsidRPr="00443179">
        <w:t xml:space="preserve">Research, scholarship, and/or creative artistic expression focused on the Latinx/e </w:t>
      </w:r>
      <w:proofErr w:type="gramStart"/>
      <w:r w:rsidRPr="00443179">
        <w:t>community;</w:t>
      </w:r>
      <w:proofErr w:type="gramEnd"/>
    </w:p>
    <w:p w14:paraId="279E2F57" w14:textId="22C09016" w:rsidR="019F28D1" w:rsidRDefault="65E063D8" w:rsidP="4F8E38FA">
      <w:pPr>
        <w:numPr>
          <w:ilvl w:val="0"/>
          <w:numId w:val="5"/>
        </w:numPr>
        <w:spacing w:beforeAutospacing="1" w:afterAutospacing="1" w:line="240" w:lineRule="auto"/>
      </w:pPr>
      <w:r>
        <w:lastRenderedPageBreak/>
        <w:t>Knowledge (professional background and/or training experiences) that advances our institutional commitment to Latinx/e student success.</w:t>
      </w:r>
    </w:p>
    <w:p w14:paraId="2C595C94" w14:textId="18002DA2" w:rsidR="4F8E38FA" w:rsidRDefault="4F8E38FA" w:rsidP="4F8E38FA">
      <w:pPr>
        <w:rPr>
          <w:b/>
          <w:bCs/>
        </w:rPr>
      </w:pPr>
    </w:p>
    <w:p w14:paraId="67F06D36" w14:textId="3632887F" w:rsidR="4F8E38FA" w:rsidRDefault="008E48BD" w:rsidP="4F8E38FA">
      <w:pPr>
        <w:rPr>
          <w:b/>
          <w:bCs/>
        </w:rPr>
      </w:pPr>
      <w:r w:rsidRPr="63EED629">
        <w:rPr>
          <w:b/>
          <w:bCs/>
        </w:rPr>
        <w:t>PREFERRED QUALIFICATIONS:</w:t>
      </w:r>
    </w:p>
    <w:p w14:paraId="20C8962F" w14:textId="7691B2FD" w:rsidR="00E95A83" w:rsidRDefault="00E95A83" w:rsidP="008E48BD">
      <w:r>
        <w:t xml:space="preserve">Teaching experience and success in </w:t>
      </w:r>
      <w:r w:rsidR="00287432">
        <w:t>(1) public budgeting/finance, (2)</w:t>
      </w:r>
      <w:r>
        <w:t xml:space="preserve"> </w:t>
      </w:r>
      <w:r w:rsidR="00287432">
        <w:t xml:space="preserve">the </w:t>
      </w:r>
      <w:r w:rsidR="085C4F61">
        <w:t>politics</w:t>
      </w:r>
      <w:r>
        <w:t xml:space="preserve"> of </w:t>
      </w:r>
      <w:r w:rsidR="00287432">
        <w:t>policymaking, and (3) qualitative and/or quantitative research methods as applied to public policy</w:t>
      </w:r>
      <w:r w:rsidR="2ADFF374">
        <w:t>.</w:t>
      </w:r>
    </w:p>
    <w:p w14:paraId="4B45DDA1" w14:textId="4AF9AD49" w:rsidR="353E77A0" w:rsidRDefault="000F502D">
      <w:r>
        <w:t>Ex</w:t>
      </w:r>
      <w:r w:rsidR="003D4A4A">
        <w:t>perience with</w:t>
      </w:r>
      <w:r w:rsidR="353E77A0">
        <w:t xml:space="preserve"> community-engaged teaching</w:t>
      </w:r>
      <w:r w:rsidR="003D4A4A">
        <w:t>, s</w:t>
      </w:r>
      <w:r w:rsidR="353E77A0">
        <w:t>cholarship</w:t>
      </w:r>
      <w:r w:rsidR="003D4A4A">
        <w:t>, and service</w:t>
      </w:r>
      <w:r w:rsidR="353E77A0">
        <w:t xml:space="preserve">. </w:t>
      </w:r>
    </w:p>
    <w:p w14:paraId="664200E5" w14:textId="77C01DC9" w:rsidR="008E48BD" w:rsidRDefault="2ADBE32C" w:rsidP="008E48BD">
      <w:r>
        <w:t>E</w:t>
      </w:r>
      <w:r w:rsidR="008E48BD">
        <w:t>xperience with</w:t>
      </w:r>
      <w:r w:rsidR="00302A46">
        <w:t xml:space="preserve"> inclusive</w:t>
      </w:r>
      <w:r w:rsidR="008E48BD">
        <w:t xml:space="preserve"> forms of student engagement and pedagogy in the classroom</w:t>
      </w:r>
      <w:r w:rsidR="4932DF80">
        <w:t xml:space="preserve">. </w:t>
      </w:r>
    </w:p>
    <w:p w14:paraId="4D259413" w14:textId="67799711" w:rsidR="00E463A2" w:rsidRDefault="4932DF80" w:rsidP="008E48BD">
      <w:r>
        <w:t>P</w:t>
      </w:r>
      <w:r w:rsidR="008E48BD">
        <w:t>revious experience in post-baccalaureate teaching.</w:t>
      </w:r>
    </w:p>
    <w:p w14:paraId="6D00CDF9" w14:textId="2CCF8FC6" w:rsidR="00302A46" w:rsidRDefault="00F14C9B" w:rsidP="63EED629">
      <w:pPr>
        <w:spacing w:after="0" w:line="240" w:lineRule="auto"/>
        <w:rPr>
          <w:rFonts w:eastAsia="Calibri"/>
        </w:rPr>
      </w:pPr>
      <w:r w:rsidRPr="63EED629">
        <w:rPr>
          <w:rFonts w:eastAsia="Calibri"/>
        </w:rPr>
        <w:t>Proficient in</w:t>
      </w:r>
      <w:r w:rsidR="6D7FFCB2" w:rsidRPr="63EED629">
        <w:rPr>
          <w:rFonts w:eastAsia="Calibri"/>
        </w:rPr>
        <w:t xml:space="preserve"> reading, writing, and</w:t>
      </w:r>
      <w:r w:rsidRPr="63EED629">
        <w:rPr>
          <w:rFonts w:eastAsia="Calibri"/>
        </w:rPr>
        <w:t xml:space="preserve"> </w:t>
      </w:r>
      <w:r w:rsidR="000E1745" w:rsidRPr="63EED629">
        <w:rPr>
          <w:rFonts w:eastAsia="Calibri"/>
        </w:rPr>
        <w:t xml:space="preserve">conversational </w:t>
      </w:r>
      <w:r w:rsidRPr="63EED629">
        <w:rPr>
          <w:rFonts w:eastAsia="Calibri"/>
        </w:rPr>
        <w:t>Spanish</w:t>
      </w:r>
      <w:r w:rsidR="000E1745" w:rsidRPr="63EED629">
        <w:rPr>
          <w:rFonts w:eastAsia="Calibri"/>
        </w:rPr>
        <w:t>.</w:t>
      </w:r>
    </w:p>
    <w:p w14:paraId="4AE99126" w14:textId="77777777" w:rsidR="00E95A83" w:rsidRPr="00E95A83" w:rsidRDefault="00E95A83" w:rsidP="00E95A83">
      <w:pPr>
        <w:spacing w:after="0" w:line="240" w:lineRule="auto"/>
        <w:rPr>
          <w:rFonts w:eastAsia="Calibri"/>
        </w:rPr>
      </w:pPr>
    </w:p>
    <w:p w14:paraId="17C5AA48" w14:textId="742C9298" w:rsidR="008E48BD" w:rsidRPr="001B508F" w:rsidRDefault="008E48BD" w:rsidP="008E48BD">
      <w:pPr>
        <w:rPr>
          <w:b/>
        </w:rPr>
      </w:pPr>
      <w:r w:rsidRPr="001B508F">
        <w:rPr>
          <w:b/>
        </w:rPr>
        <w:t>APPLICANT INSTRUCTIONS:</w:t>
      </w:r>
    </w:p>
    <w:p w14:paraId="5F90C8C5" w14:textId="4B128EB7" w:rsidR="008E48BD" w:rsidRDefault="008E48BD" w:rsidP="008E48BD">
      <w:r>
        <w:t xml:space="preserve">Review of applications will begin </w:t>
      </w:r>
      <w:r w:rsidR="000E1745">
        <w:t xml:space="preserve">November </w:t>
      </w:r>
      <w:r w:rsidR="000E1745" w:rsidRPr="63EED629">
        <w:rPr>
          <w:highlight w:val="yellow"/>
        </w:rPr>
        <w:t>15</w:t>
      </w:r>
      <w:r w:rsidRPr="63EED629">
        <w:rPr>
          <w:highlight w:val="yellow"/>
        </w:rPr>
        <w:t>,</w:t>
      </w:r>
      <w:r>
        <w:t xml:space="preserve"> </w:t>
      </w:r>
      <w:r w:rsidR="64A10885">
        <w:t>2024,</w:t>
      </w:r>
      <w:r>
        <w:t xml:space="preserve"> and the position will remain open until filled.</w:t>
      </w:r>
    </w:p>
    <w:p w14:paraId="6A4E772A" w14:textId="77777777" w:rsidR="008E48BD" w:rsidRPr="001B508F" w:rsidRDefault="008E48BD" w:rsidP="008E48BD">
      <w:pPr>
        <w:rPr>
          <w:u w:val="single"/>
        </w:rPr>
      </w:pPr>
      <w:r w:rsidRPr="001B508F">
        <w:rPr>
          <w:u w:val="single"/>
        </w:rPr>
        <w:t>Required</w:t>
      </w:r>
    </w:p>
    <w:p w14:paraId="78D3BB69" w14:textId="07E56C4D" w:rsidR="008E48BD" w:rsidRDefault="008E48BD" w:rsidP="008E48BD">
      <w:r>
        <w:t>Curriculum Vitae</w:t>
      </w:r>
      <w:r w:rsidR="000E1745">
        <w:t>.</w:t>
      </w:r>
    </w:p>
    <w:p w14:paraId="6DC9B576" w14:textId="7AD3BFA8" w:rsidR="008E48BD" w:rsidRDefault="008E48BD" w:rsidP="008E48BD">
      <w:r>
        <w:t>Contact information for three professional references</w:t>
      </w:r>
      <w:r w:rsidR="000E1745">
        <w:t>.</w:t>
      </w:r>
      <w:r w:rsidR="1028D7F7">
        <w:t xml:space="preserve"> References will be contacted at the </w:t>
      </w:r>
      <w:proofErr w:type="gramStart"/>
      <w:r w:rsidR="1028D7F7">
        <w:t>finalist</w:t>
      </w:r>
      <w:proofErr w:type="gramEnd"/>
      <w:r w:rsidR="1028D7F7">
        <w:t xml:space="preserve"> stage.</w:t>
      </w:r>
    </w:p>
    <w:p w14:paraId="3C316990" w14:textId="13A60E05" w:rsidR="00F57EA5" w:rsidRDefault="008E48BD" w:rsidP="008E48BD">
      <w:r>
        <w:t xml:space="preserve">Unofficial transcripts of </w:t>
      </w:r>
      <w:r w:rsidR="000E1745">
        <w:t xml:space="preserve">the </w:t>
      </w:r>
      <w:r>
        <w:t>highest degree</w:t>
      </w:r>
      <w:r w:rsidR="000E1745">
        <w:t xml:space="preserve"> earned</w:t>
      </w:r>
      <w:r w:rsidR="35DF7F2E">
        <w:t>.</w:t>
      </w:r>
    </w:p>
    <w:p w14:paraId="61398AAA" w14:textId="455D5E55" w:rsidR="00F57EA5" w:rsidRDefault="008E48BD" w:rsidP="008E48BD">
      <w:r>
        <w:t xml:space="preserve">Cover Letter: </w:t>
      </w:r>
      <w:r w:rsidR="000E1745">
        <w:t>An application letter</w:t>
      </w:r>
      <w:r>
        <w:t xml:space="preserve"> </w:t>
      </w:r>
      <w:r w:rsidR="12D90055">
        <w:t xml:space="preserve">addressing your </w:t>
      </w:r>
      <w:r>
        <w:t xml:space="preserve">ability to </w:t>
      </w:r>
      <w:r w:rsidR="00E43822">
        <w:t xml:space="preserve">meet </w:t>
      </w:r>
      <w:r w:rsidR="716414D3">
        <w:t xml:space="preserve">the required and preferred qualifications </w:t>
      </w:r>
      <w:r w:rsidR="00E43822">
        <w:t xml:space="preserve">and fulfill stated position responsibilities. </w:t>
      </w:r>
      <w:r w:rsidR="3C29C948">
        <w:t>A</w:t>
      </w:r>
      <w:r w:rsidR="00F14C9B">
        <w:t xml:space="preserve">ddress your ability to meet two or more </w:t>
      </w:r>
      <w:r w:rsidR="000E1745">
        <w:t xml:space="preserve">of </w:t>
      </w:r>
      <w:r w:rsidR="00F14C9B">
        <w:t>Latinx/e Student Success Cohort criteria (see Required Qualifications above)</w:t>
      </w:r>
      <w:r w:rsidR="000E1745">
        <w:t xml:space="preserve">. </w:t>
      </w:r>
      <w:r w:rsidR="5530555C">
        <w:t xml:space="preserve">You should </w:t>
      </w:r>
      <w:r w:rsidR="000E1745">
        <w:t>expand upon this ability in your Diversity Statement</w:t>
      </w:r>
      <w:r w:rsidR="00F14C9B">
        <w:t xml:space="preserve"> and </w:t>
      </w:r>
      <w:r w:rsidR="000E1745">
        <w:t xml:space="preserve">provide additional documentation, </w:t>
      </w:r>
      <w:r w:rsidR="00F14C9B">
        <w:t xml:space="preserve">as appropriate, </w:t>
      </w:r>
      <w:r w:rsidR="000E1745">
        <w:t xml:space="preserve">in the specific evidence asked for </w:t>
      </w:r>
      <w:r w:rsidR="00F14C9B">
        <w:t>below.</w:t>
      </w:r>
      <w:r w:rsidR="4EB35759">
        <w:t xml:space="preserve"> Specifically address your community engagement experience and plans for the Hazel Cramer Endowment. </w:t>
      </w:r>
    </w:p>
    <w:p w14:paraId="09241B71" w14:textId="5AFB5A76" w:rsidR="008E48BD" w:rsidRDefault="008E48BD" w:rsidP="008E48BD">
      <w:r>
        <w:t xml:space="preserve">Evidence of Scholarly Qualifications: Provide </w:t>
      </w:r>
      <w:r w:rsidR="30E792E1">
        <w:t>t</w:t>
      </w:r>
      <w:r>
        <w:t>hree examples of publications that demonstrate the qualification standards listed above (</w:t>
      </w:r>
      <w:r w:rsidR="000E1745">
        <w:t xml:space="preserve">combine </w:t>
      </w:r>
      <w:r>
        <w:t xml:space="preserve">all items into one file </w:t>
      </w:r>
      <w:r w:rsidR="000E1745">
        <w:t>before</w:t>
      </w:r>
      <w:r>
        <w:t xml:space="preserve"> uploading).</w:t>
      </w:r>
    </w:p>
    <w:p w14:paraId="531E3B82" w14:textId="5598DCAD" w:rsidR="00DE140A" w:rsidRDefault="00DE140A" w:rsidP="00DE140A">
      <w:r>
        <w:t>Evidence of Teaching Effectiveness: Brief narrative about how your teaching of public policy-related courses</w:t>
      </w:r>
      <w:r w:rsidR="22B5F632">
        <w:t xml:space="preserve"> meets the re</w:t>
      </w:r>
      <w:r w:rsidR="316B568E">
        <w:t>quired and preferred criteria</w:t>
      </w:r>
      <w:r w:rsidR="22B5F632">
        <w:t xml:space="preserve"> above</w:t>
      </w:r>
      <w:r w:rsidR="11943DD0">
        <w:t xml:space="preserve"> (</w:t>
      </w:r>
      <w:r>
        <w:t xml:space="preserve">maximum 500 words) and recent course evaluations. Optional evidence may include peer evaluations of teaching and course syllabi. </w:t>
      </w:r>
      <w:r w:rsidR="000E1745">
        <w:t>Combine a</w:t>
      </w:r>
      <w:r>
        <w:t xml:space="preserve">ll items into one file </w:t>
      </w:r>
      <w:r w:rsidR="000E1745">
        <w:t>before</w:t>
      </w:r>
      <w:r>
        <w:t xml:space="preserve"> uploading.  </w:t>
      </w:r>
    </w:p>
    <w:p w14:paraId="6C7591C1" w14:textId="7C94049E" w:rsidR="008E48BD" w:rsidRDefault="008E48BD">
      <w:r>
        <w:t>Diversity Statement</w:t>
      </w:r>
      <w:r w:rsidR="2F3F17AB">
        <w:t>:</w:t>
      </w:r>
      <w:r>
        <w:t xml:space="preserve"> </w:t>
      </w:r>
      <w:r w:rsidR="37C1BB00">
        <w:t>Brief narrative discussing</w:t>
      </w:r>
      <w:r w:rsidR="0012268A">
        <w:t xml:space="preserve"> how your </w:t>
      </w:r>
      <w:r>
        <w:t>professional skills, experience</w:t>
      </w:r>
      <w:r w:rsidR="00903CCB">
        <w:t>s</w:t>
      </w:r>
      <w:r>
        <w:t xml:space="preserve">, and plans in teaching, research, service </w:t>
      </w:r>
      <w:r w:rsidR="00B12624">
        <w:t xml:space="preserve">can help </w:t>
      </w:r>
      <w:r>
        <w:t>advance</w:t>
      </w:r>
      <w:r w:rsidR="445922E6">
        <w:t xml:space="preserve"> </w:t>
      </w:r>
      <w:hyperlink r:id="rId11" w:history="1">
        <w:r w:rsidR="445922E6">
          <w:t xml:space="preserve">Sacramento State’s </w:t>
        </w:r>
        <w:r w:rsidR="086F1628">
          <w:t>Equity, Diversity, and Inclusion Goal</w:t>
        </w:r>
        <w:r w:rsidR="086F1628" w:rsidRPr="63EED629">
          <w:rPr>
            <w:rStyle w:val="Hyperlink"/>
          </w:rPr>
          <w:t>s</w:t>
        </w:r>
      </w:hyperlink>
      <w:r w:rsidR="77C26DEE">
        <w:t xml:space="preserve"> (maximum 500 words). </w:t>
      </w:r>
      <w:r w:rsidR="00F14C9B">
        <w:t xml:space="preserve"> </w:t>
      </w:r>
      <w:r w:rsidR="000E1745">
        <w:t>As mentioned in your cover letter, be sure to expand on your ability to meet two or more of the Latinx/e Student Success Cohort criteria (see Required Qualifications above)</w:t>
      </w:r>
      <w:r w:rsidR="00F14C9B">
        <w:t>.</w:t>
      </w:r>
    </w:p>
    <w:p w14:paraId="1203EDDF" w14:textId="01F8A7BD" w:rsidR="00F14C9B" w:rsidRDefault="000E1745">
      <w:r>
        <w:lastRenderedPageBreak/>
        <w:t>We strongly encourage c</w:t>
      </w:r>
      <w:r w:rsidR="00F14C9B">
        <w:t xml:space="preserve">andidates from underrepresented and/or minoritized groups in </w:t>
      </w:r>
      <w:r>
        <w:t xml:space="preserve">the </w:t>
      </w:r>
      <w:r w:rsidR="00F14C9B">
        <w:t>academic field</w:t>
      </w:r>
      <w:r>
        <w:t xml:space="preserve"> of public policy</w:t>
      </w:r>
      <w:r w:rsidR="00F14C9B">
        <w:t xml:space="preserve"> to apply.</w:t>
      </w:r>
      <w:r>
        <w:t xml:space="preserve">  We will consider all applicants who meet the required qualifications above</w:t>
      </w:r>
      <w:r w:rsidR="4D6B4249">
        <w:t>.</w:t>
      </w:r>
    </w:p>
    <w:p w14:paraId="05CF18D3" w14:textId="77777777" w:rsidR="00F14C9B" w:rsidRDefault="00F14C9B" w:rsidP="00F14C9B">
      <w:bookmarkStart w:id="1" w:name="_Hlk173413329"/>
      <w:r>
        <w:rPr>
          <w:b/>
          <w:bCs/>
        </w:rPr>
        <w:t>About Sacramento State</w:t>
      </w:r>
    </w:p>
    <w:p w14:paraId="74F80CBF" w14:textId="6455DB1F" w:rsidR="00F14C9B" w:rsidRPr="0088607B" w:rsidRDefault="00000000" w:rsidP="00F14C9B">
      <w:hyperlink r:id="rId12">
        <w:r w:rsidR="00F14C9B" w:rsidRPr="4F8E38FA">
          <w:rPr>
            <w:rStyle w:val="Hyperlink"/>
          </w:rPr>
          <w:t>Sacramento State</w:t>
        </w:r>
      </w:hyperlink>
      <w:r w:rsidR="00F14C9B">
        <w:t xml:space="preserve"> </w:t>
      </w:r>
      <w:proofErr w:type="gramStart"/>
      <w:r w:rsidR="00F14C9B">
        <w:t>is located in</w:t>
      </w:r>
      <w:proofErr w:type="gramEnd"/>
      <w:r w:rsidR="00F14C9B">
        <w:t xml:space="preserve"> the heart of California’s capital city, five miles from </w:t>
      </w:r>
      <w:r w:rsidR="4CEAC6EA">
        <w:t>the State</w:t>
      </w:r>
      <w:r w:rsidR="00F14C9B">
        <w:t xml:space="preserv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 is a Hispanic and AANAPISI serving institution with about 31,000 students coming not only from the Greater Sacramento Region, but also from across the state, country, and world. Our 1,800 faculty and 1,500 staff are committed to meeting our mission:</w:t>
      </w:r>
    </w:p>
    <w:p w14:paraId="6B0E0122" w14:textId="77777777" w:rsidR="00F14C9B" w:rsidRPr="0088607B" w:rsidRDefault="00F14C9B" w:rsidP="00F14C9B">
      <w:r w:rsidRPr="0088607B">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13" w:tgtFrame="_blank" w:tooltip="https://www.csus.edu/president/mission-imperatives/learning-success/" w:history="1">
        <w:r w:rsidRPr="0088607B">
          <w:rPr>
            <w:rStyle w:val="Hyperlink"/>
            <w:color w:val="000000" w:themeColor="text1"/>
          </w:rPr>
          <w:t>learning and student success</w:t>
        </w:r>
      </w:hyperlink>
      <w:r w:rsidRPr="0088607B">
        <w:rPr>
          <w:rStyle w:val="Hyperlink"/>
          <w:color w:val="000000" w:themeColor="text1"/>
        </w:rPr>
        <w:t xml:space="preserve">; </w:t>
      </w:r>
      <w:hyperlink r:id="rId14" w:tgtFrame="_blank" w:tooltip="https://www.csus.edu/president/mission-imperatives/teaching-scholarship-creative-activity/" w:history="1">
        <w:r w:rsidRPr="0088607B">
          <w:rPr>
            <w:rStyle w:val="Hyperlink"/>
            <w:color w:val="000000" w:themeColor="text1"/>
          </w:rPr>
          <w:t>teaching, research, scholarship and creative activity</w:t>
        </w:r>
      </w:hyperlink>
      <w:r w:rsidRPr="0088607B">
        <w:rPr>
          <w:rStyle w:val="Hyperlink"/>
          <w:color w:val="000000" w:themeColor="text1"/>
        </w:rPr>
        <w:t xml:space="preserve">; </w:t>
      </w:r>
      <w:hyperlink r:id="rId15" w:tgtFrame="_blank" w:tooltip="https://www.csus.edu/president/mission-imperatives/justice-diversity-equity-inclusion-belonging/" w:history="1">
        <w:r w:rsidRPr="0088607B">
          <w:rPr>
            <w:rStyle w:val="Hyperlink"/>
            <w:color w:val="000000" w:themeColor="text1"/>
          </w:rPr>
          <w:t>justice, diversity, equity and inclusion</w:t>
        </w:r>
      </w:hyperlink>
      <w:r w:rsidRPr="0088607B">
        <w:rPr>
          <w:rStyle w:val="Hyperlink"/>
          <w:color w:val="000000" w:themeColor="text1"/>
        </w:rPr>
        <w:t xml:space="preserve">; </w:t>
      </w:r>
      <w:hyperlink r:id="rId16" w:tgtFrame="_blank" w:tooltip="https://www.csus.edu/president/mission-imperatives/resource-development-sustainability/" w:history="1">
        <w:r w:rsidRPr="0088607B">
          <w:rPr>
            <w:rStyle w:val="Hyperlink"/>
            <w:color w:val="000000" w:themeColor="text1"/>
          </w:rPr>
          <w:t>resource development and sustainability</w:t>
        </w:r>
      </w:hyperlink>
      <w:r w:rsidRPr="0088607B">
        <w:rPr>
          <w:rStyle w:val="Hyperlink"/>
          <w:color w:val="000000" w:themeColor="text1"/>
        </w:rPr>
        <w:t xml:space="preserve">; </w:t>
      </w:r>
      <w:hyperlink r:id="rId17" w:tgtFrame="_blank" w:tooltip="https://www.csus.edu/president/mission-imperatives/community-involvement/" w:history="1">
        <w:r w:rsidRPr="0088607B">
          <w:rPr>
            <w:rStyle w:val="Hyperlink"/>
            <w:color w:val="000000" w:themeColor="text1"/>
          </w:rPr>
          <w:t>dedicated community engagement</w:t>
        </w:r>
      </w:hyperlink>
      <w:r w:rsidRPr="0088607B">
        <w:rPr>
          <w:rStyle w:val="Hyperlink"/>
          <w:color w:val="000000" w:themeColor="text1"/>
        </w:rPr>
        <w:t xml:space="preserve">, and </w:t>
      </w:r>
      <w:hyperlink r:id="rId18" w:tgtFrame="_blank" w:tooltip="https://www.csus.edu/president/mission-imperatives/wellness/" w:history="1">
        <w:r w:rsidRPr="0088607B">
          <w:rPr>
            <w:rStyle w:val="Hyperlink"/>
            <w:color w:val="000000" w:themeColor="text1"/>
          </w:rPr>
          <w:t>wellness and safety</w:t>
        </w:r>
      </w:hyperlink>
      <w:r w:rsidRPr="0088607B">
        <w:rPr>
          <w:rStyle w:val="Hyperlink"/>
          <w:color w:val="000000" w:themeColor="text1"/>
        </w:rPr>
        <w:t>.</w:t>
      </w:r>
      <w:r w:rsidRPr="0088607B">
        <w:rPr>
          <w:color w:val="000000" w:themeColor="text1"/>
        </w:rPr>
        <w:t xml:space="preserve"> </w:t>
      </w:r>
    </w:p>
    <w:p w14:paraId="134E5809" w14:textId="77777777" w:rsidR="00F14C9B" w:rsidRDefault="00F14C9B" w:rsidP="4F8E38FA">
      <w:pPr>
        <w:spacing w:before="100" w:beforeAutospacing="1" w:after="100" w:afterAutospacing="1"/>
      </w:pPr>
      <w:r>
        <w:t xml:space="preserve">As evidenced by the values embedded in our </w:t>
      </w:r>
      <w:hyperlink r:id="rId19">
        <w:r w:rsidRPr="4F8E38FA">
          <w:rPr>
            <w:rStyle w:val="Hyperlink"/>
          </w:rPr>
          <w:t>Hornet Honor Code</w:t>
        </w:r>
      </w:hyperlink>
      <w:r>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3F940D4A" w14:textId="7B6AD086" w:rsidR="00F14C9B" w:rsidRPr="00952DC6" w:rsidRDefault="00F14C9B" w:rsidP="4F8E38FA">
      <w:pPr>
        <w:spacing w:before="100" w:beforeAutospacing="1" w:after="100" w:afterAutospacing="1"/>
      </w:pPr>
      <w:r>
        <w:t xml:space="preserve">To learn more about why you should join the Hornet Family, please visit the </w:t>
      </w:r>
      <w:hyperlink r:id="rId20">
        <w:r w:rsidRPr="4F8E38FA">
          <w:rPr>
            <w:rStyle w:val="Hyperlink"/>
          </w:rPr>
          <w:t>Why Sac State?</w:t>
        </w:r>
      </w:hyperlink>
      <w:r>
        <w:t xml:space="preserve"> </w:t>
      </w:r>
      <w:r w:rsidR="127827E8">
        <w:t>P</w:t>
      </w:r>
      <w:r>
        <w:t>age.</w:t>
      </w:r>
    </w:p>
    <w:p w14:paraId="546BCF43" w14:textId="12B504DC" w:rsidR="4F8E38FA" w:rsidRDefault="4F8E38FA" w:rsidP="4F8E38FA">
      <w:pPr>
        <w:spacing w:beforeAutospacing="1" w:afterAutospacing="1"/>
      </w:pPr>
    </w:p>
    <w:p w14:paraId="2DCE9651" w14:textId="5D339CD0" w:rsidR="00F14C9B" w:rsidRPr="00F14C9B" w:rsidRDefault="00F14C9B" w:rsidP="00F14C9B">
      <w:pPr>
        <w:spacing w:before="100" w:beforeAutospacing="1" w:after="100" w:afterAutospacing="1"/>
        <w:rPr>
          <w:rFonts w:cstheme="minorHAnsi"/>
        </w:rPr>
      </w:pPr>
      <w:r w:rsidRPr="00F14C9B">
        <w:rPr>
          <w:rFonts w:cstheme="minorHAnsi"/>
          <w:b/>
          <w:bCs/>
        </w:rPr>
        <w:t>Equal Employment Opportunity</w:t>
      </w:r>
      <w:r w:rsidRPr="00F14C9B">
        <w:rPr>
          <w:rFonts w:cstheme="minorHAnsi"/>
        </w:rPr>
        <w:t xml:space="preserve"> </w:t>
      </w:r>
      <w:r w:rsidRPr="00F14C9B">
        <w:rPr>
          <w:rFonts w:cstheme="minorHAnsi"/>
        </w:rPr>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6969715F" w14:textId="77777777" w:rsidR="00F14C9B" w:rsidRPr="00F14C9B" w:rsidRDefault="00F14C9B" w:rsidP="4F8E38FA">
      <w:pPr>
        <w:spacing w:before="100" w:beforeAutospacing="1" w:after="100" w:afterAutospacing="1"/>
      </w:pPr>
      <w:r w:rsidRPr="4F8E38FA">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21">
        <w:r w:rsidRPr="4F8E38FA">
          <w:rPr>
            <w:rStyle w:val="Hyperlink"/>
          </w:rPr>
          <w:t>https://www.csus.edu/administration-business-affairs/human-resources/benefits/reasonable-accomodation.html</w:t>
        </w:r>
      </w:hyperlink>
      <w:r w:rsidRPr="4F8E38FA">
        <w:t xml:space="preserve">. </w:t>
      </w:r>
    </w:p>
    <w:p w14:paraId="306BAE5C" w14:textId="3C5355F3" w:rsidR="4F8E38FA" w:rsidRDefault="4F8E38FA" w:rsidP="4F8E38FA">
      <w:pPr>
        <w:spacing w:beforeAutospacing="1" w:afterAutospacing="1"/>
      </w:pPr>
    </w:p>
    <w:p w14:paraId="0D2F4273" w14:textId="77777777" w:rsidR="00F14C9B" w:rsidRPr="00F14C9B" w:rsidRDefault="00F14C9B" w:rsidP="4F8E38FA">
      <w:pPr>
        <w:spacing w:before="100" w:beforeAutospacing="1" w:after="100" w:afterAutospacing="1"/>
      </w:pPr>
      <w:r w:rsidRPr="4F8E38FA">
        <w:lastRenderedPageBreak/>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22">
        <w:r w:rsidRPr="4F8E38FA">
          <w:rPr>
            <w:rStyle w:val="Hyperlink"/>
          </w:rPr>
          <w:t>https://www.csus.edu/administration-business-affairs/human-resources/learning-development/csu-learn.html</w:t>
        </w:r>
      </w:hyperlink>
      <w:r w:rsidRPr="4F8E38FA">
        <w:t xml:space="preserve">. </w:t>
      </w:r>
    </w:p>
    <w:p w14:paraId="4CD8D81F" w14:textId="492383C1" w:rsidR="4F8E38FA" w:rsidRDefault="4F8E38FA" w:rsidP="4F8E38FA">
      <w:pPr>
        <w:spacing w:beforeAutospacing="1" w:afterAutospacing="1"/>
      </w:pPr>
    </w:p>
    <w:p w14:paraId="6914EFB2" w14:textId="77777777" w:rsidR="00F14C9B" w:rsidRPr="00F14C9B" w:rsidRDefault="00F14C9B" w:rsidP="00F14C9B">
      <w:pPr>
        <w:spacing w:before="100" w:beforeAutospacing="1"/>
        <w:rPr>
          <w:rFonts w:cstheme="minorHAnsi"/>
          <w:b/>
        </w:rPr>
      </w:pPr>
      <w:r w:rsidRPr="00F14C9B">
        <w:rPr>
          <w:rFonts w:cstheme="minorHAnsi"/>
          <w:b/>
        </w:rPr>
        <w:t>Jeanne Clery Disclosure of Campus Security Policy and Crime Statistics Act and Campus Fire Safety Right-To-know Act Notification:</w:t>
      </w:r>
    </w:p>
    <w:p w14:paraId="633C6929" w14:textId="77777777" w:rsidR="00F14C9B" w:rsidRPr="00F14C9B" w:rsidRDefault="00F14C9B" w:rsidP="4F8E38FA">
      <w:pPr>
        <w:spacing w:before="100" w:beforeAutospacing="1" w:after="100" w:afterAutospacing="1"/>
      </w:pPr>
      <w:r w:rsidRPr="4F8E38FA">
        <w:t xml:space="preserve">Pursuant to the Jeanne Clery Disclosure of Campus Security Policy and Campus Crime Statistics Act, the current Annual Security Report (ASR) is available for viewing at </w:t>
      </w:r>
      <w:hyperlink r:id="rId23">
        <w:r w:rsidRPr="4F8E38FA">
          <w:rPr>
            <w:color w:val="0000FF"/>
            <w:u w:val="single"/>
          </w:rPr>
          <w:t>https://www.csus.edu/clery</w:t>
        </w:r>
      </w:hyperlink>
      <w:r w:rsidRPr="4F8E38FA">
        <w:t>.</w:t>
      </w:r>
      <w:r>
        <w:br/>
      </w:r>
      <w:r w:rsidRPr="4F8E38FA">
        <w:t>The ASR contains the current security and safety-related policy statements, emergency preparedness and evacuation information, crime prevention and sexual assault prevention information, and drug and alcohol prevention programming. The ASR also contains statistics of Clery Act crimes for Sacramento State for the last three (3) calendar years. Paper copies are available upon request at the Police Service Center located in the University Union.</w:t>
      </w:r>
    </w:p>
    <w:p w14:paraId="4984782B" w14:textId="15975C9B" w:rsidR="4F8E38FA" w:rsidRDefault="4F8E38FA" w:rsidP="4F8E38FA">
      <w:pPr>
        <w:spacing w:beforeAutospacing="1" w:afterAutospacing="1"/>
      </w:pPr>
    </w:p>
    <w:p w14:paraId="1F9B4082" w14:textId="77777777" w:rsidR="00F14C9B" w:rsidRPr="00F14C9B" w:rsidRDefault="00F14C9B" w:rsidP="00F14C9B">
      <w:pPr>
        <w:spacing w:before="100" w:beforeAutospacing="1" w:after="100" w:afterAutospacing="1"/>
        <w:rPr>
          <w:rFonts w:cstheme="minorHAnsi"/>
          <w:b/>
          <w:bCs/>
        </w:rPr>
      </w:pPr>
      <w:r w:rsidRPr="00F14C9B">
        <w:rPr>
          <w:rFonts w:cstheme="minorHAnsi"/>
          <w:b/>
          <w:bCs/>
        </w:rPr>
        <w:t>Background Check Disclaimer</w:t>
      </w:r>
    </w:p>
    <w:p w14:paraId="2206834F" w14:textId="77777777" w:rsidR="00F14C9B" w:rsidRPr="00F14C9B" w:rsidRDefault="00F14C9B" w:rsidP="00F14C9B">
      <w:pPr>
        <w:spacing w:before="100" w:beforeAutospacing="1" w:after="100" w:afterAutospacing="1"/>
        <w:rPr>
          <w:rFonts w:cstheme="minorHAnsi"/>
          <w:bCs/>
        </w:rPr>
      </w:pPr>
      <w:r w:rsidRPr="00F14C9B">
        <w:rPr>
          <w:rFonts w:cstheme="minorHAnsi"/>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5E8C1C22" w14:textId="6FA06C91" w:rsidR="00F14C9B" w:rsidRPr="00E95A83" w:rsidRDefault="00F14C9B" w:rsidP="00F14C9B">
      <w:pPr>
        <w:rPr>
          <w:rFonts w:cstheme="minorHAnsi"/>
          <w:b/>
          <w:bCs/>
          <w:iCs/>
          <w:color w:val="1A1A1A"/>
          <w:szCs w:val="21"/>
        </w:rPr>
      </w:pPr>
      <w:r w:rsidRPr="00F14C9B">
        <w:rPr>
          <w:rStyle w:val="contentpasted1"/>
          <w:rFonts w:cstheme="minorHAnsi"/>
          <w:b/>
          <w:bCs/>
          <w:iCs/>
          <w:color w:val="1A1A1A"/>
          <w:szCs w:val="21"/>
        </w:rPr>
        <w:t>COVID19 Vaccination Policy</w:t>
      </w:r>
    </w:p>
    <w:p w14:paraId="40202CE0" w14:textId="77777777" w:rsidR="00F14C9B" w:rsidRPr="00F14C9B" w:rsidRDefault="00F14C9B" w:rsidP="00F14C9B">
      <w:pPr>
        <w:rPr>
          <w:rFonts w:cstheme="minorHAnsi"/>
          <w:color w:val="000000"/>
        </w:rPr>
      </w:pPr>
      <w:r w:rsidRPr="00F14C9B">
        <w:rPr>
          <w:rFonts w:cstheme="minorHAnsi"/>
        </w:rPr>
        <w:t xml:space="preserve">Effective May 2023, </w:t>
      </w:r>
      <w:r w:rsidRPr="00F14C9B">
        <w:rPr>
          <w:rStyle w:val="contentpasted0"/>
          <w:rFonts w:cstheme="minorHAnsi"/>
          <w:color w:val="1A1A1A"/>
          <w:shd w:val="clear" w:color="auto" w:fill="FFFFFF"/>
        </w:rPr>
        <w:t>per the </w:t>
      </w:r>
      <w:hyperlink r:id="rId24" w:tgtFrame="_blank" w:history="1">
        <w:r w:rsidRPr="00F14C9B">
          <w:rPr>
            <w:rStyle w:val="Hyperlink"/>
            <w:rFonts w:cstheme="minorHAnsi"/>
            <w:color w:val="CC0B2A"/>
            <w:shd w:val="clear" w:color="auto" w:fill="FFFFFF"/>
          </w:rPr>
          <w:t>CSU COVID-19 Vaccination Policy</w:t>
        </w:r>
      </w:hyperlink>
      <w:r w:rsidRPr="00F14C9B">
        <w:rPr>
          <w:rStyle w:val="contentpasted0"/>
          <w:rFonts w:cstheme="minorHAnsi"/>
          <w:color w:val="1A1A1A"/>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2D667620" w14:textId="77777777" w:rsidR="00F14C9B" w:rsidRPr="00F14C9B" w:rsidRDefault="00F14C9B" w:rsidP="00F14C9B">
      <w:pPr>
        <w:pStyle w:val="NormalWeb"/>
        <w:rPr>
          <w:rFonts w:asciiTheme="minorHAnsi" w:hAnsiTheme="minorHAnsi" w:cstheme="minorHAnsi"/>
        </w:rPr>
      </w:pPr>
      <w:r w:rsidRPr="00F14C9B">
        <w:rPr>
          <w:rStyle w:val="Strong"/>
          <w:rFonts w:asciiTheme="minorHAnsi" w:hAnsiTheme="minorHAnsi" w:cstheme="minorHAnsi"/>
        </w:rPr>
        <w:t>Out of State Employment</w:t>
      </w:r>
    </w:p>
    <w:p w14:paraId="4ECE80EA" w14:textId="66F1BD0D" w:rsidR="00F14C9B" w:rsidRPr="00F14C9B" w:rsidRDefault="00F14C9B" w:rsidP="4F8E38FA">
      <w:pPr>
        <w:pStyle w:val="NormalWeb"/>
        <w:rPr>
          <w:rFonts w:asciiTheme="minorHAnsi" w:hAnsiTheme="minorHAnsi" w:cstheme="minorBidi"/>
          <w:sz w:val="22"/>
          <w:szCs w:val="22"/>
        </w:rPr>
      </w:pPr>
      <w:r w:rsidRPr="4F8E38FA">
        <w:rPr>
          <w:rFonts w:asciiTheme="minorHAnsi" w:hAnsiTheme="minorHAnsi" w:cstheme="minorBidi"/>
          <w:sz w:val="22"/>
          <w:szCs w:val="22"/>
        </w:rPr>
        <w:t>Per CSU-wide policy (HR2021-04), all faculty who will begin initial employment (or return from a 12-month break in service) on or after January 1, 2022</w:t>
      </w:r>
      <w:r w:rsidR="1AD911D3" w:rsidRPr="4F8E38FA">
        <w:rPr>
          <w:rFonts w:asciiTheme="minorHAnsi" w:hAnsiTheme="minorHAnsi" w:cstheme="minorBidi"/>
          <w:sz w:val="22"/>
          <w:szCs w:val="22"/>
        </w:rPr>
        <w:t xml:space="preserve">, </w:t>
      </w:r>
      <w:r w:rsidRPr="4F8E38FA">
        <w:rPr>
          <w:rFonts w:asciiTheme="minorHAnsi" w:hAnsiTheme="minorHAnsi" w:cstheme="minorBidi"/>
          <w:sz w:val="22"/>
          <w:szCs w:val="22"/>
        </w:rPr>
        <w:t>are required to perform their work from within the State of California. Faculty hired prior to January 1, 2022</w:t>
      </w:r>
      <w:r w:rsidR="2153044D" w:rsidRPr="4F8E38FA">
        <w:rPr>
          <w:rFonts w:asciiTheme="minorHAnsi" w:hAnsiTheme="minorHAnsi" w:cstheme="minorBidi"/>
          <w:sz w:val="22"/>
          <w:szCs w:val="22"/>
        </w:rPr>
        <w:t xml:space="preserve">, </w:t>
      </w:r>
      <w:r w:rsidRPr="4F8E38FA">
        <w:rPr>
          <w:rFonts w:asciiTheme="minorHAnsi" w:hAnsiTheme="minorHAnsi" w:cstheme="minorBidi"/>
          <w:sz w:val="22"/>
          <w:szCs w:val="22"/>
        </w:rPr>
        <w:t>must be available to perform work in the State of California if their assignment is in-person.</w:t>
      </w:r>
    </w:p>
    <w:p w14:paraId="2D675075" w14:textId="1E8182E1" w:rsidR="4F8E38FA" w:rsidRDefault="4F8E38FA" w:rsidP="4F8E38FA">
      <w:pPr>
        <w:pStyle w:val="NormalWeb"/>
        <w:rPr>
          <w:rFonts w:asciiTheme="minorHAnsi" w:hAnsiTheme="minorHAnsi" w:cstheme="minorBidi"/>
          <w:sz w:val="22"/>
          <w:szCs w:val="22"/>
        </w:rPr>
      </w:pPr>
    </w:p>
    <w:p w14:paraId="6334824C" w14:textId="77777777" w:rsidR="00F14C9B" w:rsidRPr="00F14C9B" w:rsidRDefault="00F14C9B" w:rsidP="00F14C9B">
      <w:pPr>
        <w:spacing w:before="100" w:beforeAutospacing="1" w:after="100" w:afterAutospacing="1"/>
        <w:rPr>
          <w:rFonts w:cstheme="minorHAnsi"/>
          <w:b/>
          <w:bCs/>
        </w:rPr>
      </w:pPr>
      <w:r w:rsidRPr="00F14C9B">
        <w:rPr>
          <w:rFonts w:cstheme="minorHAnsi"/>
          <w:b/>
          <w:bCs/>
        </w:rPr>
        <w:lastRenderedPageBreak/>
        <w:t>Eligibility Verification</w:t>
      </w:r>
    </w:p>
    <w:p w14:paraId="70779006" w14:textId="77777777" w:rsidR="00F14C9B" w:rsidRPr="00F14C9B" w:rsidRDefault="00F14C9B" w:rsidP="4F8E38FA">
      <w:pPr>
        <w:spacing w:before="100" w:beforeAutospacing="1" w:after="100" w:afterAutospacing="1"/>
      </w:pPr>
      <w:r w:rsidRPr="4F8E38FA">
        <w:t>Candidate will be required to provide official transcripts of their highest degree earned and must furnish proof of eligibility to work in the U.S. California State University, Sacramento is a sponsoring agency (</w:t>
      </w:r>
      <w:proofErr w:type="spellStart"/>
      <w:r w:rsidRPr="4F8E38FA">
        <w:t>ie</w:t>
      </w:r>
      <w:proofErr w:type="spellEnd"/>
      <w:r w:rsidRPr="4F8E38FA">
        <w:t>. H-1-B Visa).</w:t>
      </w:r>
    </w:p>
    <w:p w14:paraId="35DD1E08" w14:textId="77777777" w:rsidR="00F14C9B" w:rsidRPr="00FE7DD3" w:rsidRDefault="00F14C9B" w:rsidP="00F14C9B"/>
    <w:p w14:paraId="7ED5E973" w14:textId="77777777" w:rsidR="00F14C9B" w:rsidRPr="00FE7DD3" w:rsidRDefault="00F14C9B" w:rsidP="00F14C9B"/>
    <w:bookmarkEnd w:id="1"/>
    <w:p w14:paraId="7D764CC0" w14:textId="7D3AA054" w:rsidR="00066114" w:rsidRDefault="00066114" w:rsidP="008E48BD"/>
    <w:sectPr w:rsidR="0006611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EEDF5" w14:textId="77777777" w:rsidR="009D5A79" w:rsidRDefault="009D5A79" w:rsidP="00485692">
      <w:pPr>
        <w:spacing w:after="0" w:line="240" w:lineRule="auto"/>
      </w:pPr>
      <w:r>
        <w:separator/>
      </w:r>
    </w:p>
  </w:endnote>
  <w:endnote w:type="continuationSeparator" w:id="0">
    <w:p w14:paraId="2CB4C7F3" w14:textId="77777777" w:rsidR="009D5A79" w:rsidRDefault="009D5A79" w:rsidP="00485692">
      <w:pPr>
        <w:spacing w:after="0" w:line="240" w:lineRule="auto"/>
      </w:pPr>
      <w:r>
        <w:continuationSeparator/>
      </w:r>
    </w:p>
  </w:endnote>
  <w:endnote w:type="continuationNotice" w:id="1">
    <w:p w14:paraId="56184180" w14:textId="77777777" w:rsidR="009D5A79" w:rsidRDefault="009D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287812"/>
      <w:docPartObj>
        <w:docPartGallery w:val="Page Numbers (Bottom of Page)"/>
        <w:docPartUnique/>
      </w:docPartObj>
    </w:sdtPr>
    <w:sdtEndPr>
      <w:rPr>
        <w:noProof/>
      </w:rPr>
    </w:sdtEndPr>
    <w:sdtContent>
      <w:p w14:paraId="5ACC8893" w14:textId="73612033" w:rsidR="00485692" w:rsidRDefault="00485692">
        <w:pPr>
          <w:pStyle w:val="Footer"/>
          <w:jc w:val="center"/>
        </w:pPr>
        <w:r>
          <w:fldChar w:fldCharType="begin"/>
        </w:r>
        <w:r>
          <w:instrText xml:space="preserve"> PAGE   \* MERGEFORMAT </w:instrText>
        </w:r>
        <w:r>
          <w:fldChar w:fldCharType="separate"/>
        </w:r>
        <w:r w:rsidR="00DE140A">
          <w:rPr>
            <w:noProof/>
          </w:rPr>
          <w:t>5</w:t>
        </w:r>
        <w:r>
          <w:rPr>
            <w:noProof/>
          </w:rPr>
          <w:fldChar w:fldCharType="end"/>
        </w:r>
      </w:p>
    </w:sdtContent>
  </w:sdt>
  <w:p w14:paraId="05CC1D42" w14:textId="77777777" w:rsidR="00485692" w:rsidRDefault="0048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CB82" w14:textId="77777777" w:rsidR="009D5A79" w:rsidRDefault="009D5A79" w:rsidP="00485692">
      <w:pPr>
        <w:spacing w:after="0" w:line="240" w:lineRule="auto"/>
      </w:pPr>
      <w:r>
        <w:separator/>
      </w:r>
    </w:p>
  </w:footnote>
  <w:footnote w:type="continuationSeparator" w:id="0">
    <w:p w14:paraId="5FC3B9A4" w14:textId="77777777" w:rsidR="009D5A79" w:rsidRDefault="009D5A79" w:rsidP="00485692">
      <w:pPr>
        <w:spacing w:after="0" w:line="240" w:lineRule="auto"/>
      </w:pPr>
      <w:r>
        <w:continuationSeparator/>
      </w:r>
    </w:p>
  </w:footnote>
  <w:footnote w:type="continuationNotice" w:id="1">
    <w:p w14:paraId="417A42A0" w14:textId="77777777" w:rsidR="009D5A79" w:rsidRDefault="009D5A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00870"/>
    <w:multiLevelType w:val="hybridMultilevel"/>
    <w:tmpl w:val="A1BEA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BD55A4"/>
    <w:multiLevelType w:val="hybridMultilevel"/>
    <w:tmpl w:val="9C0605E8"/>
    <w:lvl w:ilvl="0" w:tplc="CE96C6EA">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F2808"/>
    <w:multiLevelType w:val="hybridMultilevel"/>
    <w:tmpl w:val="C82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131549">
    <w:abstractNumId w:val="5"/>
  </w:num>
  <w:num w:numId="2" w16cid:durableId="362052214">
    <w:abstractNumId w:val="2"/>
  </w:num>
  <w:num w:numId="3" w16cid:durableId="1258830711">
    <w:abstractNumId w:val="1"/>
  </w:num>
  <w:num w:numId="4" w16cid:durableId="1596744725">
    <w:abstractNumId w:val="4"/>
  </w:num>
  <w:num w:numId="5" w16cid:durableId="1760756857">
    <w:abstractNumId w:val="0"/>
  </w:num>
  <w:num w:numId="6" w16cid:durableId="93100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MDKwMLE0sjA3NDJX0lEKTi0uzszPAykwrQUA6npHNSwAAAA="/>
  </w:docVars>
  <w:rsids>
    <w:rsidRoot w:val="008E48BD"/>
    <w:rsid w:val="000067D8"/>
    <w:rsid w:val="00020526"/>
    <w:rsid w:val="00035C42"/>
    <w:rsid w:val="0004489D"/>
    <w:rsid w:val="00055C98"/>
    <w:rsid w:val="00066114"/>
    <w:rsid w:val="00067ABC"/>
    <w:rsid w:val="00072C25"/>
    <w:rsid w:val="00074DF1"/>
    <w:rsid w:val="00082CF1"/>
    <w:rsid w:val="00083F9F"/>
    <w:rsid w:val="0008618D"/>
    <w:rsid w:val="000861CE"/>
    <w:rsid w:val="00086C3E"/>
    <w:rsid w:val="000A17A9"/>
    <w:rsid w:val="000B2390"/>
    <w:rsid w:val="000D40D3"/>
    <w:rsid w:val="000E1745"/>
    <w:rsid w:val="000E6EAE"/>
    <w:rsid w:val="000F32DB"/>
    <w:rsid w:val="000F502D"/>
    <w:rsid w:val="00116839"/>
    <w:rsid w:val="0012268A"/>
    <w:rsid w:val="00126732"/>
    <w:rsid w:val="00126DB9"/>
    <w:rsid w:val="00171516"/>
    <w:rsid w:val="00197D70"/>
    <w:rsid w:val="001B07B3"/>
    <w:rsid w:val="001B508F"/>
    <w:rsid w:val="001C7602"/>
    <w:rsid w:val="001C7B80"/>
    <w:rsid w:val="001E6F18"/>
    <w:rsid w:val="00245B5B"/>
    <w:rsid w:val="00245B78"/>
    <w:rsid w:val="00255C71"/>
    <w:rsid w:val="00255F25"/>
    <w:rsid w:val="00287432"/>
    <w:rsid w:val="00294AF4"/>
    <w:rsid w:val="00295D52"/>
    <w:rsid w:val="002A023E"/>
    <w:rsid w:val="002A2B63"/>
    <w:rsid w:val="002A4DE1"/>
    <w:rsid w:val="002F1199"/>
    <w:rsid w:val="002FC5E6"/>
    <w:rsid w:val="00302A46"/>
    <w:rsid w:val="00313812"/>
    <w:rsid w:val="00343760"/>
    <w:rsid w:val="003446A5"/>
    <w:rsid w:val="003852F4"/>
    <w:rsid w:val="003A0A04"/>
    <w:rsid w:val="003D28E5"/>
    <w:rsid w:val="003D4A4A"/>
    <w:rsid w:val="003E22FE"/>
    <w:rsid w:val="003E2D6A"/>
    <w:rsid w:val="004061D8"/>
    <w:rsid w:val="00417219"/>
    <w:rsid w:val="00417324"/>
    <w:rsid w:val="004312B0"/>
    <w:rsid w:val="00443179"/>
    <w:rsid w:val="0046055C"/>
    <w:rsid w:val="00472EF6"/>
    <w:rsid w:val="0048353D"/>
    <w:rsid w:val="00485692"/>
    <w:rsid w:val="004C40CA"/>
    <w:rsid w:val="004E63E6"/>
    <w:rsid w:val="0050BAF6"/>
    <w:rsid w:val="00532145"/>
    <w:rsid w:val="00540A9B"/>
    <w:rsid w:val="005444FD"/>
    <w:rsid w:val="00550E63"/>
    <w:rsid w:val="00557860"/>
    <w:rsid w:val="005674D4"/>
    <w:rsid w:val="00573305"/>
    <w:rsid w:val="005A2C92"/>
    <w:rsid w:val="005C307A"/>
    <w:rsid w:val="005D6EEF"/>
    <w:rsid w:val="005D7713"/>
    <w:rsid w:val="00607D0B"/>
    <w:rsid w:val="006257B0"/>
    <w:rsid w:val="00633E71"/>
    <w:rsid w:val="00635592"/>
    <w:rsid w:val="006468BE"/>
    <w:rsid w:val="00651A0F"/>
    <w:rsid w:val="00663C86"/>
    <w:rsid w:val="0067029A"/>
    <w:rsid w:val="006751F7"/>
    <w:rsid w:val="00677143"/>
    <w:rsid w:val="00683E4F"/>
    <w:rsid w:val="006D46D6"/>
    <w:rsid w:val="007047ED"/>
    <w:rsid w:val="00706870"/>
    <w:rsid w:val="00733BC6"/>
    <w:rsid w:val="00761A13"/>
    <w:rsid w:val="00766B84"/>
    <w:rsid w:val="007674C0"/>
    <w:rsid w:val="00775C53"/>
    <w:rsid w:val="007937FF"/>
    <w:rsid w:val="00795B1A"/>
    <w:rsid w:val="007E2948"/>
    <w:rsid w:val="007E42B0"/>
    <w:rsid w:val="008136D9"/>
    <w:rsid w:val="00837065"/>
    <w:rsid w:val="00872A58"/>
    <w:rsid w:val="00873B32"/>
    <w:rsid w:val="008767BC"/>
    <w:rsid w:val="00892BDC"/>
    <w:rsid w:val="00896EFC"/>
    <w:rsid w:val="008E48BD"/>
    <w:rsid w:val="008E5BCD"/>
    <w:rsid w:val="00903CCB"/>
    <w:rsid w:val="00924F20"/>
    <w:rsid w:val="009376D4"/>
    <w:rsid w:val="00945ADA"/>
    <w:rsid w:val="009636B3"/>
    <w:rsid w:val="0097348C"/>
    <w:rsid w:val="009856E0"/>
    <w:rsid w:val="009A02D6"/>
    <w:rsid w:val="009A3604"/>
    <w:rsid w:val="009A3C5D"/>
    <w:rsid w:val="009D00F8"/>
    <w:rsid w:val="009D5A79"/>
    <w:rsid w:val="009F04AF"/>
    <w:rsid w:val="009F2F40"/>
    <w:rsid w:val="00A23AA7"/>
    <w:rsid w:val="00A50ADE"/>
    <w:rsid w:val="00A526D2"/>
    <w:rsid w:val="00A82869"/>
    <w:rsid w:val="00A920D5"/>
    <w:rsid w:val="00AA293C"/>
    <w:rsid w:val="00AC04BA"/>
    <w:rsid w:val="00AD4F86"/>
    <w:rsid w:val="00AF70E1"/>
    <w:rsid w:val="00B12624"/>
    <w:rsid w:val="00B14103"/>
    <w:rsid w:val="00B27A56"/>
    <w:rsid w:val="00B60953"/>
    <w:rsid w:val="00B63799"/>
    <w:rsid w:val="00B85E36"/>
    <w:rsid w:val="00B93101"/>
    <w:rsid w:val="00BA3625"/>
    <w:rsid w:val="00BE0E7F"/>
    <w:rsid w:val="00BE339D"/>
    <w:rsid w:val="00BE63CF"/>
    <w:rsid w:val="00BF368F"/>
    <w:rsid w:val="00C7403A"/>
    <w:rsid w:val="00C83E95"/>
    <w:rsid w:val="00CA59C7"/>
    <w:rsid w:val="00CF4C81"/>
    <w:rsid w:val="00D22A91"/>
    <w:rsid w:val="00D332AD"/>
    <w:rsid w:val="00D45FBC"/>
    <w:rsid w:val="00D53897"/>
    <w:rsid w:val="00D54F75"/>
    <w:rsid w:val="00D559D5"/>
    <w:rsid w:val="00D91629"/>
    <w:rsid w:val="00D951AD"/>
    <w:rsid w:val="00DB0C14"/>
    <w:rsid w:val="00DE140A"/>
    <w:rsid w:val="00DE3F06"/>
    <w:rsid w:val="00DF2E65"/>
    <w:rsid w:val="00E00478"/>
    <w:rsid w:val="00E05899"/>
    <w:rsid w:val="00E1001A"/>
    <w:rsid w:val="00E16E50"/>
    <w:rsid w:val="00E17ED1"/>
    <w:rsid w:val="00E21929"/>
    <w:rsid w:val="00E22ECD"/>
    <w:rsid w:val="00E331E2"/>
    <w:rsid w:val="00E34A99"/>
    <w:rsid w:val="00E43822"/>
    <w:rsid w:val="00E463A2"/>
    <w:rsid w:val="00E4742C"/>
    <w:rsid w:val="00E65684"/>
    <w:rsid w:val="00E70BDE"/>
    <w:rsid w:val="00E71C6D"/>
    <w:rsid w:val="00E84031"/>
    <w:rsid w:val="00E8576A"/>
    <w:rsid w:val="00E91905"/>
    <w:rsid w:val="00E95A83"/>
    <w:rsid w:val="00EA4188"/>
    <w:rsid w:val="00EC304C"/>
    <w:rsid w:val="00ED4072"/>
    <w:rsid w:val="00EF6754"/>
    <w:rsid w:val="00F07707"/>
    <w:rsid w:val="00F14C9B"/>
    <w:rsid w:val="00F27447"/>
    <w:rsid w:val="00F53921"/>
    <w:rsid w:val="00F57EA5"/>
    <w:rsid w:val="00F61A24"/>
    <w:rsid w:val="00F67001"/>
    <w:rsid w:val="00F93B07"/>
    <w:rsid w:val="00FE537D"/>
    <w:rsid w:val="00FF4187"/>
    <w:rsid w:val="019F28D1"/>
    <w:rsid w:val="01A4C5C6"/>
    <w:rsid w:val="01E3EFCC"/>
    <w:rsid w:val="01F6C60D"/>
    <w:rsid w:val="0224D5E3"/>
    <w:rsid w:val="02FF3343"/>
    <w:rsid w:val="05F84E7B"/>
    <w:rsid w:val="064D839B"/>
    <w:rsid w:val="06A23647"/>
    <w:rsid w:val="084D02E2"/>
    <w:rsid w:val="085C4F61"/>
    <w:rsid w:val="086F1628"/>
    <w:rsid w:val="08782E5E"/>
    <w:rsid w:val="09B92570"/>
    <w:rsid w:val="0AA622A0"/>
    <w:rsid w:val="0AD03147"/>
    <w:rsid w:val="0AE2E896"/>
    <w:rsid w:val="0B1A0B27"/>
    <w:rsid w:val="0D215915"/>
    <w:rsid w:val="0EC2CD37"/>
    <w:rsid w:val="0F1404C3"/>
    <w:rsid w:val="101A4A2E"/>
    <w:rsid w:val="1028D7F7"/>
    <w:rsid w:val="107C4991"/>
    <w:rsid w:val="11943DD0"/>
    <w:rsid w:val="127827E8"/>
    <w:rsid w:val="127FCEE9"/>
    <w:rsid w:val="12D90055"/>
    <w:rsid w:val="13B6AF90"/>
    <w:rsid w:val="13F50965"/>
    <w:rsid w:val="141356C2"/>
    <w:rsid w:val="143973F0"/>
    <w:rsid w:val="17E563A6"/>
    <w:rsid w:val="18A0B8F8"/>
    <w:rsid w:val="1AD911D3"/>
    <w:rsid w:val="1B2FCB80"/>
    <w:rsid w:val="1B4656DF"/>
    <w:rsid w:val="1C847C54"/>
    <w:rsid w:val="1E81398E"/>
    <w:rsid w:val="1EE858F6"/>
    <w:rsid w:val="1FFDCC41"/>
    <w:rsid w:val="20653B35"/>
    <w:rsid w:val="20656D70"/>
    <w:rsid w:val="20F43DA0"/>
    <w:rsid w:val="2153044D"/>
    <w:rsid w:val="22B5F632"/>
    <w:rsid w:val="22EC96BC"/>
    <w:rsid w:val="23B155DA"/>
    <w:rsid w:val="23C4EDAA"/>
    <w:rsid w:val="23F4CF0C"/>
    <w:rsid w:val="249687E5"/>
    <w:rsid w:val="257E77BC"/>
    <w:rsid w:val="26DD5E8D"/>
    <w:rsid w:val="27826068"/>
    <w:rsid w:val="27CEEE5A"/>
    <w:rsid w:val="27EB9AD5"/>
    <w:rsid w:val="28064184"/>
    <w:rsid w:val="28AD97A8"/>
    <w:rsid w:val="28CBF46D"/>
    <w:rsid w:val="2A3831F9"/>
    <w:rsid w:val="2ADBE32C"/>
    <w:rsid w:val="2ADF94A8"/>
    <w:rsid w:val="2ADFF374"/>
    <w:rsid w:val="2AE8F535"/>
    <w:rsid w:val="2B9A91F1"/>
    <w:rsid w:val="2C3FD531"/>
    <w:rsid w:val="2F3F17AB"/>
    <w:rsid w:val="2FC26FE1"/>
    <w:rsid w:val="306A4591"/>
    <w:rsid w:val="30E792E1"/>
    <w:rsid w:val="315D3932"/>
    <w:rsid w:val="316B568E"/>
    <w:rsid w:val="33238A3A"/>
    <w:rsid w:val="3448378F"/>
    <w:rsid w:val="347CAC6D"/>
    <w:rsid w:val="34FD4EA3"/>
    <w:rsid w:val="353E77A0"/>
    <w:rsid w:val="3591BE6E"/>
    <w:rsid w:val="35DF7F2E"/>
    <w:rsid w:val="37586BAF"/>
    <w:rsid w:val="37C1BB00"/>
    <w:rsid w:val="382D9F7B"/>
    <w:rsid w:val="3B061ABB"/>
    <w:rsid w:val="3C29C948"/>
    <w:rsid w:val="3CB77074"/>
    <w:rsid w:val="3D193F8F"/>
    <w:rsid w:val="3DC5CD58"/>
    <w:rsid w:val="3DDF4AB0"/>
    <w:rsid w:val="3E2C283C"/>
    <w:rsid w:val="3F21E558"/>
    <w:rsid w:val="3F521421"/>
    <w:rsid w:val="3FB076B9"/>
    <w:rsid w:val="41675EB6"/>
    <w:rsid w:val="41BDE9D3"/>
    <w:rsid w:val="4296896B"/>
    <w:rsid w:val="42B0E690"/>
    <w:rsid w:val="42F56745"/>
    <w:rsid w:val="435A5685"/>
    <w:rsid w:val="445922E6"/>
    <w:rsid w:val="44A60508"/>
    <w:rsid w:val="4552FB3E"/>
    <w:rsid w:val="45E27216"/>
    <w:rsid w:val="462EE5D2"/>
    <w:rsid w:val="468B6E18"/>
    <w:rsid w:val="46FF6432"/>
    <w:rsid w:val="474207E3"/>
    <w:rsid w:val="4758A517"/>
    <w:rsid w:val="478FB22D"/>
    <w:rsid w:val="47CD16D4"/>
    <w:rsid w:val="48056300"/>
    <w:rsid w:val="483B8F57"/>
    <w:rsid w:val="487C173D"/>
    <w:rsid w:val="4932DF80"/>
    <w:rsid w:val="493C7894"/>
    <w:rsid w:val="49C9A763"/>
    <w:rsid w:val="4A91EBE3"/>
    <w:rsid w:val="4CEAC6EA"/>
    <w:rsid w:val="4D6B4249"/>
    <w:rsid w:val="4DB8ECF5"/>
    <w:rsid w:val="4E201241"/>
    <w:rsid w:val="4EB35759"/>
    <w:rsid w:val="4EF8BEEC"/>
    <w:rsid w:val="4F3401EF"/>
    <w:rsid w:val="4F7076F9"/>
    <w:rsid w:val="4F8E38FA"/>
    <w:rsid w:val="4FC7CA0A"/>
    <w:rsid w:val="51E38CDA"/>
    <w:rsid w:val="5319A3E7"/>
    <w:rsid w:val="5320BD78"/>
    <w:rsid w:val="54883607"/>
    <w:rsid w:val="54DFDD4E"/>
    <w:rsid w:val="5530555C"/>
    <w:rsid w:val="55CC68C6"/>
    <w:rsid w:val="56162767"/>
    <w:rsid w:val="57ACD33D"/>
    <w:rsid w:val="5C4791F6"/>
    <w:rsid w:val="5E4A245A"/>
    <w:rsid w:val="5E4A82C7"/>
    <w:rsid w:val="60B90C1F"/>
    <w:rsid w:val="60C63EA3"/>
    <w:rsid w:val="60D26E7F"/>
    <w:rsid w:val="611044AE"/>
    <w:rsid w:val="6170AEA1"/>
    <w:rsid w:val="619507C7"/>
    <w:rsid w:val="61DF84B5"/>
    <w:rsid w:val="63374124"/>
    <w:rsid w:val="63EED629"/>
    <w:rsid w:val="63F1A52B"/>
    <w:rsid w:val="64A10885"/>
    <w:rsid w:val="65E063D8"/>
    <w:rsid w:val="6639F27F"/>
    <w:rsid w:val="673488CC"/>
    <w:rsid w:val="6743BE7C"/>
    <w:rsid w:val="695AB696"/>
    <w:rsid w:val="6966A12B"/>
    <w:rsid w:val="6A1070FF"/>
    <w:rsid w:val="6B28EE60"/>
    <w:rsid w:val="6D7FFCB2"/>
    <w:rsid w:val="716414D3"/>
    <w:rsid w:val="71AC868F"/>
    <w:rsid w:val="72555060"/>
    <w:rsid w:val="72B38218"/>
    <w:rsid w:val="73153038"/>
    <w:rsid w:val="731ADC28"/>
    <w:rsid w:val="7384B900"/>
    <w:rsid w:val="7433DD30"/>
    <w:rsid w:val="74613A2F"/>
    <w:rsid w:val="7545D840"/>
    <w:rsid w:val="75D05F1A"/>
    <w:rsid w:val="77C26DEE"/>
    <w:rsid w:val="783B1696"/>
    <w:rsid w:val="78947E74"/>
    <w:rsid w:val="795B0807"/>
    <w:rsid w:val="79B05610"/>
    <w:rsid w:val="7B0EBFC1"/>
    <w:rsid w:val="7E1FCC6F"/>
    <w:rsid w:val="7EC55E42"/>
    <w:rsid w:val="7FAF8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88A5"/>
  <w15:chartTrackingRefBased/>
  <w15:docId w15:val="{AAFEAA93-31D9-4F44-AF2A-87033638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8BD"/>
    <w:rPr>
      <w:color w:val="0563C1" w:themeColor="hyperlink"/>
      <w:u w:val="single"/>
    </w:rPr>
  </w:style>
  <w:style w:type="character" w:customStyle="1" w:styleId="UnresolvedMention1">
    <w:name w:val="Unresolved Mention1"/>
    <w:basedOn w:val="DefaultParagraphFont"/>
    <w:uiPriority w:val="99"/>
    <w:semiHidden/>
    <w:unhideWhenUsed/>
    <w:rsid w:val="008E48BD"/>
    <w:rPr>
      <w:color w:val="605E5C"/>
      <w:shd w:val="clear" w:color="auto" w:fill="E1DFDD"/>
    </w:rPr>
  </w:style>
  <w:style w:type="paragraph" w:styleId="BalloonText">
    <w:name w:val="Balloon Text"/>
    <w:basedOn w:val="Normal"/>
    <w:link w:val="BalloonTextChar"/>
    <w:uiPriority w:val="99"/>
    <w:semiHidden/>
    <w:unhideWhenUsed/>
    <w:rsid w:val="008E4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8BD"/>
    <w:rPr>
      <w:rFonts w:ascii="Segoe UI" w:hAnsi="Segoe UI" w:cs="Segoe UI"/>
      <w:sz w:val="18"/>
      <w:szCs w:val="18"/>
    </w:rPr>
  </w:style>
  <w:style w:type="character" w:styleId="CommentReference">
    <w:name w:val="annotation reference"/>
    <w:basedOn w:val="DefaultParagraphFont"/>
    <w:uiPriority w:val="99"/>
    <w:semiHidden/>
    <w:unhideWhenUsed/>
    <w:rsid w:val="008E48BD"/>
    <w:rPr>
      <w:sz w:val="16"/>
      <w:szCs w:val="16"/>
    </w:rPr>
  </w:style>
  <w:style w:type="paragraph" w:styleId="CommentText">
    <w:name w:val="annotation text"/>
    <w:basedOn w:val="Normal"/>
    <w:link w:val="CommentTextChar"/>
    <w:uiPriority w:val="99"/>
    <w:unhideWhenUsed/>
    <w:rsid w:val="008E48BD"/>
    <w:pPr>
      <w:spacing w:line="240" w:lineRule="auto"/>
    </w:pPr>
    <w:rPr>
      <w:sz w:val="20"/>
      <w:szCs w:val="20"/>
    </w:rPr>
  </w:style>
  <w:style w:type="character" w:customStyle="1" w:styleId="CommentTextChar">
    <w:name w:val="Comment Text Char"/>
    <w:basedOn w:val="DefaultParagraphFont"/>
    <w:link w:val="CommentText"/>
    <w:uiPriority w:val="99"/>
    <w:rsid w:val="008E48BD"/>
    <w:rPr>
      <w:sz w:val="20"/>
      <w:szCs w:val="20"/>
    </w:rPr>
  </w:style>
  <w:style w:type="paragraph" w:styleId="CommentSubject">
    <w:name w:val="annotation subject"/>
    <w:basedOn w:val="CommentText"/>
    <w:next w:val="CommentText"/>
    <w:link w:val="CommentSubjectChar"/>
    <w:uiPriority w:val="99"/>
    <w:semiHidden/>
    <w:unhideWhenUsed/>
    <w:rsid w:val="008E48BD"/>
    <w:rPr>
      <w:b/>
      <w:bCs/>
    </w:rPr>
  </w:style>
  <w:style w:type="character" w:customStyle="1" w:styleId="CommentSubjectChar">
    <w:name w:val="Comment Subject Char"/>
    <w:basedOn w:val="CommentTextChar"/>
    <w:link w:val="CommentSubject"/>
    <w:uiPriority w:val="99"/>
    <w:semiHidden/>
    <w:rsid w:val="008E48BD"/>
    <w:rPr>
      <w:b/>
      <w:bCs/>
      <w:sz w:val="20"/>
      <w:szCs w:val="20"/>
    </w:rPr>
  </w:style>
  <w:style w:type="paragraph" w:styleId="ListParagraph">
    <w:name w:val="List Paragraph"/>
    <w:basedOn w:val="Normal"/>
    <w:uiPriority w:val="34"/>
    <w:qFormat/>
    <w:rsid w:val="00733BC6"/>
    <w:pPr>
      <w:ind w:left="720"/>
      <w:contextualSpacing/>
    </w:pPr>
  </w:style>
  <w:style w:type="character" w:styleId="FollowedHyperlink">
    <w:name w:val="FollowedHyperlink"/>
    <w:basedOn w:val="DefaultParagraphFont"/>
    <w:uiPriority w:val="99"/>
    <w:semiHidden/>
    <w:unhideWhenUsed/>
    <w:rsid w:val="00D54F75"/>
    <w:rPr>
      <w:color w:val="954F72" w:themeColor="followedHyperlink"/>
      <w:u w:val="single"/>
    </w:rPr>
  </w:style>
  <w:style w:type="paragraph" w:styleId="Header">
    <w:name w:val="header"/>
    <w:basedOn w:val="Normal"/>
    <w:link w:val="HeaderChar"/>
    <w:uiPriority w:val="99"/>
    <w:unhideWhenUsed/>
    <w:rsid w:val="0048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692"/>
  </w:style>
  <w:style w:type="paragraph" w:styleId="Footer">
    <w:name w:val="footer"/>
    <w:basedOn w:val="Normal"/>
    <w:link w:val="FooterChar"/>
    <w:uiPriority w:val="99"/>
    <w:unhideWhenUsed/>
    <w:rsid w:val="0048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92"/>
  </w:style>
  <w:style w:type="character" w:customStyle="1" w:styleId="contentpasted1">
    <w:name w:val="contentpasted1"/>
    <w:basedOn w:val="DefaultParagraphFont"/>
    <w:rsid w:val="00F14C9B"/>
  </w:style>
  <w:style w:type="character" w:customStyle="1" w:styleId="contentpasted0">
    <w:name w:val="contentpasted0"/>
    <w:basedOn w:val="DefaultParagraphFont"/>
    <w:rsid w:val="00F14C9B"/>
  </w:style>
  <w:style w:type="paragraph" w:styleId="NormalWeb">
    <w:name w:val="Normal (Web)"/>
    <w:basedOn w:val="Normal"/>
    <w:uiPriority w:val="99"/>
    <w:semiHidden/>
    <w:unhideWhenUsed/>
    <w:rsid w:val="00F14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s.edu/president/mission-imperatives/learning-success/" TargetMode="External"/><Relationship Id="rId18" Type="http://schemas.openxmlformats.org/officeDocument/2006/relationships/hyperlink" Target="https://www.csus.edu/president/mission-imperatives/well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us.edu/administration-business-affairs/human-resources/benefits/reasonable-accomodation.html" TargetMode="External"/><Relationship Id="rId7" Type="http://schemas.openxmlformats.org/officeDocument/2006/relationships/webSettings" Target="webSettings.xml"/><Relationship Id="rId12" Type="http://schemas.openxmlformats.org/officeDocument/2006/relationships/hyperlink" Target="http://www.csus.edu/" TargetMode="External"/><Relationship Id="rId17" Type="http://schemas.openxmlformats.org/officeDocument/2006/relationships/hyperlink" Target="https://www.csus.edu/president/mission-imperatives/community-involv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us.edu/president/mission-imperatives/resource-development-sustainability/" TargetMode="External"/><Relationship Id="rId20" Type="http://schemas.openxmlformats.org/officeDocument/2006/relationships/hyperlink" Target="https://www.csus.edu/academic-affairs/faculty-advancement/why-sac-stat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s.edu/president/inclusive-excellence/diversity-inclusion/" TargetMode="External"/><Relationship Id="rId24" Type="http://schemas.openxmlformats.org/officeDocument/2006/relationships/hyperlink" Target="https://calstate.policystat.com/policy/11030468/latest/" TargetMode="External"/><Relationship Id="rId5" Type="http://schemas.openxmlformats.org/officeDocument/2006/relationships/styles" Target="styles.xml"/><Relationship Id="rId15" Type="http://schemas.openxmlformats.org/officeDocument/2006/relationships/hyperlink" Target="https://www.csus.edu/president/mission-imperatives/justice-diversity-equity-inclusion-belonging/" TargetMode="External"/><Relationship Id="rId23" Type="http://schemas.openxmlformats.org/officeDocument/2006/relationships/hyperlink" Target="https://www.csus.edu/clery" TargetMode="External"/><Relationship Id="rId10" Type="http://schemas.openxmlformats.org/officeDocument/2006/relationships/hyperlink" Target="https://www.csus.edu/college/social-sciences-interdisciplinary-studies/public-policy-administration/" TargetMode="External"/><Relationship Id="rId19" Type="http://schemas.openxmlformats.org/officeDocument/2006/relationships/hyperlink" Target="https://www.csus.edu/student-affairs/_internal/_documents/hornet-honor-co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s.edu/president/mission-imperatives/teaching-scholarship-creative-activity/" TargetMode="External"/><Relationship Id="rId22" Type="http://schemas.openxmlformats.org/officeDocument/2006/relationships/hyperlink" Target="https://www.csus.edu/administration-business-affairs/human-resources/learning-development/csu-lear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2b78a2-9554-4610-96f6-93f4a9bc2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8" ma:contentTypeDescription="Create a new document." ma:contentTypeScope="" ma:versionID="7238a5a5c08e798d93067664c26cc5b7">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8a39101886990501f1d20f33a9543478"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B2F1E-5B7E-43BA-A4C3-35C0370E990A}">
  <ds:schemaRefs>
    <ds:schemaRef ds:uri="http://schemas.microsoft.com/office/2006/metadata/properties"/>
    <ds:schemaRef ds:uri="http://schemas.microsoft.com/office/infopath/2007/PartnerControls"/>
    <ds:schemaRef ds:uri="e22b78a2-9554-4610-96f6-93f4a9bc202a"/>
  </ds:schemaRefs>
</ds:datastoreItem>
</file>

<file path=customXml/itemProps2.xml><?xml version="1.0" encoding="utf-8"?>
<ds:datastoreItem xmlns:ds="http://schemas.openxmlformats.org/officeDocument/2006/customXml" ds:itemID="{91F10D44-A70B-45C3-87A5-FA3634F4E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690C9-771C-4755-B54D-51FBD1E0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 Sovannra</dc:creator>
  <cp:keywords/>
  <dc:description/>
  <cp:lastModifiedBy>Nordyke, Shane A</cp:lastModifiedBy>
  <cp:revision>28</cp:revision>
  <cp:lastPrinted>2024-08-02T17:47:00Z</cp:lastPrinted>
  <dcterms:created xsi:type="dcterms:W3CDTF">2024-08-01T20:16:00Z</dcterms:created>
  <dcterms:modified xsi:type="dcterms:W3CDTF">2024-09-19T21:31:00Z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y fmtid="{D5CDD505-2E9C-101B-9397-08002B2CF9AE}" pid="3" name="GrammarlyDocumentId">
    <vt:lpwstr>bdc4ab21b6b834628b9f487f2c71317694ab57e79deb95dad6c203978bbd0bfd</vt:lpwstr>
  </property>
  <property fmtid="{D5CDD505-2E9C-101B-9397-08002B2CF9AE}" pid="4" name="_DocHome">
    <vt:i4>1524613045</vt:i4>
  </property>
</Properties>
</file>