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147D" w14:textId="77777777" w:rsidR="00630FE8" w:rsidRDefault="00630FE8" w:rsidP="001D0808">
      <w:pPr>
        <w:jc w:val="center"/>
      </w:pPr>
    </w:p>
    <w:p w14:paraId="73C5C42E" w14:textId="77777777" w:rsidR="001D0808" w:rsidRDefault="001D0808" w:rsidP="001D0808">
      <w:pPr>
        <w:jc w:val="both"/>
      </w:pPr>
      <w:r w:rsidRPr="00DB7BED">
        <w:t xml:space="preserve">The </w:t>
      </w:r>
      <w:r w:rsidR="00F52A76" w:rsidRPr="000C711E">
        <w:rPr>
          <w:b/>
        </w:rPr>
        <w:t>bolded</w:t>
      </w:r>
      <w:r w:rsidR="00F52A76" w:rsidRPr="00DB7BED">
        <w:t xml:space="preserve"> headers </w:t>
      </w:r>
      <w:r w:rsidR="008D7393" w:rsidRPr="00DB7BED">
        <w:t xml:space="preserve">below </w:t>
      </w:r>
      <w:r w:rsidR="00F52A76" w:rsidRPr="00DB7BED">
        <w:t>correspond to</w:t>
      </w:r>
      <w:r w:rsidRPr="00DB7BED">
        <w:t xml:space="preserve"> the sections </w:t>
      </w:r>
      <w:r w:rsidR="00C52C10" w:rsidRPr="00DB7BED">
        <w:t xml:space="preserve">of </w:t>
      </w:r>
      <w:r w:rsidR="009361A8">
        <w:t>the</w:t>
      </w:r>
      <w:r w:rsidRPr="00DB7BED">
        <w:t xml:space="preserve"> </w:t>
      </w:r>
      <w:r w:rsidR="00F52A76" w:rsidRPr="00DB7BED">
        <w:t xml:space="preserve">tenure-track faculty </w:t>
      </w:r>
      <w:r w:rsidR="00D8392B">
        <w:t>job posting</w:t>
      </w:r>
      <w:r w:rsidRPr="00DB7BED">
        <w:t xml:space="preserve"> </w:t>
      </w:r>
      <w:r w:rsidR="009361A8">
        <w:t>Departments</w:t>
      </w:r>
      <w:r w:rsidR="00F52A76" w:rsidRPr="00DB7BED">
        <w:t xml:space="preserve"> w</w:t>
      </w:r>
      <w:r w:rsidR="009361A8">
        <w:t>ill</w:t>
      </w:r>
      <w:r w:rsidR="00F52A76" w:rsidRPr="00DB7BED">
        <w:t xml:space="preserve"> have to provide </w:t>
      </w:r>
      <w:r w:rsidR="007149F3">
        <w:t xml:space="preserve">in the job </w:t>
      </w:r>
      <w:r w:rsidR="00D8392B">
        <w:t>card</w:t>
      </w:r>
      <w:r w:rsidR="00F52A76" w:rsidRPr="00DB7BED">
        <w:t xml:space="preserve">.  </w:t>
      </w:r>
      <w:r w:rsidR="007149F3">
        <w:t>S</w:t>
      </w:r>
      <w:r w:rsidRPr="00DB7BED">
        <w:t xml:space="preserve">tatements about EEO, </w:t>
      </w:r>
      <w:proofErr w:type="spellStart"/>
      <w:r w:rsidRPr="00DB7BED">
        <w:t>Clery</w:t>
      </w:r>
      <w:proofErr w:type="spellEnd"/>
      <w:r w:rsidRPr="00DB7BED">
        <w:t xml:space="preserve"> Act, mandated reporter,</w:t>
      </w:r>
      <w:r w:rsidR="007D55FD">
        <w:t xml:space="preserve"> background check requirement,</w:t>
      </w:r>
      <w:r w:rsidRPr="00DB7BED">
        <w:t xml:space="preserve"> etc.</w:t>
      </w:r>
      <w:r w:rsidR="00E911FB">
        <w:t>,</w:t>
      </w:r>
      <w:r w:rsidR="00F52A76" w:rsidRPr="00DB7BED">
        <w:t xml:space="preserve"> </w:t>
      </w:r>
      <w:r w:rsidR="007D55FD">
        <w:t>will be</w:t>
      </w:r>
      <w:r w:rsidR="00F52A76" w:rsidRPr="00DB7BED">
        <w:t xml:space="preserve"> </w:t>
      </w:r>
      <w:r w:rsidR="000F1161">
        <w:t>included in the vacancy</w:t>
      </w:r>
      <w:r w:rsidR="00F52A76" w:rsidRPr="00DB7BED">
        <w:t xml:space="preserve"> by </w:t>
      </w:r>
      <w:r w:rsidR="00D8392B">
        <w:t>OFA</w:t>
      </w:r>
      <w:r w:rsidR="00F52A76" w:rsidRPr="00DB7BED">
        <w:t>.</w:t>
      </w:r>
      <w:r w:rsidR="005F2947">
        <w:t xml:space="preserve"> The below sections should be developed in consultation with the Division of Inclusive Excellence in the Search Committee Advising Service sessions.</w:t>
      </w:r>
    </w:p>
    <w:p w14:paraId="0504085C" w14:textId="77777777" w:rsidR="009C2483" w:rsidRDefault="009C2483" w:rsidP="009C2483">
      <w:pPr>
        <w:ind w:left="720" w:hanging="720"/>
        <w:rPr>
          <w:b/>
          <w:sz w:val="28"/>
          <w:szCs w:val="28"/>
        </w:rPr>
      </w:pPr>
    </w:p>
    <w:p w14:paraId="06C1576A" w14:textId="77777777" w:rsidR="00F52A76" w:rsidRPr="009C2483" w:rsidRDefault="00F52A76" w:rsidP="009C2483">
      <w:pPr>
        <w:pStyle w:val="ListParagraph"/>
        <w:numPr>
          <w:ilvl w:val="0"/>
          <w:numId w:val="17"/>
        </w:numPr>
        <w:jc w:val="both"/>
        <w:rPr>
          <w:b/>
        </w:rPr>
      </w:pPr>
      <w:r w:rsidRPr="009C2483">
        <w:rPr>
          <w:b/>
        </w:rPr>
        <w:t>DEPARTMENT</w:t>
      </w:r>
      <w:r w:rsidR="002C12FB">
        <w:rPr>
          <w:b/>
        </w:rPr>
        <w:t xml:space="preserve">/COLLEGE </w:t>
      </w:r>
      <w:r w:rsidR="00B966E8">
        <w:rPr>
          <w:b/>
        </w:rPr>
        <w:t>SUMMARY</w:t>
      </w:r>
    </w:p>
    <w:p w14:paraId="6B65C2D6" w14:textId="77777777" w:rsidR="00537B27" w:rsidRDefault="00537B27" w:rsidP="00537B27">
      <w:pPr>
        <w:pStyle w:val="ListParagraph"/>
        <w:jc w:val="both"/>
      </w:pPr>
    </w:p>
    <w:p w14:paraId="34916AA1" w14:textId="51DB76B4" w:rsidR="00537B27" w:rsidRPr="00537B27" w:rsidRDefault="00537B27" w:rsidP="00537B27">
      <w:pPr>
        <w:pStyle w:val="ListParagraph"/>
        <w:jc w:val="both"/>
        <w:rPr>
          <w:b/>
        </w:rPr>
      </w:pPr>
      <w:r w:rsidRPr="00537B27">
        <w:t>The Information Systems and Business Analytics Department includes rapidly growing undergraduate programs in Information Systems and Business Analytics, as well as an MS in Business Analytics Programs. Additional graduate programs are under development. The department has strong ties to the technology community, and is highly entrepreneurial in curriculum development.</w:t>
      </w:r>
    </w:p>
    <w:p w14:paraId="27FF0322" w14:textId="77777777" w:rsidR="00537B27" w:rsidRPr="00537B27" w:rsidRDefault="00537B27" w:rsidP="00537B27">
      <w:pPr>
        <w:pStyle w:val="ListParagraph"/>
        <w:jc w:val="both"/>
        <w:rPr>
          <w:b/>
        </w:rPr>
      </w:pPr>
    </w:p>
    <w:p w14:paraId="2EB17F99" w14:textId="49B46121" w:rsidR="00BC7995" w:rsidRDefault="00B966E8" w:rsidP="009C2483">
      <w:pPr>
        <w:pStyle w:val="ListParagraph"/>
        <w:numPr>
          <w:ilvl w:val="0"/>
          <w:numId w:val="17"/>
        </w:numPr>
        <w:jc w:val="both"/>
        <w:rPr>
          <w:b/>
        </w:rPr>
      </w:pPr>
      <w:r>
        <w:rPr>
          <w:b/>
        </w:rPr>
        <w:t>POSITION DETAILS</w:t>
      </w:r>
    </w:p>
    <w:p w14:paraId="4957FA8B" w14:textId="77777777" w:rsidR="00537B27" w:rsidRDefault="00537B27" w:rsidP="00537B27">
      <w:pPr>
        <w:pStyle w:val="ListParagraph"/>
        <w:jc w:val="both"/>
        <w:rPr>
          <w:b/>
        </w:rPr>
      </w:pPr>
    </w:p>
    <w:p w14:paraId="03DB8FA4" w14:textId="7D88B538" w:rsidR="00537B27" w:rsidRDefault="00537B27" w:rsidP="00537B27">
      <w:pPr>
        <w:pStyle w:val="ListParagraph"/>
        <w:jc w:val="both"/>
      </w:pPr>
      <w:r w:rsidRPr="00537B27">
        <w:t xml:space="preserve">The College of Business invites applications for a tenure-track Assistant Professor in </w:t>
      </w:r>
      <w:r w:rsidR="00F376B5">
        <w:t>Business Analytics</w:t>
      </w:r>
      <w:r w:rsidRPr="00537B27">
        <w:t xml:space="preserve"> in the Department of Information Systems and Business Analytics starting Fall 2025.</w:t>
      </w:r>
    </w:p>
    <w:p w14:paraId="0BEAE1ED" w14:textId="77777777" w:rsidR="00537B27" w:rsidRPr="00537B27" w:rsidRDefault="00537B27" w:rsidP="00537B27">
      <w:pPr>
        <w:pStyle w:val="ListParagraph"/>
        <w:jc w:val="both"/>
      </w:pPr>
    </w:p>
    <w:p w14:paraId="110920F1" w14:textId="7D280883" w:rsidR="00630FE8" w:rsidRPr="00537B27" w:rsidRDefault="00630FE8" w:rsidP="00537B27">
      <w:pPr>
        <w:pStyle w:val="ListParagraph"/>
        <w:jc w:val="both"/>
      </w:pPr>
      <w:r w:rsidRPr="00537B27">
        <w:t>As a Hispanic Serving Institution (HSI)</w:t>
      </w:r>
      <w:r w:rsidR="0000348E" w:rsidRPr="00537B27">
        <w:t xml:space="preserve"> and awardee of the Seal of </w:t>
      </w:r>
      <w:proofErr w:type="spellStart"/>
      <w:r w:rsidR="0000348E" w:rsidRPr="00537B27">
        <w:t>Excelencia</w:t>
      </w:r>
      <w:proofErr w:type="spellEnd"/>
      <w:r w:rsidR="0000348E" w:rsidRPr="00537B27">
        <w:t xml:space="preserve"> certification</w:t>
      </w:r>
      <w:r w:rsidRPr="00537B27">
        <w:t>, Sacramento State is hiring a cohort of faculty who will support our commitment to Latinx/e student success during the 2024-25 tenure-track hiring cycle. We are looking for teacher/scholars who have an established commitment to teaching, research, and/or service in and with the Latinx/e community. Successful candidates will have demonstrated two or more of the four Latinx/e Student Success Cohort Hire criteria (see Required Qualifications below).</w:t>
      </w:r>
    </w:p>
    <w:p w14:paraId="152962A8" w14:textId="77777777" w:rsidR="00D53105" w:rsidRDefault="00D53105" w:rsidP="00630FE8">
      <w:pPr>
        <w:jc w:val="both"/>
      </w:pPr>
    </w:p>
    <w:p w14:paraId="36EC3AC7" w14:textId="77777777" w:rsidR="00713D58" w:rsidRPr="00713D58" w:rsidRDefault="00713D58" w:rsidP="00BC7995">
      <w:pPr>
        <w:pStyle w:val="ListParagraph"/>
        <w:jc w:val="both"/>
      </w:pPr>
    </w:p>
    <w:p w14:paraId="1F97A6E8" w14:textId="77777777" w:rsidR="008D7393" w:rsidRPr="009C2483" w:rsidRDefault="00B966E8" w:rsidP="009C2483">
      <w:pPr>
        <w:pStyle w:val="ListParagraph"/>
        <w:numPr>
          <w:ilvl w:val="0"/>
          <w:numId w:val="17"/>
        </w:numPr>
        <w:jc w:val="both"/>
        <w:rPr>
          <w:b/>
        </w:rPr>
      </w:pPr>
      <w:r>
        <w:rPr>
          <w:b/>
        </w:rPr>
        <w:t xml:space="preserve">JOB </w:t>
      </w:r>
      <w:r w:rsidR="00F52A76" w:rsidRPr="009C2483">
        <w:rPr>
          <w:b/>
        </w:rPr>
        <w:t>DUTIES</w:t>
      </w:r>
      <w:r w:rsidR="00713D58">
        <w:rPr>
          <w:b/>
        </w:rPr>
        <w:t xml:space="preserve"> (may be combined with Position Details above, if appropriate)</w:t>
      </w:r>
    </w:p>
    <w:p w14:paraId="2484111E" w14:textId="47294709" w:rsidR="00537B27" w:rsidRPr="00537B27" w:rsidRDefault="00537B27" w:rsidP="00537B27">
      <w:pPr>
        <w:pStyle w:val="ListParagraph"/>
        <w:numPr>
          <w:ilvl w:val="0"/>
          <w:numId w:val="25"/>
        </w:numPr>
        <w:jc w:val="both"/>
      </w:pPr>
      <w:r w:rsidRPr="00537B27">
        <w:t>Teaching DS 101 Introduction to Business Analytics and other courses in the Decision Sciences discipline (in traditional, hybrid, and online modalities) that foster inclusive and equitable student success.</w:t>
      </w:r>
    </w:p>
    <w:p w14:paraId="79916AFC" w14:textId="02FDD1EA" w:rsidR="00537B27" w:rsidRPr="00537B27" w:rsidRDefault="00537B27" w:rsidP="00537B27">
      <w:pPr>
        <w:pStyle w:val="ListParagraph"/>
        <w:numPr>
          <w:ilvl w:val="0"/>
          <w:numId w:val="25"/>
        </w:numPr>
        <w:jc w:val="both"/>
      </w:pPr>
      <w:r w:rsidRPr="00537B27">
        <w:t>Scholarly and Creative Activities (with an emphasis on the publication of peer-reviewed articles).</w:t>
      </w:r>
    </w:p>
    <w:p w14:paraId="5AC24380" w14:textId="5E6AAF4F" w:rsidR="00537B27" w:rsidRPr="00537B27" w:rsidRDefault="00537B27" w:rsidP="00537B27">
      <w:pPr>
        <w:pStyle w:val="ListParagraph"/>
        <w:numPr>
          <w:ilvl w:val="0"/>
          <w:numId w:val="25"/>
        </w:numPr>
        <w:jc w:val="both"/>
      </w:pPr>
      <w:r w:rsidRPr="00537B27">
        <w:t>Service/Contributions to the Institution.</w:t>
      </w:r>
    </w:p>
    <w:p w14:paraId="69A46C60" w14:textId="3DD45779" w:rsidR="00537B27" w:rsidRPr="00537B27" w:rsidRDefault="00537B27" w:rsidP="00537B27">
      <w:pPr>
        <w:pStyle w:val="ListParagraph"/>
        <w:numPr>
          <w:ilvl w:val="0"/>
          <w:numId w:val="25"/>
        </w:numPr>
        <w:jc w:val="both"/>
      </w:pPr>
      <w:r w:rsidRPr="00537B27">
        <w:t>Service/Contributions to the Community.</w:t>
      </w:r>
    </w:p>
    <w:p w14:paraId="63DE87C6" w14:textId="162C8B69" w:rsidR="00537B27" w:rsidRPr="00537B27" w:rsidRDefault="00537B27" w:rsidP="00537B27">
      <w:pPr>
        <w:pStyle w:val="ListParagraph"/>
        <w:numPr>
          <w:ilvl w:val="0"/>
          <w:numId w:val="25"/>
        </w:numPr>
        <w:jc w:val="both"/>
      </w:pPr>
      <w:r w:rsidRPr="00537B27">
        <w:t>Student Advising.</w:t>
      </w:r>
    </w:p>
    <w:p w14:paraId="6B0B9C28" w14:textId="45ECF570" w:rsidR="00537B27" w:rsidRPr="00537B27" w:rsidRDefault="00537B27" w:rsidP="00537B27">
      <w:pPr>
        <w:pStyle w:val="ListParagraph"/>
        <w:numPr>
          <w:ilvl w:val="0"/>
          <w:numId w:val="25"/>
        </w:numPr>
        <w:jc w:val="both"/>
      </w:pPr>
      <w:r w:rsidRPr="00537B27">
        <w:t>Curriculum program development.</w:t>
      </w:r>
    </w:p>
    <w:p w14:paraId="37729395" w14:textId="2E90AFAB" w:rsidR="00537B27" w:rsidRPr="00537B27" w:rsidRDefault="00537B27" w:rsidP="00537B27">
      <w:pPr>
        <w:pStyle w:val="ListParagraph"/>
        <w:numPr>
          <w:ilvl w:val="0"/>
          <w:numId w:val="25"/>
        </w:numPr>
        <w:jc w:val="both"/>
      </w:pPr>
      <w:r w:rsidRPr="00537B27">
        <w:t>Supervise student (graduate and undergraduate) research.</w:t>
      </w:r>
    </w:p>
    <w:p w14:paraId="0395CA71" w14:textId="77777777" w:rsidR="00537B27" w:rsidRPr="005F6839" w:rsidRDefault="00537B27" w:rsidP="00537B27">
      <w:pPr>
        <w:pStyle w:val="ListParagraph"/>
        <w:ind w:left="1080"/>
        <w:jc w:val="both"/>
      </w:pPr>
    </w:p>
    <w:p w14:paraId="6313DE08" w14:textId="77777777" w:rsidR="005F6839" w:rsidRDefault="005F6839" w:rsidP="005F6839">
      <w:pPr>
        <w:jc w:val="both"/>
        <w:rPr>
          <w:b/>
        </w:rPr>
      </w:pPr>
    </w:p>
    <w:p w14:paraId="0C39C27C" w14:textId="77777777" w:rsidR="001D0808" w:rsidRDefault="00F52A76" w:rsidP="009C2483">
      <w:pPr>
        <w:pStyle w:val="ListParagraph"/>
        <w:numPr>
          <w:ilvl w:val="0"/>
          <w:numId w:val="17"/>
        </w:numPr>
        <w:jc w:val="both"/>
        <w:rPr>
          <w:b/>
        </w:rPr>
      </w:pPr>
      <w:r w:rsidRPr="009C2483">
        <w:rPr>
          <w:b/>
        </w:rPr>
        <w:t>QUALIFICATIONS</w:t>
      </w:r>
    </w:p>
    <w:p w14:paraId="39EE8F4B" w14:textId="0F06CC96" w:rsidR="00A62BF5" w:rsidRPr="0088607B" w:rsidRDefault="00A62BF5" w:rsidP="00F2411D">
      <w:pPr>
        <w:ind w:left="360"/>
        <w:jc w:val="both"/>
        <w:rPr>
          <w:b/>
        </w:rPr>
      </w:pPr>
      <w:r>
        <w:rPr>
          <w:b/>
        </w:rPr>
        <w:t xml:space="preserve">Please note that all </w:t>
      </w:r>
      <w:r w:rsidR="007104F5">
        <w:rPr>
          <w:b/>
        </w:rPr>
        <w:t xml:space="preserve">considered </w:t>
      </w:r>
      <w:r>
        <w:rPr>
          <w:b/>
        </w:rPr>
        <w:t xml:space="preserve">candidates must </w:t>
      </w:r>
      <w:r w:rsidR="007104F5">
        <w:rPr>
          <w:b/>
        </w:rPr>
        <w:t xml:space="preserve">meet all required qualifications, but do not need to meet all preferred qualifications. </w:t>
      </w:r>
    </w:p>
    <w:p w14:paraId="5648C894" w14:textId="77777777" w:rsidR="00537B27" w:rsidRDefault="00537B27" w:rsidP="00537B27">
      <w:pPr>
        <w:autoSpaceDE w:val="0"/>
        <w:autoSpaceDN w:val="0"/>
        <w:adjustRightInd w:val="0"/>
        <w:ind w:left="360"/>
        <w:rPr>
          <w:u w:val="single"/>
        </w:rPr>
      </w:pPr>
    </w:p>
    <w:p w14:paraId="7D39A5A1" w14:textId="54C64B6F" w:rsidR="00537B27" w:rsidRPr="00537B27" w:rsidRDefault="00537B27" w:rsidP="00537B27">
      <w:pPr>
        <w:autoSpaceDE w:val="0"/>
        <w:autoSpaceDN w:val="0"/>
        <w:adjustRightInd w:val="0"/>
        <w:ind w:left="360"/>
      </w:pPr>
      <w:r w:rsidRPr="00537B27">
        <w:rPr>
          <w:u w:val="single"/>
        </w:rPr>
        <w:t>REQUIRED</w:t>
      </w:r>
      <w:r w:rsidRPr="00537B27">
        <w:t>:</w:t>
      </w:r>
    </w:p>
    <w:p w14:paraId="2793FDE9" w14:textId="77777777" w:rsidR="00537B27" w:rsidRPr="00537B27" w:rsidRDefault="00537B27" w:rsidP="00537B27">
      <w:pPr>
        <w:autoSpaceDE w:val="0"/>
        <w:autoSpaceDN w:val="0"/>
        <w:adjustRightInd w:val="0"/>
        <w:ind w:left="360"/>
      </w:pPr>
    </w:p>
    <w:p w14:paraId="7380A730" w14:textId="77777777" w:rsidR="00537B27" w:rsidRPr="00537B27" w:rsidRDefault="00537B27" w:rsidP="00537B27">
      <w:pPr>
        <w:autoSpaceDE w:val="0"/>
        <w:autoSpaceDN w:val="0"/>
        <w:adjustRightInd w:val="0"/>
        <w:ind w:left="360"/>
      </w:pPr>
      <w:r w:rsidRPr="00537B27">
        <w:t>Education:</w:t>
      </w:r>
    </w:p>
    <w:p w14:paraId="299ACA95" w14:textId="77777777" w:rsidR="00537B27" w:rsidRPr="00537B27" w:rsidRDefault="00537B27" w:rsidP="00537B27">
      <w:pPr>
        <w:autoSpaceDE w:val="0"/>
        <w:autoSpaceDN w:val="0"/>
        <w:adjustRightInd w:val="0"/>
        <w:ind w:left="360"/>
      </w:pPr>
      <w:r w:rsidRPr="00537B27">
        <w:t xml:space="preserve">A doctorate by June 2025 </w:t>
      </w:r>
      <w:r w:rsidRPr="00537B27">
        <w:rPr>
          <w:color w:val="333333"/>
          <w:shd w:val="clear" w:color="auto" w:fill="FFFFFF"/>
        </w:rPr>
        <w:t xml:space="preserve">in a Decision Sciences related discipline, </w:t>
      </w:r>
      <w:r w:rsidRPr="00537B27">
        <w:t>such as quantitative methods, business statistics, management science, quantitative analysis, or data science from a business program accredited by AACSB International, AMBA, EQUIS, or an equivalent business program accreditation body.</w:t>
      </w:r>
    </w:p>
    <w:p w14:paraId="325A9092" w14:textId="77777777" w:rsidR="00537B27" w:rsidRPr="00537B27" w:rsidRDefault="00537B27" w:rsidP="00537B27">
      <w:pPr>
        <w:autoSpaceDE w:val="0"/>
        <w:autoSpaceDN w:val="0"/>
        <w:adjustRightInd w:val="0"/>
        <w:ind w:left="360"/>
      </w:pPr>
    </w:p>
    <w:p w14:paraId="5768EDBB" w14:textId="77777777" w:rsidR="00537B27" w:rsidRPr="00537B27" w:rsidRDefault="00537B27" w:rsidP="00537B27">
      <w:pPr>
        <w:autoSpaceDE w:val="0"/>
        <w:autoSpaceDN w:val="0"/>
        <w:adjustRightInd w:val="0"/>
        <w:ind w:left="360"/>
      </w:pPr>
      <w:r w:rsidRPr="00537B27">
        <w:t>Knowledge, Abilities, and Experience:</w:t>
      </w:r>
    </w:p>
    <w:p w14:paraId="6F74FDB7" w14:textId="77777777" w:rsidR="00537B27" w:rsidRPr="00537B27" w:rsidRDefault="00537B27" w:rsidP="00537B27">
      <w:pPr>
        <w:autoSpaceDE w:val="0"/>
        <w:autoSpaceDN w:val="0"/>
        <w:adjustRightInd w:val="0"/>
        <w:ind w:left="360"/>
      </w:pPr>
      <w:r w:rsidRPr="00537B27">
        <w:t>- Demonstrated knowledge of data analytics especially advanced regression modeling, data mining, and machine learning.</w:t>
      </w:r>
    </w:p>
    <w:p w14:paraId="76364D10" w14:textId="77777777" w:rsidR="00537B27" w:rsidRPr="00537B27" w:rsidRDefault="00537B27" w:rsidP="00537B27">
      <w:pPr>
        <w:autoSpaceDE w:val="0"/>
        <w:autoSpaceDN w:val="0"/>
        <w:adjustRightInd w:val="0"/>
        <w:ind w:left="360"/>
      </w:pPr>
      <w:r w:rsidRPr="00537B27">
        <w:t>- Demonstrated ability to use analytics technology, software, and programming languages in teaching and applied learning settings.</w:t>
      </w:r>
    </w:p>
    <w:p w14:paraId="1C375B1F" w14:textId="77777777" w:rsidR="00537B27" w:rsidRPr="00537B27" w:rsidRDefault="00537B27" w:rsidP="00537B27">
      <w:pPr>
        <w:autoSpaceDE w:val="0"/>
        <w:autoSpaceDN w:val="0"/>
        <w:adjustRightInd w:val="0"/>
        <w:ind w:left="360"/>
      </w:pPr>
      <w:r w:rsidRPr="00537B27">
        <w:t>- Experience with or ability to work with a diverse student population.</w:t>
      </w:r>
    </w:p>
    <w:p w14:paraId="12AF74EE" w14:textId="77777777" w:rsidR="00537B27" w:rsidRPr="00537B27" w:rsidRDefault="00537B27" w:rsidP="00537B27">
      <w:pPr>
        <w:autoSpaceDE w:val="0"/>
        <w:autoSpaceDN w:val="0"/>
        <w:adjustRightInd w:val="0"/>
        <w:ind w:left="360"/>
      </w:pPr>
      <w:r w:rsidRPr="00537B27">
        <w:t>- Strong record of or potential for research and peer-reviewed publications in a Decision Sciences related discipline.</w:t>
      </w:r>
    </w:p>
    <w:p w14:paraId="70257891" w14:textId="77777777" w:rsidR="00537B27" w:rsidRPr="00537B27" w:rsidRDefault="00537B27" w:rsidP="00537B27">
      <w:pPr>
        <w:autoSpaceDE w:val="0"/>
        <w:autoSpaceDN w:val="0"/>
        <w:adjustRightInd w:val="0"/>
        <w:ind w:left="360"/>
      </w:pPr>
    </w:p>
    <w:p w14:paraId="688F5606" w14:textId="77777777" w:rsidR="00537B27" w:rsidRPr="00537B27" w:rsidRDefault="00537B27" w:rsidP="00537B27">
      <w:pPr>
        <w:autoSpaceDE w:val="0"/>
        <w:autoSpaceDN w:val="0"/>
        <w:adjustRightInd w:val="0"/>
        <w:ind w:left="360"/>
      </w:pPr>
      <w:r w:rsidRPr="00537B27">
        <w:t>Latinx/e Student Success Cohort criteria (demonstrate two or more of the following):</w:t>
      </w:r>
    </w:p>
    <w:p w14:paraId="5DE40E0D" w14:textId="77777777" w:rsidR="00537B27" w:rsidRPr="00537B27" w:rsidRDefault="00537B27" w:rsidP="00537B27">
      <w:pPr>
        <w:numPr>
          <w:ilvl w:val="0"/>
          <w:numId w:val="22"/>
        </w:numPr>
        <w:tabs>
          <w:tab w:val="clear" w:pos="720"/>
          <w:tab w:val="num" w:pos="1080"/>
        </w:tabs>
        <w:autoSpaceDE w:val="0"/>
        <w:autoSpaceDN w:val="0"/>
        <w:adjustRightInd w:val="0"/>
        <w:ind w:left="1080"/>
      </w:pPr>
      <w:r w:rsidRPr="00537B27">
        <w:t>Excellence in teaching Latinx/e students.</w:t>
      </w:r>
    </w:p>
    <w:p w14:paraId="10FBFBD1" w14:textId="77777777" w:rsidR="00537B27" w:rsidRPr="00537B27" w:rsidRDefault="00537B27" w:rsidP="00537B27">
      <w:pPr>
        <w:numPr>
          <w:ilvl w:val="0"/>
          <w:numId w:val="22"/>
        </w:numPr>
        <w:tabs>
          <w:tab w:val="clear" w:pos="720"/>
          <w:tab w:val="num" w:pos="1080"/>
        </w:tabs>
        <w:autoSpaceDE w:val="0"/>
        <w:autoSpaceDN w:val="0"/>
        <w:adjustRightInd w:val="0"/>
        <w:ind w:left="1080"/>
      </w:pPr>
      <w:r w:rsidRPr="00537B27">
        <w:t>Effective service (e.g., advising, mentoring) to Latinx/e students.</w:t>
      </w:r>
    </w:p>
    <w:p w14:paraId="2DF83467" w14:textId="77777777" w:rsidR="00537B27" w:rsidRPr="00537B27" w:rsidRDefault="00537B27" w:rsidP="00537B27">
      <w:pPr>
        <w:numPr>
          <w:ilvl w:val="0"/>
          <w:numId w:val="22"/>
        </w:numPr>
        <w:tabs>
          <w:tab w:val="clear" w:pos="720"/>
          <w:tab w:val="num" w:pos="1080"/>
        </w:tabs>
        <w:autoSpaceDE w:val="0"/>
        <w:autoSpaceDN w:val="0"/>
        <w:adjustRightInd w:val="0"/>
        <w:ind w:left="1080"/>
      </w:pPr>
      <w:r w:rsidRPr="00537B27">
        <w:t>Research, scholarship, and/or creative artistic expression focused on the Latinx/e community.</w:t>
      </w:r>
    </w:p>
    <w:p w14:paraId="25FF2517" w14:textId="77777777" w:rsidR="00537B27" w:rsidRPr="00537B27" w:rsidRDefault="00537B27" w:rsidP="00537B27">
      <w:pPr>
        <w:numPr>
          <w:ilvl w:val="0"/>
          <w:numId w:val="22"/>
        </w:numPr>
        <w:tabs>
          <w:tab w:val="clear" w:pos="720"/>
          <w:tab w:val="num" w:pos="1080"/>
        </w:tabs>
        <w:autoSpaceDE w:val="0"/>
        <w:autoSpaceDN w:val="0"/>
        <w:adjustRightInd w:val="0"/>
        <w:ind w:left="1080"/>
      </w:pPr>
      <w:r w:rsidRPr="00537B27">
        <w:t>Knowledge (professional background and/or training experiences) that advances our institutional commitment to Latinx/e student success.</w:t>
      </w:r>
    </w:p>
    <w:p w14:paraId="483EBCBF" w14:textId="77777777" w:rsidR="00537B27" w:rsidRPr="00537B27" w:rsidRDefault="00537B27" w:rsidP="00537B27">
      <w:pPr>
        <w:autoSpaceDE w:val="0"/>
        <w:autoSpaceDN w:val="0"/>
        <w:adjustRightInd w:val="0"/>
        <w:ind w:left="360"/>
      </w:pPr>
    </w:p>
    <w:p w14:paraId="29DBB99D" w14:textId="77777777" w:rsidR="00537B27" w:rsidRPr="00537B27" w:rsidRDefault="00537B27" w:rsidP="00537B27">
      <w:pPr>
        <w:autoSpaceDE w:val="0"/>
        <w:autoSpaceDN w:val="0"/>
        <w:adjustRightInd w:val="0"/>
        <w:ind w:left="360"/>
      </w:pPr>
      <w:r w:rsidRPr="00537B27">
        <w:rPr>
          <w:u w:val="single"/>
        </w:rPr>
        <w:t>PREFERRED</w:t>
      </w:r>
      <w:r w:rsidRPr="00537B27">
        <w:t>:</w:t>
      </w:r>
    </w:p>
    <w:p w14:paraId="6D6C87C9" w14:textId="77777777" w:rsidR="00537B27" w:rsidRPr="00537B27" w:rsidRDefault="00537B27" w:rsidP="00537B27">
      <w:pPr>
        <w:autoSpaceDE w:val="0"/>
        <w:autoSpaceDN w:val="0"/>
        <w:adjustRightInd w:val="0"/>
        <w:ind w:left="360"/>
      </w:pPr>
    </w:p>
    <w:p w14:paraId="77A21C5B" w14:textId="25D29814" w:rsidR="00537B27" w:rsidRPr="00537B27" w:rsidRDefault="00537B27" w:rsidP="00537B27">
      <w:pPr>
        <w:autoSpaceDE w:val="0"/>
        <w:autoSpaceDN w:val="0"/>
        <w:adjustRightInd w:val="0"/>
        <w:ind w:left="360"/>
      </w:pPr>
      <w:r w:rsidRPr="00537B27">
        <w:t xml:space="preserve">- Demonstrated record of teaching, research, and professional experience in applied </w:t>
      </w:r>
      <w:r w:rsidR="00423086">
        <w:t xml:space="preserve">topics, such as data analysis, applied </w:t>
      </w:r>
      <w:r w:rsidRPr="00537B27">
        <w:t xml:space="preserve">statistics, Big Data management, ethical </w:t>
      </w:r>
      <w:r w:rsidR="00423086">
        <w:t>data</w:t>
      </w:r>
      <w:r w:rsidRPr="00537B27">
        <w:t xml:space="preserve"> analytics, </w:t>
      </w:r>
      <w:r w:rsidR="00423086">
        <w:t>or</w:t>
      </w:r>
      <w:r w:rsidRPr="00537B27">
        <w:t xml:space="preserve"> Big Data technologies. </w:t>
      </w:r>
    </w:p>
    <w:p w14:paraId="2126D675" w14:textId="552EF643" w:rsidR="00537B27" w:rsidRPr="00537B27" w:rsidRDefault="00537B27" w:rsidP="00537B27">
      <w:pPr>
        <w:autoSpaceDE w:val="0"/>
        <w:autoSpaceDN w:val="0"/>
        <w:adjustRightInd w:val="0"/>
        <w:ind w:left="360"/>
      </w:pPr>
      <w:r w:rsidRPr="00537B27">
        <w:t xml:space="preserve">- Interest in and/or experience with leading curriculum development processes for academic and professional development programs </w:t>
      </w:r>
      <w:r w:rsidR="00423086">
        <w:t xml:space="preserve">in applied data analytics to </w:t>
      </w:r>
      <w:r w:rsidRPr="00537B27">
        <w:t>business.</w:t>
      </w:r>
    </w:p>
    <w:p w14:paraId="69FE02AB" w14:textId="77777777" w:rsidR="00537B27" w:rsidRPr="00537B27" w:rsidRDefault="00537B27" w:rsidP="00537B27">
      <w:pPr>
        <w:autoSpaceDE w:val="0"/>
        <w:autoSpaceDN w:val="0"/>
        <w:adjustRightInd w:val="0"/>
        <w:ind w:left="360"/>
      </w:pPr>
      <w:r w:rsidRPr="00537B27">
        <w:t>- A record of, or potential for, developing relationships with the business community.</w:t>
      </w:r>
    </w:p>
    <w:p w14:paraId="50B954DA" w14:textId="6123E0D5" w:rsidR="00537B27" w:rsidRPr="00537B27" w:rsidRDefault="00537B27" w:rsidP="00537B27">
      <w:pPr>
        <w:autoSpaceDE w:val="0"/>
        <w:autoSpaceDN w:val="0"/>
        <w:adjustRightInd w:val="0"/>
        <w:ind w:left="360"/>
      </w:pPr>
      <w:r w:rsidRPr="00537B27">
        <w:t xml:space="preserve">- Interest in and/or experience with teaching online </w:t>
      </w:r>
      <w:r w:rsidR="00423086">
        <w:t xml:space="preserve">or hybrid </w:t>
      </w:r>
      <w:r w:rsidRPr="00537B27">
        <w:t>courses</w:t>
      </w:r>
      <w:r w:rsidR="00423086">
        <w:t>.</w:t>
      </w:r>
    </w:p>
    <w:p w14:paraId="70F91D43" w14:textId="77777777" w:rsidR="00537B27" w:rsidRPr="00537B27" w:rsidRDefault="00537B27" w:rsidP="00537B27">
      <w:pPr>
        <w:autoSpaceDE w:val="0"/>
        <w:autoSpaceDN w:val="0"/>
        <w:adjustRightInd w:val="0"/>
        <w:ind w:left="360"/>
      </w:pPr>
      <w:r w:rsidRPr="00537B27">
        <w:t>- Demonstrated ability to develop graduate and undergraduate research projects/lead graduate and undergraduate teams.</w:t>
      </w:r>
    </w:p>
    <w:p w14:paraId="1FE48D07" w14:textId="77777777" w:rsidR="00537B27" w:rsidRPr="00537B27" w:rsidRDefault="00537B27" w:rsidP="00537B27">
      <w:pPr>
        <w:autoSpaceDE w:val="0"/>
        <w:autoSpaceDN w:val="0"/>
        <w:adjustRightInd w:val="0"/>
        <w:ind w:left="360"/>
      </w:pPr>
      <w:r w:rsidRPr="00537B27">
        <w:t>- A record of, or potential for, effective collaboration with peers within the college and across the university.</w:t>
      </w:r>
    </w:p>
    <w:p w14:paraId="1E02F86C" w14:textId="77777777" w:rsidR="00537B27" w:rsidRPr="00537B27" w:rsidRDefault="00537B27" w:rsidP="00537B27">
      <w:pPr>
        <w:autoSpaceDE w:val="0"/>
        <w:autoSpaceDN w:val="0"/>
        <w:adjustRightInd w:val="0"/>
        <w:rPr>
          <w:highlight w:val="yellow"/>
        </w:rPr>
      </w:pPr>
    </w:p>
    <w:p w14:paraId="6663E798" w14:textId="77777777" w:rsidR="007149F3" w:rsidRPr="00D8392B" w:rsidRDefault="007149F3" w:rsidP="00D8392B">
      <w:pPr>
        <w:jc w:val="both"/>
        <w:rPr>
          <w:b/>
          <w:u w:val="single"/>
        </w:rPr>
      </w:pPr>
    </w:p>
    <w:p w14:paraId="21B896C6" w14:textId="77777777" w:rsidR="001D0808" w:rsidRPr="009C2483" w:rsidRDefault="002B0FF9" w:rsidP="009C2483">
      <w:pPr>
        <w:pStyle w:val="ListParagraph"/>
        <w:numPr>
          <w:ilvl w:val="0"/>
          <w:numId w:val="17"/>
        </w:numPr>
        <w:jc w:val="both"/>
        <w:rPr>
          <w:b/>
          <w:u w:val="single"/>
        </w:rPr>
      </w:pPr>
      <w:r>
        <w:rPr>
          <w:b/>
        </w:rPr>
        <w:t>APPLICANT INSTRUCTIONS</w:t>
      </w:r>
    </w:p>
    <w:p w14:paraId="7AAF4B55" w14:textId="0DC70BCD" w:rsidR="00537B27" w:rsidRPr="00537B27" w:rsidRDefault="00537B27" w:rsidP="00537B27">
      <w:pPr>
        <w:autoSpaceDE w:val="0"/>
        <w:autoSpaceDN w:val="0"/>
        <w:adjustRightInd w:val="0"/>
        <w:ind w:left="360"/>
      </w:pPr>
      <w:r w:rsidRPr="00537B27">
        <w:t xml:space="preserve">Review of applications will begin October </w:t>
      </w:r>
      <w:r w:rsidR="0000220F">
        <w:t>14</w:t>
      </w:r>
      <w:r w:rsidRPr="00537B27">
        <w:t xml:space="preserve">, 2024, and will continue until the position is filled. </w:t>
      </w:r>
    </w:p>
    <w:p w14:paraId="31E9F5A3" w14:textId="77777777" w:rsidR="00537B27" w:rsidRPr="00537B27" w:rsidRDefault="00537B27" w:rsidP="00537B27">
      <w:pPr>
        <w:autoSpaceDE w:val="0"/>
        <w:autoSpaceDN w:val="0"/>
        <w:adjustRightInd w:val="0"/>
        <w:ind w:left="360"/>
        <w:rPr>
          <w:b/>
          <w:bCs/>
        </w:rPr>
      </w:pPr>
    </w:p>
    <w:p w14:paraId="30A20877" w14:textId="77777777" w:rsidR="00537B27" w:rsidRPr="00537B27" w:rsidRDefault="00537B27" w:rsidP="00537B27">
      <w:pPr>
        <w:autoSpaceDE w:val="0"/>
        <w:autoSpaceDN w:val="0"/>
        <w:adjustRightInd w:val="0"/>
        <w:ind w:left="360"/>
      </w:pPr>
      <w:r w:rsidRPr="00537B27">
        <w:t>1. A cover letter that addresses the required and preferred qualifications, including teaching philosophy, a list of scholarly accomplishments, and a research work plan. Additionally, briefly address your ability to meet two or more of the Latinx/e Student Success Cohort criteria (see Required Qualifications above), to be expanded upon in the Diversity Statement, and additional documents as appropriate, as listed below.</w:t>
      </w:r>
    </w:p>
    <w:p w14:paraId="532B8550" w14:textId="77777777" w:rsidR="00537B27" w:rsidRPr="00537B27" w:rsidRDefault="00537B27" w:rsidP="00537B27">
      <w:pPr>
        <w:autoSpaceDE w:val="0"/>
        <w:autoSpaceDN w:val="0"/>
        <w:adjustRightInd w:val="0"/>
        <w:ind w:left="360"/>
      </w:pPr>
      <w:r w:rsidRPr="00537B27">
        <w:t>2. Current curriculum vita/resume.</w:t>
      </w:r>
    </w:p>
    <w:p w14:paraId="47A61DDC" w14:textId="77777777" w:rsidR="00537B27" w:rsidRPr="00537B27" w:rsidRDefault="00537B27" w:rsidP="00537B27">
      <w:pPr>
        <w:autoSpaceDE w:val="0"/>
        <w:autoSpaceDN w:val="0"/>
        <w:adjustRightInd w:val="0"/>
        <w:ind w:left="360"/>
      </w:pPr>
      <w:r w:rsidRPr="00537B27">
        <w:t>3. Name and contact information of at least three recent professional references.</w:t>
      </w:r>
    </w:p>
    <w:p w14:paraId="4AD46BEB" w14:textId="77777777" w:rsidR="00537B27" w:rsidRPr="00537B27" w:rsidRDefault="00537B27" w:rsidP="00537B27">
      <w:pPr>
        <w:autoSpaceDE w:val="0"/>
        <w:autoSpaceDN w:val="0"/>
        <w:adjustRightInd w:val="0"/>
        <w:ind w:left="360"/>
      </w:pPr>
      <w:r w:rsidRPr="00537B27">
        <w:t>4. Unofficial transcripts of all college work (official transcripts required if invited for an interview).</w:t>
      </w:r>
    </w:p>
    <w:p w14:paraId="523CFEE5" w14:textId="77777777" w:rsidR="00537B27" w:rsidRPr="00537B27" w:rsidRDefault="00537B27" w:rsidP="00537B27">
      <w:pPr>
        <w:autoSpaceDE w:val="0"/>
        <w:autoSpaceDN w:val="0"/>
        <w:adjustRightInd w:val="0"/>
        <w:ind w:left="360"/>
      </w:pPr>
      <w:r w:rsidRPr="00537B27">
        <w:t>5. Diversity Statement. Be sure to expand on your ability to meet two or more of the Latinx/e Student Success Cohort criteria (see Required Qualifications above), as mentioned in your cover letter.</w:t>
      </w:r>
    </w:p>
    <w:p w14:paraId="42D3AD4C" w14:textId="77777777" w:rsidR="00537B27" w:rsidRPr="00537B27" w:rsidRDefault="00537B27" w:rsidP="00537B27">
      <w:pPr>
        <w:autoSpaceDE w:val="0"/>
        <w:autoSpaceDN w:val="0"/>
        <w:adjustRightInd w:val="0"/>
      </w:pPr>
    </w:p>
    <w:p w14:paraId="26056683" w14:textId="16BFA9A2" w:rsidR="00537B27" w:rsidRPr="00537B27" w:rsidRDefault="00537B27" w:rsidP="00537B27">
      <w:pPr>
        <w:ind w:left="360"/>
        <w:jc w:val="both"/>
      </w:pPr>
      <w:r w:rsidRPr="00537B27">
        <w:t>THE SYSTEM WILL ONLY ACCEPT 1 PDF FILE FOR EACH REQUIRED DOCUMENTS NEEDED TO APPLY.</w:t>
      </w:r>
    </w:p>
    <w:p w14:paraId="3652CE2E" w14:textId="77777777" w:rsidR="00537B27" w:rsidRPr="00537B27" w:rsidRDefault="00537B27" w:rsidP="00537B27">
      <w:pPr>
        <w:pStyle w:val="ListParagraph"/>
        <w:jc w:val="both"/>
      </w:pPr>
    </w:p>
    <w:p w14:paraId="0E64E263" w14:textId="383A7978" w:rsidR="00D8392B" w:rsidRPr="00D53105" w:rsidRDefault="00D8392B" w:rsidP="00D53105">
      <w:pPr>
        <w:pStyle w:val="ListParagraph"/>
        <w:numPr>
          <w:ilvl w:val="0"/>
          <w:numId w:val="17"/>
        </w:numPr>
        <w:jc w:val="both"/>
      </w:pPr>
      <w:r w:rsidRPr="00D8392B">
        <w:rPr>
          <w:b/>
        </w:rPr>
        <w:t>OTHER SPECIFICS</w:t>
      </w:r>
      <w:r w:rsidR="002B0FF9">
        <w:rPr>
          <w:b/>
        </w:rPr>
        <w:t xml:space="preserve"> ABOUT THE POSITION</w:t>
      </w:r>
    </w:p>
    <w:p w14:paraId="7E03B650" w14:textId="77777777" w:rsidR="004D241A" w:rsidRDefault="00915B18" w:rsidP="00915B18">
      <w:pPr>
        <w:tabs>
          <w:tab w:val="right" w:pos="10620"/>
        </w:tabs>
        <w:jc w:val="both"/>
      </w:pPr>
      <w:r>
        <w:tab/>
      </w:r>
    </w:p>
    <w:p w14:paraId="6F761AF6" w14:textId="77777777" w:rsidR="004D241A" w:rsidRDefault="004D241A" w:rsidP="00915B18">
      <w:pPr>
        <w:tabs>
          <w:tab w:val="right" w:pos="10620"/>
        </w:tabs>
        <w:jc w:val="both"/>
      </w:pPr>
    </w:p>
    <w:p w14:paraId="20F551F8" w14:textId="77777777" w:rsidR="003E7AD8" w:rsidRDefault="003E7AD8" w:rsidP="00964EB3">
      <w:pPr>
        <w:ind w:left="765" w:hanging="765"/>
        <w:rPr>
          <w:rFonts w:cs="Arial"/>
          <w:color w:val="000000"/>
          <w:lang w:val="en"/>
        </w:rPr>
      </w:pPr>
    </w:p>
    <w:p w14:paraId="7E5661A5" w14:textId="77777777" w:rsidR="003E7AD8" w:rsidRDefault="003E7AD8" w:rsidP="00964EB3">
      <w:pPr>
        <w:ind w:left="765" w:hanging="765"/>
        <w:rPr>
          <w:rFonts w:cs="Arial"/>
          <w:color w:val="000000"/>
          <w:lang w:val="en"/>
        </w:rPr>
      </w:pPr>
    </w:p>
    <w:p w14:paraId="52ECECE1" w14:textId="77777777" w:rsidR="00964EB3" w:rsidRDefault="00964EB3" w:rsidP="00964EB3">
      <w:pPr>
        <w:ind w:left="765" w:hanging="765"/>
        <w:rPr>
          <w:sz w:val="22"/>
          <w:szCs w:val="22"/>
        </w:rPr>
      </w:pPr>
      <w:r>
        <w:rPr>
          <w:rFonts w:cs="Arial"/>
          <w:color w:val="000000"/>
          <w:lang w:val="en"/>
        </w:rPr>
        <w:t xml:space="preserve">The following materials must be </w:t>
      </w:r>
      <w:r w:rsidR="00D8392B">
        <w:rPr>
          <w:rFonts w:cs="Arial"/>
          <w:color w:val="000000"/>
          <w:lang w:val="en"/>
        </w:rPr>
        <w:t>uploaded</w:t>
      </w:r>
      <w:r>
        <w:rPr>
          <w:rFonts w:cs="Arial"/>
          <w:color w:val="000000"/>
          <w:lang w:val="en"/>
        </w:rPr>
        <w:t xml:space="preserve"> as </w:t>
      </w:r>
      <w:r w:rsidR="00D8392B">
        <w:rPr>
          <w:rFonts w:cs="Arial"/>
          <w:color w:val="000000"/>
          <w:lang w:val="en"/>
        </w:rPr>
        <w:t>“Documents”</w:t>
      </w:r>
      <w:r>
        <w:rPr>
          <w:rFonts w:cs="Arial"/>
          <w:color w:val="000000"/>
          <w:lang w:val="en"/>
        </w:rPr>
        <w:t xml:space="preserve"> </w:t>
      </w:r>
      <w:r w:rsidR="00D8392B">
        <w:rPr>
          <w:rFonts w:cs="Arial"/>
          <w:color w:val="000000"/>
          <w:lang w:val="en"/>
        </w:rPr>
        <w:t>in the Job Card</w:t>
      </w:r>
      <w:r>
        <w:rPr>
          <w:rFonts w:cs="Arial"/>
          <w:bCs/>
          <w:color w:val="000000"/>
          <w:lang w:val="en"/>
        </w:rPr>
        <w:t>:</w:t>
      </w:r>
    </w:p>
    <w:p w14:paraId="664849FB" w14:textId="0EC7270A" w:rsidR="00964EB3" w:rsidRDefault="00964EB3"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Screening Criteria</w:t>
      </w:r>
      <w:r w:rsidR="00D8392B">
        <w:rPr>
          <w:rFonts w:cs="Arial"/>
          <w:color w:val="000000"/>
          <w:lang w:val="en"/>
        </w:rPr>
        <w:t xml:space="preserve"> – CANNOT include any criteria not specified in </w:t>
      </w:r>
      <w:r>
        <w:rPr>
          <w:rFonts w:cs="Arial"/>
          <w:color w:val="000000"/>
          <w:lang w:val="en"/>
        </w:rPr>
        <w:t>required</w:t>
      </w:r>
      <w:r w:rsidR="00D8392B">
        <w:rPr>
          <w:rFonts w:cs="Arial"/>
          <w:color w:val="000000"/>
          <w:lang w:val="en"/>
        </w:rPr>
        <w:t xml:space="preserve"> or </w:t>
      </w:r>
      <w:r>
        <w:rPr>
          <w:rFonts w:cs="Arial"/>
          <w:color w:val="000000"/>
          <w:lang w:val="en"/>
        </w:rPr>
        <w:t xml:space="preserve">preferred qualifications for the position. </w:t>
      </w:r>
      <w:r w:rsidR="00286BE9" w:rsidRPr="00286BE9">
        <w:rPr>
          <w:rFonts w:cs="Arial"/>
          <w:color w:val="FF0000"/>
          <w:lang w:val="en"/>
        </w:rPr>
        <w:t>Add a column in the Required section for “Meets two or more of the Latinx/e Student Success Cohort criteria.”</w:t>
      </w:r>
    </w:p>
    <w:p w14:paraId="7E4AFEA4" w14:textId="77777777" w:rsidR="00964EB3" w:rsidRDefault="00964EB3"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Interview Questions</w:t>
      </w:r>
      <w:r w:rsidR="00D8392B">
        <w:rPr>
          <w:rFonts w:cs="Arial"/>
          <w:color w:val="000000"/>
          <w:lang w:val="en"/>
        </w:rPr>
        <w:t xml:space="preserve"> - </w:t>
      </w:r>
      <w:r>
        <w:rPr>
          <w:rFonts w:cs="Arial"/>
          <w:color w:val="000000"/>
          <w:lang w:val="en"/>
        </w:rPr>
        <w:t>must be supported by the duties and responsibilities of the position.</w:t>
      </w:r>
    </w:p>
    <w:p w14:paraId="1E17DF54" w14:textId="77777777" w:rsidR="00964EB3" w:rsidRDefault="00964EB3"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 xml:space="preserve">Reference Check Questions </w:t>
      </w:r>
      <w:r w:rsidR="00D8392B">
        <w:rPr>
          <w:rFonts w:cs="Arial"/>
          <w:color w:val="000000"/>
          <w:lang w:val="en"/>
        </w:rPr>
        <w:t xml:space="preserve">- </w:t>
      </w:r>
      <w:r>
        <w:rPr>
          <w:rFonts w:cs="Arial"/>
          <w:color w:val="000000"/>
          <w:lang w:val="en"/>
        </w:rPr>
        <w:t>must be supported by the duties and characteristics of the position.</w:t>
      </w:r>
    </w:p>
    <w:p w14:paraId="14DF55D6" w14:textId="77777777" w:rsidR="00D7125A" w:rsidRDefault="00D7125A"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 xml:space="preserve">Recruitment Plan – indicate where position will be posted and what efforts will be made to ensure a diverse applicant pool. Should include “lessons learned” from previous recruitments. </w:t>
      </w:r>
    </w:p>
    <w:p w14:paraId="50F65567" w14:textId="77777777" w:rsidR="00952DC6" w:rsidRPr="00952DC6" w:rsidRDefault="00054232" w:rsidP="00952DC6">
      <w:pPr>
        <w:shd w:val="clear" w:color="auto" w:fill="FFFFFF"/>
        <w:spacing w:before="100" w:beforeAutospacing="1" w:after="144"/>
        <w:rPr>
          <w:rFonts w:cs="Arial"/>
          <w:b/>
          <w:color w:val="000000"/>
          <w:u w:val="single"/>
          <w:lang w:val="en"/>
        </w:rPr>
      </w:pPr>
      <w:r>
        <w:rPr>
          <w:rFonts w:cs="Arial"/>
          <w:b/>
          <w:color w:val="000000"/>
          <w:u w:val="single"/>
          <w:lang w:val="en"/>
        </w:rPr>
        <w:t xml:space="preserve">Advertising Text </w:t>
      </w:r>
      <w:r w:rsidR="00952DC6" w:rsidRPr="00952DC6">
        <w:rPr>
          <w:rFonts w:cs="Arial"/>
          <w:b/>
          <w:color w:val="000000"/>
          <w:u w:val="single"/>
          <w:lang w:val="en"/>
        </w:rPr>
        <w:t>Template in Page Up:</w:t>
      </w:r>
    </w:p>
    <w:p w14:paraId="1537247E" w14:textId="77777777" w:rsidR="00952DC6" w:rsidRPr="00952DC6" w:rsidRDefault="00952DC6" w:rsidP="00952DC6">
      <w:pPr>
        <w:spacing w:before="100" w:beforeAutospacing="1" w:after="100" w:afterAutospacing="1"/>
        <w:jc w:val="center"/>
        <w:outlineLvl w:val="0"/>
        <w:rPr>
          <w:b/>
          <w:bCs/>
          <w:kern w:val="36"/>
          <w:sz w:val="48"/>
          <w:szCs w:val="48"/>
        </w:rPr>
      </w:pPr>
      <w:r w:rsidRPr="00952DC6">
        <w:rPr>
          <w:b/>
          <w:bCs/>
          <w:noProof/>
          <w:kern w:val="36"/>
          <w:sz w:val="48"/>
          <w:szCs w:val="48"/>
        </w:rPr>
        <w:drawing>
          <wp:inline distT="0" distB="0" distL="0" distR="0" wp14:anchorId="013F7F1A" wp14:editId="7BFBB254">
            <wp:extent cx="4762500" cy="1333500"/>
            <wp:effectExtent l="0" t="0" r="0" b="0"/>
            <wp:docPr id="2" name="Picture 2" descr="https://pageup-storage-uat-public-us.s3.amazonaws.com/873/ProviderAsset/47865146-1fa1-47fc-9cc9-eae30d5be08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geup-storage-uat-public-us.s3.amazonaws.com/873/ProviderAsset/47865146-1fa1-47fc-9cc9-eae30d5be086_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333500"/>
                    </a:xfrm>
                    <a:prstGeom prst="rect">
                      <a:avLst/>
                    </a:prstGeom>
                    <a:noFill/>
                    <a:ln>
                      <a:noFill/>
                    </a:ln>
                  </pic:spPr>
                </pic:pic>
              </a:graphicData>
            </a:graphic>
          </wp:inline>
        </w:drawing>
      </w:r>
    </w:p>
    <w:p w14:paraId="7F7FA19A" w14:textId="77777777" w:rsidR="00952DC6" w:rsidRPr="00952DC6" w:rsidRDefault="00952DC6" w:rsidP="00952DC6">
      <w:pPr>
        <w:spacing w:before="100" w:beforeAutospacing="1" w:after="100" w:afterAutospacing="1"/>
      </w:pPr>
      <w:r w:rsidRPr="00952DC6">
        <w:rPr>
          <w:b/>
          <w:bCs/>
        </w:rPr>
        <w:t>COLLEGE:</w:t>
      </w:r>
    </w:p>
    <w:p w14:paraId="5E679B1D" w14:textId="77777777" w:rsidR="00952DC6" w:rsidRPr="00952DC6" w:rsidRDefault="00952DC6" w:rsidP="00952DC6">
      <w:pPr>
        <w:spacing w:before="100" w:beforeAutospacing="1" w:after="100" w:afterAutospacing="1"/>
      </w:pPr>
      <w:r w:rsidRPr="00952DC6">
        <w:rPr>
          <w:b/>
          <w:bCs/>
        </w:rPr>
        <w:t>DEPARTMENT:</w:t>
      </w:r>
    </w:p>
    <w:p w14:paraId="47B67F47" w14:textId="77777777" w:rsidR="00952DC6" w:rsidRPr="00952DC6" w:rsidRDefault="00952DC6" w:rsidP="00952DC6">
      <w:pPr>
        <w:spacing w:before="100" w:beforeAutospacing="1" w:after="100" w:afterAutospacing="1"/>
      </w:pPr>
      <w:r w:rsidRPr="00952DC6">
        <w:rPr>
          <w:b/>
          <w:bCs/>
        </w:rPr>
        <w:t>POSITION TITLE:</w:t>
      </w:r>
    </w:p>
    <w:p w14:paraId="3F3D952B" w14:textId="77777777" w:rsidR="00952DC6" w:rsidRPr="00952DC6" w:rsidRDefault="00952DC6" w:rsidP="00952DC6">
      <w:pPr>
        <w:spacing w:before="100" w:beforeAutospacing="1" w:after="240"/>
      </w:pPr>
      <w:r w:rsidRPr="00952DC6">
        <w:rPr>
          <w:b/>
          <w:bCs/>
        </w:rPr>
        <w:t>DEPARTMENT</w:t>
      </w:r>
      <w:r w:rsidR="002C12FB">
        <w:rPr>
          <w:b/>
          <w:bCs/>
        </w:rPr>
        <w:t>/COLLEGE</w:t>
      </w:r>
      <w:r w:rsidRPr="00952DC6">
        <w:rPr>
          <w:b/>
          <w:bCs/>
        </w:rPr>
        <w:t xml:space="preserve"> SUMMARY:</w:t>
      </w:r>
    </w:p>
    <w:p w14:paraId="38906C50" w14:textId="77777777" w:rsidR="00952DC6" w:rsidRPr="00952DC6" w:rsidRDefault="00952DC6" w:rsidP="00952DC6">
      <w:pPr>
        <w:spacing w:before="100" w:beforeAutospacing="1" w:after="100" w:afterAutospacing="1"/>
      </w:pPr>
      <w:r w:rsidRPr="00952DC6">
        <w:rPr>
          <w:b/>
          <w:bCs/>
        </w:rPr>
        <w:t>POSITION DETAILS:</w:t>
      </w:r>
    </w:p>
    <w:p w14:paraId="1797FCCD" w14:textId="77777777" w:rsidR="00952DC6" w:rsidRPr="00952DC6" w:rsidRDefault="00952DC6" w:rsidP="00952DC6">
      <w:pPr>
        <w:spacing w:before="100" w:beforeAutospacing="1" w:after="100" w:afterAutospacing="1"/>
      </w:pPr>
      <w:r w:rsidRPr="00952DC6">
        <w:t> </w:t>
      </w:r>
    </w:p>
    <w:p w14:paraId="3CC9FFBE" w14:textId="77777777" w:rsidR="00952DC6" w:rsidRPr="00952DC6" w:rsidRDefault="00952DC6" w:rsidP="00952DC6">
      <w:pPr>
        <w:spacing w:before="100" w:beforeAutospacing="1" w:after="100" w:afterAutospacing="1"/>
      </w:pPr>
      <w:r w:rsidRPr="00952DC6">
        <w:rPr>
          <w:b/>
          <w:bCs/>
        </w:rPr>
        <w:t>JOB DUTIES:</w:t>
      </w:r>
    </w:p>
    <w:p w14:paraId="2C64E980" w14:textId="77777777" w:rsidR="00952DC6" w:rsidRPr="00952DC6" w:rsidRDefault="00952DC6" w:rsidP="00952DC6">
      <w:pPr>
        <w:spacing w:before="100" w:beforeAutospacing="1" w:after="100" w:afterAutospacing="1"/>
      </w:pPr>
      <w:r w:rsidRPr="00952DC6">
        <w:t> </w:t>
      </w:r>
    </w:p>
    <w:p w14:paraId="365EA64C" w14:textId="77777777" w:rsidR="00952DC6" w:rsidRPr="00952DC6" w:rsidRDefault="00952DC6" w:rsidP="00952DC6">
      <w:pPr>
        <w:spacing w:before="100" w:beforeAutospacing="1" w:after="100" w:afterAutospacing="1"/>
      </w:pPr>
      <w:r w:rsidRPr="00952DC6">
        <w:rPr>
          <w:b/>
          <w:bCs/>
        </w:rPr>
        <w:t>REQUIRED QUALIFICATIONS:</w:t>
      </w:r>
    </w:p>
    <w:p w14:paraId="681E806F" w14:textId="77777777" w:rsidR="00952DC6" w:rsidRPr="00952DC6" w:rsidRDefault="00952DC6" w:rsidP="00952DC6">
      <w:pPr>
        <w:spacing w:before="100" w:beforeAutospacing="1" w:after="100" w:afterAutospacing="1"/>
      </w:pPr>
      <w:r w:rsidRPr="00952DC6">
        <w:t> </w:t>
      </w:r>
    </w:p>
    <w:p w14:paraId="7531FF75" w14:textId="77777777" w:rsidR="00952DC6" w:rsidRDefault="00952DC6" w:rsidP="00952DC6">
      <w:pPr>
        <w:spacing w:before="100" w:beforeAutospacing="1" w:after="100" w:afterAutospacing="1"/>
        <w:rPr>
          <w:b/>
          <w:bCs/>
        </w:rPr>
      </w:pPr>
      <w:r w:rsidRPr="00952DC6">
        <w:rPr>
          <w:b/>
          <w:bCs/>
        </w:rPr>
        <w:t>PREFERRED QUALIFICATIONS:</w:t>
      </w:r>
    </w:p>
    <w:p w14:paraId="1A22233E" w14:textId="77777777" w:rsidR="003D4B08" w:rsidRDefault="003D4B08" w:rsidP="00952DC6">
      <w:pPr>
        <w:spacing w:before="100" w:beforeAutospacing="1" w:after="100" w:afterAutospacing="1"/>
        <w:rPr>
          <w:b/>
        </w:rPr>
      </w:pPr>
    </w:p>
    <w:p w14:paraId="2AAEBF31" w14:textId="77777777" w:rsidR="003D4B08" w:rsidRPr="003D4B08" w:rsidRDefault="003D4B08" w:rsidP="00952DC6">
      <w:pPr>
        <w:spacing w:before="100" w:beforeAutospacing="1" w:after="100" w:afterAutospacing="1"/>
        <w:rPr>
          <w:b/>
        </w:rPr>
      </w:pPr>
      <w:r>
        <w:rPr>
          <w:b/>
        </w:rPr>
        <w:t>APPLICANT INSTRUCTIONS:</w:t>
      </w:r>
    </w:p>
    <w:p w14:paraId="0CE98116" w14:textId="7B674C28" w:rsidR="00952DC6" w:rsidRPr="00952DC6" w:rsidRDefault="00952DC6" w:rsidP="00952DC6">
      <w:pPr>
        <w:spacing w:before="100" w:beforeAutospacing="1" w:after="100" w:afterAutospacing="1"/>
      </w:pPr>
      <w:r w:rsidRPr="00952DC6">
        <w:rPr>
          <w:b/>
          <w:bCs/>
        </w:rPr>
        <w:lastRenderedPageBreak/>
        <w:t>OTHER SPECIFICS ABOUT THE POSITION</w:t>
      </w:r>
      <w:r w:rsidR="00D53105">
        <w:rPr>
          <w:b/>
          <w:bCs/>
        </w:rPr>
        <w:t>:</w:t>
      </w:r>
    </w:p>
    <w:p w14:paraId="7509EB00" w14:textId="77777777" w:rsidR="00952DC6" w:rsidRPr="00952DC6" w:rsidRDefault="00952DC6" w:rsidP="00952DC6">
      <w:pPr>
        <w:spacing w:before="100" w:beforeAutospacing="1" w:after="100" w:afterAutospacing="1"/>
      </w:pPr>
      <w:r w:rsidRPr="00952DC6">
        <w:t> </w:t>
      </w:r>
    </w:p>
    <w:p w14:paraId="1889602E" w14:textId="77777777" w:rsidR="00952DC6" w:rsidRDefault="00952DC6" w:rsidP="00952DC6">
      <w:pPr>
        <w:spacing w:before="100" w:beforeAutospacing="1" w:after="100" w:afterAutospacing="1"/>
      </w:pPr>
      <w:r w:rsidRPr="00952DC6">
        <w:t>{DO NOT ALTER ANY TEXT BELOW}</w:t>
      </w:r>
    </w:p>
    <w:p w14:paraId="693B7DE1" w14:textId="77777777" w:rsidR="00842274" w:rsidRDefault="00842274" w:rsidP="00842274">
      <w:r>
        <w:rPr>
          <w:b/>
          <w:bCs/>
        </w:rPr>
        <w:t>About Sacramento State</w:t>
      </w:r>
    </w:p>
    <w:p w14:paraId="1330CB0A" w14:textId="77D484D3" w:rsidR="0088607B" w:rsidRPr="0088607B" w:rsidRDefault="00464989" w:rsidP="0088607B">
      <w:pPr>
        <w:rPr>
          <w:szCs w:val="22"/>
        </w:rPr>
      </w:pPr>
      <w:hyperlink r:id="rId8" w:history="1">
        <w:r w:rsidR="00842274" w:rsidRPr="00842274">
          <w:rPr>
            <w:rStyle w:val="Hyperlink"/>
          </w:rPr>
          <w:t>Sacramento State</w:t>
        </w:r>
      </w:hyperlink>
      <w:r w:rsidR="00842274">
        <w:t xml:space="preserve"> is located in the heart of California’s capital city, five miles from State Capitol. The lush, 300-acre campus is situated along the American River, close to numerous bike trails and other recreational areas. Sacramento, also known as the “Farm-to-Fork Capital,” is one of the most ethnically diverse and livable cities in the country, with a population of half of a million. Sacramento State</w:t>
      </w:r>
      <w:r w:rsidR="00061B00">
        <w:t xml:space="preserve"> is a Hispanic and AANAPISI serving institution with about </w:t>
      </w:r>
      <w:r w:rsidR="00842274">
        <w:t xml:space="preserve">31,000 students </w:t>
      </w:r>
      <w:r w:rsidR="00A42F5C">
        <w:t>coming</w:t>
      </w:r>
      <w:r w:rsidR="00842274">
        <w:t xml:space="preserve"> not only from the Greater Sacramento Region, but also from across the state, country, and world. </w:t>
      </w:r>
      <w:r w:rsidR="0088607B" w:rsidRPr="0088607B">
        <w:rPr>
          <w:szCs w:val="22"/>
        </w:rPr>
        <w:t>Our 1,800 faculty and 1,500 staff are committed to meeting our mission:</w:t>
      </w:r>
    </w:p>
    <w:p w14:paraId="2A591148" w14:textId="713462AD" w:rsidR="00842274" w:rsidRPr="0088607B" w:rsidRDefault="0088607B" w:rsidP="00842274">
      <w:pPr>
        <w:rPr>
          <w:szCs w:val="22"/>
        </w:rPr>
      </w:pPr>
      <w:r w:rsidRPr="0088607B">
        <w:rPr>
          <w:szCs w:val="22"/>
        </w:rPr>
        <w:t xml:space="preserve"> “As California’s capital university, we transform lives by preparing students to lead, serve, and succeed. Sacramento State will be a welcoming, caring, and inclusive leader in education, innovation, and engagement.” As the regional hub of higher education, Sacramento State is dedicated to </w:t>
      </w:r>
      <w:hyperlink r:id="rId9" w:tgtFrame="_blank" w:tooltip="https://www.csus.edu/president/mission-imperatives/learning-success/" w:history="1">
        <w:r w:rsidRPr="0088607B">
          <w:rPr>
            <w:rStyle w:val="Hyperlink"/>
            <w:color w:val="000000" w:themeColor="text1"/>
          </w:rPr>
          <w:t>learning and student success</w:t>
        </w:r>
      </w:hyperlink>
      <w:r w:rsidRPr="0088607B">
        <w:rPr>
          <w:rStyle w:val="Hyperlink"/>
          <w:color w:val="000000" w:themeColor="text1"/>
        </w:rPr>
        <w:t xml:space="preserve">; </w:t>
      </w:r>
      <w:hyperlink r:id="rId10" w:tgtFrame="_blank" w:tooltip="https://www.csus.edu/president/mission-imperatives/teaching-scholarship-creative-activity/" w:history="1">
        <w:r w:rsidRPr="0088607B">
          <w:rPr>
            <w:rStyle w:val="Hyperlink"/>
            <w:color w:val="000000" w:themeColor="text1"/>
          </w:rPr>
          <w:t>teaching, research, scholarship and creative activity</w:t>
        </w:r>
      </w:hyperlink>
      <w:r w:rsidRPr="0088607B">
        <w:rPr>
          <w:rStyle w:val="Hyperlink"/>
          <w:color w:val="000000" w:themeColor="text1"/>
        </w:rPr>
        <w:t xml:space="preserve">; </w:t>
      </w:r>
      <w:hyperlink r:id="rId11" w:tgtFrame="_blank" w:tooltip="https://www.csus.edu/president/mission-imperatives/justice-diversity-equity-inclusion-belonging/" w:history="1">
        <w:r w:rsidRPr="0088607B">
          <w:rPr>
            <w:rStyle w:val="Hyperlink"/>
            <w:color w:val="000000" w:themeColor="text1"/>
          </w:rPr>
          <w:t>justice, diversity, equity and inclusion</w:t>
        </w:r>
      </w:hyperlink>
      <w:r w:rsidRPr="0088607B">
        <w:rPr>
          <w:rStyle w:val="Hyperlink"/>
          <w:color w:val="000000" w:themeColor="text1"/>
        </w:rPr>
        <w:t xml:space="preserve">; </w:t>
      </w:r>
      <w:hyperlink r:id="rId12" w:tgtFrame="_blank" w:tooltip="https://www.csus.edu/president/mission-imperatives/resource-development-sustainability/" w:history="1">
        <w:r w:rsidRPr="0088607B">
          <w:rPr>
            <w:rStyle w:val="Hyperlink"/>
            <w:color w:val="000000" w:themeColor="text1"/>
          </w:rPr>
          <w:t>resource development and sustainability</w:t>
        </w:r>
      </w:hyperlink>
      <w:r w:rsidRPr="0088607B">
        <w:rPr>
          <w:rStyle w:val="Hyperlink"/>
          <w:color w:val="000000" w:themeColor="text1"/>
        </w:rPr>
        <w:t xml:space="preserve">; </w:t>
      </w:r>
      <w:hyperlink r:id="rId13" w:tgtFrame="_blank" w:tooltip="https://www.csus.edu/president/mission-imperatives/community-involvement/" w:history="1">
        <w:r w:rsidRPr="0088607B">
          <w:rPr>
            <w:rStyle w:val="Hyperlink"/>
            <w:color w:val="000000" w:themeColor="text1"/>
          </w:rPr>
          <w:t>dedicated community engagement</w:t>
        </w:r>
      </w:hyperlink>
      <w:r w:rsidRPr="0088607B">
        <w:rPr>
          <w:rStyle w:val="Hyperlink"/>
          <w:color w:val="000000" w:themeColor="text1"/>
        </w:rPr>
        <w:t xml:space="preserve">, and </w:t>
      </w:r>
      <w:hyperlink r:id="rId14" w:tgtFrame="_blank" w:tooltip="https://www.csus.edu/president/mission-imperatives/wellness/" w:history="1">
        <w:r w:rsidRPr="0088607B">
          <w:rPr>
            <w:rStyle w:val="Hyperlink"/>
            <w:color w:val="000000" w:themeColor="text1"/>
          </w:rPr>
          <w:t>wellness and safety</w:t>
        </w:r>
      </w:hyperlink>
      <w:r w:rsidRPr="0088607B">
        <w:rPr>
          <w:rStyle w:val="Hyperlink"/>
          <w:color w:val="000000" w:themeColor="text1"/>
        </w:rPr>
        <w:t>.</w:t>
      </w:r>
      <w:r w:rsidRPr="0088607B">
        <w:rPr>
          <w:color w:val="000000" w:themeColor="text1"/>
          <w:szCs w:val="22"/>
        </w:rPr>
        <w:t xml:space="preserve"> </w:t>
      </w:r>
    </w:p>
    <w:p w14:paraId="35F8CA41" w14:textId="77777777" w:rsidR="00842274" w:rsidRDefault="00842274" w:rsidP="00842274">
      <w:pPr>
        <w:spacing w:before="100" w:beforeAutospacing="1" w:after="100" w:afterAutospacing="1"/>
      </w:pPr>
      <w:r>
        <w:t xml:space="preserve">As evidenced by the values embedded in our </w:t>
      </w:r>
      <w:hyperlink r:id="rId15" w:history="1">
        <w:r w:rsidRPr="00842274">
          <w:rPr>
            <w:rStyle w:val="Hyperlink"/>
          </w:rPr>
          <w:t>Hornet Honor Code</w:t>
        </w:r>
      </w:hyperlink>
      <w:r>
        <w:t xml:space="preserve">, Sacramento State is committed to creating an inclusive environment where all faculty, staff, students, and guests are welcome and valued.  Our commitment is more than simply ensuring that our campus is free from bias and discrimination, but is one devoted to celebrating many diverse identities, life experiences, and perspectives that enrich our community, teaching and learning.  </w:t>
      </w:r>
    </w:p>
    <w:p w14:paraId="2473E3F3" w14:textId="77777777" w:rsidR="00842274" w:rsidRPr="00952DC6" w:rsidRDefault="00842274" w:rsidP="00842274">
      <w:pPr>
        <w:spacing w:before="100" w:beforeAutospacing="1" w:after="100" w:afterAutospacing="1"/>
      </w:pPr>
      <w:r>
        <w:t xml:space="preserve">To learn more about why you should join the Hornet Family, please visit the </w:t>
      </w:r>
      <w:hyperlink r:id="rId16" w:history="1">
        <w:r w:rsidRPr="00842274">
          <w:rPr>
            <w:rStyle w:val="Hyperlink"/>
          </w:rPr>
          <w:t>Why Sac State?</w:t>
        </w:r>
      </w:hyperlink>
      <w:r>
        <w:t xml:space="preserve"> page.</w:t>
      </w:r>
    </w:p>
    <w:p w14:paraId="0CFCADEF" w14:textId="77777777" w:rsidR="00952DC6" w:rsidRPr="00952DC6" w:rsidRDefault="00CE5E7A" w:rsidP="00952DC6">
      <w:pPr>
        <w:spacing w:before="100" w:beforeAutospacing="1" w:after="100" w:afterAutospacing="1"/>
      </w:pPr>
      <w:r>
        <w:rPr>
          <w:b/>
          <w:bCs/>
        </w:rPr>
        <w:t>E</w:t>
      </w:r>
      <w:r w:rsidR="00952DC6" w:rsidRPr="00952DC6">
        <w:rPr>
          <w:b/>
          <w:bCs/>
        </w:rPr>
        <w:t>qual Employment Opportunity</w:t>
      </w:r>
      <w:r w:rsidR="00952DC6" w:rsidRPr="00952DC6">
        <w:t xml:space="preserve"> </w:t>
      </w:r>
      <w:r w:rsidR="00952DC6" w:rsidRPr="00952DC6">
        <w:br/>
        <w:t>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sex, gender identity/expression, sexual orientation, pregnancy, genetic information, medical condition, marital status, veteran status, or disability. Sacramento State hires only those individuals who are lawfully authorized to accept employment in the United States.</w:t>
      </w:r>
    </w:p>
    <w:p w14:paraId="54A95655" w14:textId="687BA907" w:rsidR="00952DC6" w:rsidRPr="00952DC6" w:rsidRDefault="00952DC6" w:rsidP="00952DC6">
      <w:pPr>
        <w:spacing w:before="100" w:beforeAutospacing="1" w:after="100" w:afterAutospacing="1"/>
      </w:pPr>
      <w:r w:rsidRPr="00952DC6">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w:t>
      </w:r>
      <w:hyperlink r:id="rId17" w:history="1">
        <w:r w:rsidR="0088607B" w:rsidRPr="00FE117D">
          <w:rPr>
            <w:rStyle w:val="Hyperlink"/>
          </w:rPr>
          <w:t>https://www.csus.edu/administration-business-affairs/human-resources/benefits/reasonable-accomodation.html</w:t>
        </w:r>
      </w:hyperlink>
      <w:r w:rsidR="0088607B">
        <w:t xml:space="preserve">. </w:t>
      </w:r>
    </w:p>
    <w:p w14:paraId="7F61D0AB" w14:textId="50BC403C" w:rsidR="00952DC6" w:rsidRPr="00952DC6" w:rsidRDefault="00952DC6" w:rsidP="00952DC6">
      <w:pPr>
        <w:spacing w:before="100" w:beforeAutospacing="1" w:after="100" w:afterAutospacing="1"/>
      </w:pPr>
      <w:r w:rsidRPr="00952DC6">
        <w:t xml:space="preserve">The University is committed to creating an education and working environment free from discrimination, sexual harassment, sexual violence, domestic violence, dating violence, and stalking. For more information on mandatory training for new employees, visit </w:t>
      </w:r>
      <w:hyperlink r:id="rId18" w:history="1">
        <w:r w:rsidR="0088607B" w:rsidRPr="00FE117D">
          <w:rPr>
            <w:rStyle w:val="Hyperlink"/>
          </w:rPr>
          <w:t>https://www.csus.edu/administration-business-affairs/human-resources/learning-development/csu-learn.html</w:t>
        </w:r>
      </w:hyperlink>
      <w:r w:rsidR="0088607B">
        <w:t xml:space="preserve">. </w:t>
      </w:r>
    </w:p>
    <w:p w14:paraId="668F2F7F" w14:textId="77777777" w:rsidR="003677B1" w:rsidRPr="006D5FA6" w:rsidRDefault="00952DC6" w:rsidP="003677B1">
      <w:pPr>
        <w:spacing w:before="100" w:beforeAutospacing="1"/>
        <w:rPr>
          <w:b/>
        </w:rPr>
      </w:pPr>
      <w:r w:rsidRPr="006D5FA6">
        <w:rPr>
          <w:b/>
        </w:rPr>
        <w:t xml:space="preserve">Jeanne </w:t>
      </w:r>
      <w:proofErr w:type="spellStart"/>
      <w:r w:rsidRPr="006D5FA6">
        <w:rPr>
          <w:b/>
        </w:rPr>
        <w:t>Clery</w:t>
      </w:r>
      <w:proofErr w:type="spellEnd"/>
      <w:r w:rsidRPr="006D5FA6">
        <w:rPr>
          <w:b/>
        </w:rPr>
        <w:t xml:space="preserve"> Disclosure of Campus Security Policy and Crime Statistics Act and Campus Fire Safety Right-To-know Act Notification:</w:t>
      </w:r>
    </w:p>
    <w:p w14:paraId="1E1E1340" w14:textId="77777777" w:rsidR="00952DC6" w:rsidRPr="00952DC6" w:rsidRDefault="00952DC6" w:rsidP="00952DC6">
      <w:pPr>
        <w:spacing w:before="100" w:beforeAutospacing="1" w:after="100" w:afterAutospacing="1"/>
      </w:pPr>
      <w:r w:rsidRPr="00952DC6">
        <w:lastRenderedPageBreak/>
        <w:t xml:space="preserve">Pursuant to the Jeanne </w:t>
      </w:r>
      <w:proofErr w:type="spellStart"/>
      <w:r w:rsidRPr="00952DC6">
        <w:t>Clery</w:t>
      </w:r>
      <w:proofErr w:type="spellEnd"/>
      <w:r w:rsidRPr="00952DC6">
        <w:t xml:space="preserve"> Disclosure of Campus Security Policy and Campus Crime Statistics Act, the current Annual Security Report (ASR) is available for viewing at </w:t>
      </w:r>
      <w:hyperlink r:id="rId19" w:history="1">
        <w:r w:rsidRPr="00952DC6">
          <w:rPr>
            <w:color w:val="0000FF"/>
            <w:u w:val="single"/>
          </w:rPr>
          <w:t>https://www.csus.edu/clery</w:t>
        </w:r>
      </w:hyperlink>
      <w:r w:rsidRPr="00952DC6">
        <w:t>.</w:t>
      </w:r>
      <w:r w:rsidRPr="00952DC6">
        <w:br/>
        <w:t xml:space="preserve">The ASR contains the current security and safety-related policy statements, emergency preparedness and evacuation information, crime prevention and sexual assault prevention information, and drug and alcohol prevention programming. The ASR also contains statistics of </w:t>
      </w:r>
      <w:proofErr w:type="spellStart"/>
      <w:r w:rsidRPr="00952DC6">
        <w:t>Clery</w:t>
      </w:r>
      <w:proofErr w:type="spellEnd"/>
      <w:r w:rsidRPr="00952DC6">
        <w:t xml:space="preserve"> Act crimes for Sacramento State for the last three (3) calendar years. Paper copies are available upon request at the Police Service Center located in the University Union.</w:t>
      </w:r>
    </w:p>
    <w:p w14:paraId="02D53840" w14:textId="77777777" w:rsidR="00CE5E7A" w:rsidRPr="00CE5E7A" w:rsidRDefault="00CE5E7A" w:rsidP="00CE5E7A">
      <w:pPr>
        <w:spacing w:before="100" w:beforeAutospacing="1" w:after="100" w:afterAutospacing="1"/>
        <w:rPr>
          <w:b/>
          <w:bCs/>
        </w:rPr>
      </w:pPr>
      <w:r w:rsidRPr="00CE5E7A">
        <w:rPr>
          <w:b/>
          <w:bCs/>
        </w:rPr>
        <w:t>Background Check Disclaimer</w:t>
      </w:r>
    </w:p>
    <w:p w14:paraId="48DB92FE" w14:textId="77777777" w:rsidR="00CE5E7A" w:rsidRPr="00CE5E7A" w:rsidRDefault="00CE5E7A" w:rsidP="00CE5E7A">
      <w:pPr>
        <w:spacing w:before="100" w:beforeAutospacing="1" w:after="100" w:afterAutospacing="1"/>
        <w:rPr>
          <w:bCs/>
        </w:rPr>
      </w:pPr>
      <w:r w:rsidRPr="00CE5E7A">
        <w:rPr>
          <w:bCs/>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p>
    <w:p w14:paraId="5DA8D510" w14:textId="77777777" w:rsidR="0088607B" w:rsidRPr="0088607B" w:rsidRDefault="0088607B" w:rsidP="0088607B">
      <w:pPr>
        <w:rPr>
          <w:rStyle w:val="contentpasted1"/>
          <w:b/>
          <w:bCs/>
          <w:iCs/>
          <w:color w:val="1A1A1A"/>
          <w:szCs w:val="21"/>
        </w:rPr>
      </w:pPr>
      <w:r w:rsidRPr="0088607B">
        <w:rPr>
          <w:rStyle w:val="contentpasted1"/>
          <w:b/>
          <w:bCs/>
          <w:iCs/>
          <w:color w:val="1A1A1A"/>
          <w:szCs w:val="21"/>
        </w:rPr>
        <w:t>COVID19 Vaccination Policy</w:t>
      </w:r>
    </w:p>
    <w:p w14:paraId="3102B2A3" w14:textId="77777777" w:rsidR="0088607B" w:rsidRPr="0088607B" w:rsidRDefault="0088607B" w:rsidP="0088607B"/>
    <w:p w14:paraId="4F8BD94D" w14:textId="386B6275" w:rsidR="0088607B" w:rsidRPr="0088607B" w:rsidRDefault="0088607B" w:rsidP="0088607B">
      <w:pPr>
        <w:rPr>
          <w:color w:val="000000"/>
        </w:rPr>
      </w:pPr>
      <w:r w:rsidRPr="0088607B">
        <w:t xml:space="preserve">Effective May 2023, </w:t>
      </w:r>
      <w:r w:rsidRPr="0088607B">
        <w:rPr>
          <w:rStyle w:val="contentpasted0"/>
          <w:color w:val="1A1A1A"/>
          <w:shd w:val="clear" w:color="auto" w:fill="FFFFFF"/>
        </w:rPr>
        <w:t>per the </w:t>
      </w:r>
      <w:hyperlink r:id="rId20" w:tgtFrame="_blank" w:history="1">
        <w:r w:rsidRPr="0088607B">
          <w:rPr>
            <w:rStyle w:val="Hyperlink"/>
            <w:color w:val="CC0B2A"/>
            <w:shd w:val="clear" w:color="auto" w:fill="FFFFFF"/>
          </w:rPr>
          <w:t>CSU COVID-19 Vaccination Policy</w:t>
        </w:r>
      </w:hyperlink>
      <w:r w:rsidRPr="0088607B">
        <w:rPr>
          <w:rStyle w:val="contentpasted0"/>
          <w:color w:val="1A1A1A"/>
          <w:shd w:val="clear" w:color="auto" w:fill="FFFFFF"/>
        </w:rPr>
        <w:t xml:space="preserve">, it is strongly recommended that all California State University, Sacramento employees who are accessing office and campus facilities follow COVID-19 vaccine recommendations adopted by the U.S. Centers for Disease Control and Prevention (CDC) and the California Department of Public Health (CDPH) applicable to their age, medical condition, and other relevant indications.  </w:t>
      </w:r>
    </w:p>
    <w:p w14:paraId="666E1032" w14:textId="77777777" w:rsidR="00AC1828" w:rsidRDefault="00AC1828" w:rsidP="00AC1828">
      <w:pPr>
        <w:pStyle w:val="NormalWeb"/>
      </w:pPr>
      <w:r>
        <w:rPr>
          <w:rStyle w:val="Strong"/>
        </w:rPr>
        <w:t>Out of State Employment</w:t>
      </w:r>
    </w:p>
    <w:p w14:paraId="277039C3" w14:textId="77777777" w:rsidR="00AC1828" w:rsidRDefault="00AC1828" w:rsidP="00AC1828">
      <w:pPr>
        <w:pStyle w:val="NormalWeb"/>
      </w:pPr>
      <w:r>
        <w:t>Per CSU-wide policy (HR2021-04), all faculty who will begin initial employment (or return from a 12-month break in service) on or after January 1, 2022 are required to perform their work from within the State of California. Faculty hired prior to January 1, 2022 must be available to perform work in the State of California if their assignment is in-person.</w:t>
      </w:r>
    </w:p>
    <w:p w14:paraId="7FBF66F2" w14:textId="77777777" w:rsidR="00CE5E7A" w:rsidRPr="00CE5E7A" w:rsidRDefault="00CE5E7A" w:rsidP="00CE5E7A">
      <w:pPr>
        <w:spacing w:before="100" w:beforeAutospacing="1" w:after="100" w:afterAutospacing="1"/>
        <w:rPr>
          <w:b/>
          <w:bCs/>
        </w:rPr>
      </w:pPr>
      <w:r w:rsidRPr="00CE5E7A">
        <w:rPr>
          <w:b/>
          <w:bCs/>
        </w:rPr>
        <w:t>Eligibility Verification</w:t>
      </w:r>
    </w:p>
    <w:p w14:paraId="6CDD4F7E" w14:textId="24F8A988" w:rsidR="00FE7DD3" w:rsidRDefault="00CE5E7A" w:rsidP="00CE5E7A">
      <w:pPr>
        <w:spacing w:before="100" w:beforeAutospacing="1" w:after="100" w:afterAutospacing="1"/>
      </w:pPr>
      <w:r w:rsidRPr="00CE5E7A">
        <w:rPr>
          <w:bCs/>
        </w:rPr>
        <w:t>Candidate will be required to provide official transcripts of their highest degree earned and must furnish proof of eligibility to work in the U.S. California State University, Sacramento is a sponsoring agency (</w:t>
      </w:r>
      <w:proofErr w:type="spellStart"/>
      <w:r w:rsidRPr="00CE5E7A">
        <w:rPr>
          <w:bCs/>
        </w:rPr>
        <w:t>ie</w:t>
      </w:r>
      <w:proofErr w:type="spellEnd"/>
      <w:r w:rsidRPr="00CE5E7A">
        <w:rPr>
          <w:bCs/>
        </w:rPr>
        <w:t>. H-1-B Visa).</w:t>
      </w:r>
    </w:p>
    <w:p w14:paraId="669E20FC" w14:textId="77777777" w:rsidR="00FE7DD3" w:rsidRPr="00FE7DD3" w:rsidRDefault="00FE7DD3" w:rsidP="0088607B"/>
    <w:p w14:paraId="30B343B5" w14:textId="77777777" w:rsidR="00FE7DD3" w:rsidRPr="00FE7DD3" w:rsidRDefault="00FE7DD3" w:rsidP="0088607B"/>
    <w:p w14:paraId="75801ACF" w14:textId="77777777" w:rsidR="00FE7DD3" w:rsidRPr="00FE7DD3" w:rsidRDefault="00FE7DD3" w:rsidP="0088607B"/>
    <w:p w14:paraId="3A79A060" w14:textId="77777777" w:rsidR="00FE7DD3" w:rsidRPr="00FE7DD3" w:rsidRDefault="00FE7DD3" w:rsidP="0088607B"/>
    <w:p w14:paraId="1500B9BB" w14:textId="77777777" w:rsidR="00FE7DD3" w:rsidRPr="00FE7DD3" w:rsidRDefault="00FE7DD3" w:rsidP="0088607B"/>
    <w:p w14:paraId="1380CCEE" w14:textId="77777777" w:rsidR="00FE7DD3" w:rsidRPr="00FE7DD3" w:rsidRDefault="00FE7DD3" w:rsidP="0088607B"/>
    <w:p w14:paraId="5DD2BA02" w14:textId="4F4278F6" w:rsidR="00952DC6" w:rsidRPr="00FE7DD3" w:rsidRDefault="00FE7DD3" w:rsidP="0088607B">
      <w:pPr>
        <w:tabs>
          <w:tab w:val="left" w:pos="900"/>
        </w:tabs>
      </w:pPr>
      <w:r>
        <w:tab/>
      </w:r>
    </w:p>
    <w:sectPr w:rsidR="00952DC6" w:rsidRPr="00FE7DD3" w:rsidSect="008D7393">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4584" w14:textId="77777777" w:rsidR="00242978" w:rsidRDefault="00242978" w:rsidP="005F2947">
      <w:r>
        <w:separator/>
      </w:r>
    </w:p>
  </w:endnote>
  <w:endnote w:type="continuationSeparator" w:id="0">
    <w:p w14:paraId="1DCA9FDD" w14:textId="77777777" w:rsidR="00242978" w:rsidRDefault="00242978" w:rsidP="005F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12D9" w14:textId="0AA4E901" w:rsidR="005F2947" w:rsidRDefault="005F2947">
    <w:pPr>
      <w:pStyle w:val="Footer"/>
    </w:pPr>
    <w:r>
      <w:rPr>
        <w:b/>
        <w:sz w:val="22"/>
        <w:szCs w:val="22"/>
      </w:rPr>
      <w:t>OFA:</w:t>
    </w:r>
    <w:r w:rsidR="00FE7DD3">
      <w:rPr>
        <w:b/>
        <w:sz w:val="22"/>
        <w:szCs w:val="22"/>
      </w:rPr>
      <w:t>0</w:t>
    </w:r>
    <w:r w:rsidR="00286BE9">
      <w:rPr>
        <w:b/>
        <w:sz w:val="22"/>
        <w:szCs w:val="22"/>
      </w:rPr>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377D" w14:textId="77777777" w:rsidR="00242978" w:rsidRDefault="00242978" w:rsidP="005F2947">
      <w:r>
        <w:separator/>
      </w:r>
    </w:p>
  </w:footnote>
  <w:footnote w:type="continuationSeparator" w:id="0">
    <w:p w14:paraId="7C4DBAE0" w14:textId="77777777" w:rsidR="00242978" w:rsidRDefault="00242978" w:rsidP="005F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106D" w14:textId="77777777" w:rsidR="003E7AD8" w:rsidRDefault="003E7AD8" w:rsidP="003E7AD8">
    <w:pPr>
      <w:jc w:val="center"/>
      <w:rPr>
        <w:b/>
        <w:caps/>
      </w:rPr>
    </w:pPr>
    <w:r>
      <w:rPr>
        <w:b/>
      </w:rPr>
      <w:t>TENURE-</w:t>
    </w:r>
    <w:r w:rsidRPr="001D0808">
      <w:rPr>
        <w:b/>
      </w:rPr>
      <w:t>TRACK FACULTY</w:t>
    </w:r>
    <w:r>
      <w:rPr>
        <w:b/>
      </w:rPr>
      <w:t xml:space="preserve"> </w:t>
    </w:r>
    <w:r w:rsidRPr="001D0808">
      <w:rPr>
        <w:b/>
        <w:caps/>
      </w:rPr>
      <w:t>Vacancy Announcement</w:t>
    </w:r>
  </w:p>
  <w:p w14:paraId="211AEE48" w14:textId="77777777" w:rsidR="003E7AD8" w:rsidRPr="003E7AD8" w:rsidRDefault="00054232" w:rsidP="003E7AD8">
    <w:pPr>
      <w:jc w:val="center"/>
      <w:rPr>
        <w:b/>
      </w:rPr>
    </w:pPr>
    <w:r>
      <w:rPr>
        <w:b/>
        <w:caps/>
      </w:rPr>
      <w:t>Advertising Text</w:t>
    </w:r>
    <w:r w:rsidR="003E7AD8">
      <w:rPr>
        <w:b/>
        <w:caps/>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48B"/>
    <w:multiLevelType w:val="hybridMultilevel"/>
    <w:tmpl w:val="60B4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18E"/>
    <w:multiLevelType w:val="hybridMultilevel"/>
    <w:tmpl w:val="31586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4340A6"/>
    <w:multiLevelType w:val="hybridMultilevel"/>
    <w:tmpl w:val="C7A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220"/>
    <w:multiLevelType w:val="multilevel"/>
    <w:tmpl w:val="CCC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B3BA7"/>
    <w:multiLevelType w:val="hybridMultilevel"/>
    <w:tmpl w:val="623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43A90"/>
    <w:multiLevelType w:val="hybridMultilevel"/>
    <w:tmpl w:val="BD2E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35A5A"/>
    <w:multiLevelType w:val="hybridMultilevel"/>
    <w:tmpl w:val="6CD6D970"/>
    <w:lvl w:ilvl="0" w:tplc="51626B28">
      <w:numFmt w:val="bullet"/>
      <w:lvlText w:val="·"/>
      <w:lvlJc w:val="left"/>
      <w:pPr>
        <w:ind w:left="1155" w:hanging="435"/>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7350C"/>
    <w:multiLevelType w:val="hybridMultilevel"/>
    <w:tmpl w:val="87B6C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825E4E"/>
    <w:multiLevelType w:val="hybridMultilevel"/>
    <w:tmpl w:val="37E2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D0B6F"/>
    <w:multiLevelType w:val="hybridMultilevel"/>
    <w:tmpl w:val="B956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E3868"/>
    <w:multiLevelType w:val="hybridMultilevel"/>
    <w:tmpl w:val="3C46B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727617"/>
    <w:multiLevelType w:val="hybridMultilevel"/>
    <w:tmpl w:val="5B16B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C30DB5"/>
    <w:multiLevelType w:val="hybridMultilevel"/>
    <w:tmpl w:val="F3A23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244B6"/>
    <w:multiLevelType w:val="hybridMultilevel"/>
    <w:tmpl w:val="8FAC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938D9"/>
    <w:multiLevelType w:val="hybridMultilevel"/>
    <w:tmpl w:val="236AD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AE6418"/>
    <w:multiLevelType w:val="multilevel"/>
    <w:tmpl w:val="4D728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77421E"/>
    <w:multiLevelType w:val="hybridMultilevel"/>
    <w:tmpl w:val="6DDCE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D42418"/>
    <w:multiLevelType w:val="hybridMultilevel"/>
    <w:tmpl w:val="E9FAB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4F49BA"/>
    <w:multiLevelType w:val="hybridMultilevel"/>
    <w:tmpl w:val="4B824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43F81"/>
    <w:multiLevelType w:val="hybridMultilevel"/>
    <w:tmpl w:val="C5CCB622"/>
    <w:lvl w:ilvl="0" w:tplc="824E527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CE1CB562">
      <w:numFmt w:val="bullet"/>
      <w:lvlText w:val="-"/>
      <w:lvlJc w:val="left"/>
      <w:pPr>
        <w:ind w:left="2880" w:hanging="360"/>
      </w:pPr>
      <w:rPr>
        <w:rFonts w:ascii="Aptos" w:eastAsia="Times New Roman" w:hAnsi="Aptos" w:cs="Arial" w:hint="default"/>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55C6E"/>
    <w:multiLevelType w:val="hybridMultilevel"/>
    <w:tmpl w:val="0058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8D3FB3"/>
    <w:multiLevelType w:val="hybridMultilevel"/>
    <w:tmpl w:val="A6AEE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2F5ECA"/>
    <w:multiLevelType w:val="hybridMultilevel"/>
    <w:tmpl w:val="5040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008B7"/>
    <w:multiLevelType w:val="hybridMultilevel"/>
    <w:tmpl w:val="F8AA4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9057E"/>
    <w:multiLevelType w:val="hybridMultilevel"/>
    <w:tmpl w:val="1AB05BE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22"/>
  </w:num>
  <w:num w:numId="6">
    <w:abstractNumId w:val="4"/>
  </w:num>
  <w:num w:numId="7">
    <w:abstractNumId w:val="18"/>
  </w:num>
  <w:num w:numId="8">
    <w:abstractNumId w:val="16"/>
  </w:num>
  <w:num w:numId="9">
    <w:abstractNumId w:val="0"/>
  </w:num>
  <w:num w:numId="10">
    <w:abstractNumId w:val="20"/>
  </w:num>
  <w:num w:numId="11">
    <w:abstractNumId w:val="7"/>
  </w:num>
  <w:num w:numId="12">
    <w:abstractNumId w:val="8"/>
  </w:num>
  <w:num w:numId="13">
    <w:abstractNumId w:val="23"/>
  </w:num>
  <w:num w:numId="14">
    <w:abstractNumId w:val="1"/>
  </w:num>
  <w:num w:numId="15">
    <w:abstractNumId w:val="14"/>
  </w:num>
  <w:num w:numId="16">
    <w:abstractNumId w:val="21"/>
  </w:num>
  <w:num w:numId="17">
    <w:abstractNumId w:val="19"/>
  </w:num>
  <w:num w:numId="18">
    <w:abstractNumId w:val="24"/>
  </w:num>
  <w:num w:numId="19">
    <w:abstractNumId w:val="9"/>
  </w:num>
  <w:num w:numId="20">
    <w:abstractNumId w:val="6"/>
  </w:num>
  <w:num w:numId="21">
    <w:abstractNumId w:val="10"/>
  </w:num>
  <w:num w:numId="22">
    <w:abstractNumId w:val="3"/>
  </w:num>
  <w:num w:numId="23">
    <w:abstractNumId w:val="15"/>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08"/>
    <w:rsid w:val="0000220F"/>
    <w:rsid w:val="0000348E"/>
    <w:rsid w:val="00025EC7"/>
    <w:rsid w:val="00054232"/>
    <w:rsid w:val="00061B00"/>
    <w:rsid w:val="000C3619"/>
    <w:rsid w:val="000C711E"/>
    <w:rsid w:val="000D4D3D"/>
    <w:rsid w:val="000E36F5"/>
    <w:rsid w:val="000F1161"/>
    <w:rsid w:val="00102069"/>
    <w:rsid w:val="0013733B"/>
    <w:rsid w:val="0014137F"/>
    <w:rsid w:val="0014781E"/>
    <w:rsid w:val="0016558A"/>
    <w:rsid w:val="001D0808"/>
    <w:rsid w:val="00215B68"/>
    <w:rsid w:val="0022510D"/>
    <w:rsid w:val="002321CA"/>
    <w:rsid w:val="00242978"/>
    <w:rsid w:val="00286BE9"/>
    <w:rsid w:val="002A32D6"/>
    <w:rsid w:val="002B0FF9"/>
    <w:rsid w:val="002C12FB"/>
    <w:rsid w:val="002E5646"/>
    <w:rsid w:val="00322350"/>
    <w:rsid w:val="00364FF6"/>
    <w:rsid w:val="003677B1"/>
    <w:rsid w:val="003A7506"/>
    <w:rsid w:val="003D4B08"/>
    <w:rsid w:val="003D633C"/>
    <w:rsid w:val="003E7AD8"/>
    <w:rsid w:val="00421F9B"/>
    <w:rsid w:val="00423086"/>
    <w:rsid w:val="00430F78"/>
    <w:rsid w:val="004404F3"/>
    <w:rsid w:val="004B5587"/>
    <w:rsid w:val="004D241A"/>
    <w:rsid w:val="00503CC8"/>
    <w:rsid w:val="00537B27"/>
    <w:rsid w:val="005462F1"/>
    <w:rsid w:val="00587193"/>
    <w:rsid w:val="005C4230"/>
    <w:rsid w:val="005E4081"/>
    <w:rsid w:val="005F2947"/>
    <w:rsid w:val="005F6839"/>
    <w:rsid w:val="00602283"/>
    <w:rsid w:val="00621F6F"/>
    <w:rsid w:val="00630FE8"/>
    <w:rsid w:val="00631D01"/>
    <w:rsid w:val="00660995"/>
    <w:rsid w:val="00672889"/>
    <w:rsid w:val="006A03FE"/>
    <w:rsid w:val="006B619F"/>
    <w:rsid w:val="006B7E76"/>
    <w:rsid w:val="006D2391"/>
    <w:rsid w:val="006D5FA6"/>
    <w:rsid w:val="006F23DB"/>
    <w:rsid w:val="007104F5"/>
    <w:rsid w:val="00713D58"/>
    <w:rsid w:val="007149F3"/>
    <w:rsid w:val="007416FF"/>
    <w:rsid w:val="00747E29"/>
    <w:rsid w:val="00756023"/>
    <w:rsid w:val="00761C82"/>
    <w:rsid w:val="007D55FD"/>
    <w:rsid w:val="007D741D"/>
    <w:rsid w:val="007E4644"/>
    <w:rsid w:val="0080372A"/>
    <w:rsid w:val="00833ED4"/>
    <w:rsid w:val="00842274"/>
    <w:rsid w:val="008840AA"/>
    <w:rsid w:val="0088607B"/>
    <w:rsid w:val="00887E19"/>
    <w:rsid w:val="008945ED"/>
    <w:rsid w:val="008D7393"/>
    <w:rsid w:val="008E3501"/>
    <w:rsid w:val="008F232B"/>
    <w:rsid w:val="00915B18"/>
    <w:rsid w:val="009361A8"/>
    <w:rsid w:val="00952DC6"/>
    <w:rsid w:val="00964EB3"/>
    <w:rsid w:val="009C2483"/>
    <w:rsid w:val="009C3AB4"/>
    <w:rsid w:val="009F5919"/>
    <w:rsid w:val="00A04F51"/>
    <w:rsid w:val="00A136A6"/>
    <w:rsid w:val="00A42F5C"/>
    <w:rsid w:val="00A62BF5"/>
    <w:rsid w:val="00AB7884"/>
    <w:rsid w:val="00AC1828"/>
    <w:rsid w:val="00AD28C8"/>
    <w:rsid w:val="00B30BBE"/>
    <w:rsid w:val="00B966E8"/>
    <w:rsid w:val="00BC7995"/>
    <w:rsid w:val="00BF641C"/>
    <w:rsid w:val="00C52C10"/>
    <w:rsid w:val="00C567F5"/>
    <w:rsid w:val="00C86BED"/>
    <w:rsid w:val="00C90140"/>
    <w:rsid w:val="00CE5E7A"/>
    <w:rsid w:val="00D53105"/>
    <w:rsid w:val="00D7125A"/>
    <w:rsid w:val="00D807CC"/>
    <w:rsid w:val="00D8392B"/>
    <w:rsid w:val="00D95BB5"/>
    <w:rsid w:val="00DA60C8"/>
    <w:rsid w:val="00DB7BED"/>
    <w:rsid w:val="00DD7E39"/>
    <w:rsid w:val="00DF65A7"/>
    <w:rsid w:val="00E216B6"/>
    <w:rsid w:val="00E64665"/>
    <w:rsid w:val="00E911FB"/>
    <w:rsid w:val="00E973FD"/>
    <w:rsid w:val="00EE7CAD"/>
    <w:rsid w:val="00F20E90"/>
    <w:rsid w:val="00F2411D"/>
    <w:rsid w:val="00F24712"/>
    <w:rsid w:val="00F361BA"/>
    <w:rsid w:val="00F376B5"/>
    <w:rsid w:val="00F52A76"/>
    <w:rsid w:val="00F54375"/>
    <w:rsid w:val="00F622ED"/>
    <w:rsid w:val="00F75BCA"/>
    <w:rsid w:val="00FB2E62"/>
    <w:rsid w:val="00FC46FB"/>
    <w:rsid w:val="00FD2892"/>
    <w:rsid w:val="00FE31A2"/>
    <w:rsid w:val="00FE7DD3"/>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116D0"/>
  <w15:docId w15:val="{557B2781-E4B9-4A99-AEA4-16A884F1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10"/>
    <w:pPr>
      <w:ind w:left="720"/>
      <w:contextualSpacing/>
    </w:pPr>
  </w:style>
  <w:style w:type="character" w:customStyle="1" w:styleId="pslongeditbox1">
    <w:name w:val="pslongeditbox1"/>
    <w:basedOn w:val="DefaultParagraphFont"/>
    <w:rsid w:val="007D55FD"/>
    <w:rPr>
      <w:rFonts w:ascii="Arial" w:hAnsi="Arial" w:cs="Arial" w:hint="default"/>
      <w:b w:val="0"/>
      <w:bCs w:val="0"/>
      <w:i w:val="0"/>
      <w:iCs w:val="0"/>
      <w:color w:val="515151"/>
      <w:sz w:val="18"/>
      <w:szCs w:val="18"/>
    </w:rPr>
  </w:style>
  <w:style w:type="character" w:styleId="Hyperlink">
    <w:name w:val="Hyperlink"/>
    <w:basedOn w:val="DefaultParagraphFont"/>
    <w:uiPriority w:val="99"/>
    <w:unhideWhenUsed/>
    <w:rsid w:val="009C2483"/>
    <w:rPr>
      <w:color w:val="0000FF" w:themeColor="hyperlink"/>
      <w:u w:val="single"/>
    </w:rPr>
  </w:style>
  <w:style w:type="paragraph" w:styleId="Header">
    <w:name w:val="header"/>
    <w:basedOn w:val="Normal"/>
    <w:link w:val="HeaderChar"/>
    <w:unhideWhenUsed/>
    <w:rsid w:val="005F2947"/>
    <w:pPr>
      <w:tabs>
        <w:tab w:val="center" w:pos="4680"/>
        <w:tab w:val="right" w:pos="9360"/>
      </w:tabs>
    </w:pPr>
  </w:style>
  <w:style w:type="character" w:customStyle="1" w:styleId="HeaderChar">
    <w:name w:val="Header Char"/>
    <w:basedOn w:val="DefaultParagraphFont"/>
    <w:link w:val="Header"/>
    <w:rsid w:val="005F2947"/>
    <w:rPr>
      <w:sz w:val="24"/>
      <w:szCs w:val="24"/>
    </w:rPr>
  </w:style>
  <w:style w:type="paragraph" w:styleId="Footer">
    <w:name w:val="footer"/>
    <w:basedOn w:val="Normal"/>
    <w:link w:val="FooterChar"/>
    <w:unhideWhenUsed/>
    <w:rsid w:val="005F2947"/>
    <w:pPr>
      <w:tabs>
        <w:tab w:val="center" w:pos="4680"/>
        <w:tab w:val="right" w:pos="9360"/>
      </w:tabs>
    </w:pPr>
  </w:style>
  <w:style w:type="character" w:customStyle="1" w:styleId="FooterChar">
    <w:name w:val="Footer Char"/>
    <w:basedOn w:val="DefaultParagraphFont"/>
    <w:link w:val="Footer"/>
    <w:rsid w:val="005F2947"/>
    <w:rPr>
      <w:sz w:val="24"/>
      <w:szCs w:val="24"/>
    </w:rPr>
  </w:style>
  <w:style w:type="character" w:styleId="UnresolvedMention">
    <w:name w:val="Unresolved Mention"/>
    <w:basedOn w:val="DefaultParagraphFont"/>
    <w:uiPriority w:val="99"/>
    <w:semiHidden/>
    <w:unhideWhenUsed/>
    <w:rsid w:val="00842274"/>
    <w:rPr>
      <w:color w:val="605E5C"/>
      <w:shd w:val="clear" w:color="auto" w:fill="E1DFDD"/>
    </w:rPr>
  </w:style>
  <w:style w:type="character" w:styleId="CommentReference">
    <w:name w:val="annotation reference"/>
    <w:basedOn w:val="DefaultParagraphFont"/>
    <w:semiHidden/>
    <w:unhideWhenUsed/>
    <w:rsid w:val="00842274"/>
    <w:rPr>
      <w:sz w:val="16"/>
      <w:szCs w:val="16"/>
    </w:rPr>
  </w:style>
  <w:style w:type="paragraph" w:styleId="CommentText">
    <w:name w:val="annotation text"/>
    <w:basedOn w:val="Normal"/>
    <w:link w:val="CommentTextChar"/>
    <w:semiHidden/>
    <w:unhideWhenUsed/>
    <w:rsid w:val="00842274"/>
    <w:rPr>
      <w:sz w:val="20"/>
      <w:szCs w:val="20"/>
    </w:rPr>
  </w:style>
  <w:style w:type="character" w:customStyle="1" w:styleId="CommentTextChar">
    <w:name w:val="Comment Text Char"/>
    <w:basedOn w:val="DefaultParagraphFont"/>
    <w:link w:val="CommentText"/>
    <w:semiHidden/>
    <w:rsid w:val="00842274"/>
  </w:style>
  <w:style w:type="paragraph" w:styleId="CommentSubject">
    <w:name w:val="annotation subject"/>
    <w:basedOn w:val="CommentText"/>
    <w:next w:val="CommentText"/>
    <w:link w:val="CommentSubjectChar"/>
    <w:semiHidden/>
    <w:unhideWhenUsed/>
    <w:rsid w:val="00842274"/>
    <w:rPr>
      <w:b/>
      <w:bCs/>
    </w:rPr>
  </w:style>
  <w:style w:type="character" w:customStyle="1" w:styleId="CommentSubjectChar">
    <w:name w:val="Comment Subject Char"/>
    <w:basedOn w:val="CommentTextChar"/>
    <w:link w:val="CommentSubject"/>
    <w:semiHidden/>
    <w:rsid w:val="00842274"/>
    <w:rPr>
      <w:b/>
      <w:bCs/>
    </w:rPr>
  </w:style>
  <w:style w:type="paragraph" w:styleId="BalloonText">
    <w:name w:val="Balloon Text"/>
    <w:basedOn w:val="Normal"/>
    <w:link w:val="BalloonTextChar"/>
    <w:semiHidden/>
    <w:unhideWhenUsed/>
    <w:rsid w:val="00842274"/>
    <w:rPr>
      <w:rFonts w:ascii="Segoe UI" w:hAnsi="Segoe UI" w:cs="Segoe UI"/>
      <w:sz w:val="18"/>
      <w:szCs w:val="18"/>
    </w:rPr>
  </w:style>
  <w:style w:type="character" w:customStyle="1" w:styleId="BalloonTextChar">
    <w:name w:val="Balloon Text Char"/>
    <w:basedOn w:val="DefaultParagraphFont"/>
    <w:link w:val="BalloonText"/>
    <w:semiHidden/>
    <w:rsid w:val="00842274"/>
    <w:rPr>
      <w:rFonts w:ascii="Segoe UI" w:hAnsi="Segoe UI" w:cs="Segoe UI"/>
      <w:sz w:val="18"/>
      <w:szCs w:val="18"/>
    </w:rPr>
  </w:style>
  <w:style w:type="character" w:styleId="FollowedHyperlink">
    <w:name w:val="FollowedHyperlink"/>
    <w:basedOn w:val="DefaultParagraphFont"/>
    <w:semiHidden/>
    <w:unhideWhenUsed/>
    <w:rsid w:val="00D807CC"/>
    <w:rPr>
      <w:color w:val="800080" w:themeColor="followedHyperlink"/>
      <w:u w:val="single"/>
    </w:rPr>
  </w:style>
  <w:style w:type="character" w:customStyle="1" w:styleId="ui-provider">
    <w:name w:val="ui-provider"/>
    <w:basedOn w:val="DefaultParagraphFont"/>
    <w:rsid w:val="00025EC7"/>
  </w:style>
  <w:style w:type="character" w:customStyle="1" w:styleId="contentpasted1">
    <w:name w:val="contentpasted1"/>
    <w:basedOn w:val="DefaultParagraphFont"/>
    <w:rsid w:val="0088607B"/>
  </w:style>
  <w:style w:type="character" w:customStyle="1" w:styleId="contentpasted0">
    <w:name w:val="contentpasted0"/>
    <w:basedOn w:val="DefaultParagraphFont"/>
    <w:rsid w:val="0088607B"/>
  </w:style>
  <w:style w:type="paragraph" w:styleId="NormalWeb">
    <w:name w:val="Normal (Web)"/>
    <w:basedOn w:val="Normal"/>
    <w:uiPriority w:val="99"/>
    <w:semiHidden/>
    <w:unhideWhenUsed/>
    <w:rsid w:val="00AC1828"/>
    <w:pPr>
      <w:spacing w:before="100" w:beforeAutospacing="1" w:after="100" w:afterAutospacing="1"/>
    </w:pPr>
  </w:style>
  <w:style w:type="character" w:styleId="Strong">
    <w:name w:val="Strong"/>
    <w:basedOn w:val="DefaultParagraphFont"/>
    <w:uiPriority w:val="22"/>
    <w:qFormat/>
    <w:rsid w:val="00AC1828"/>
    <w:rPr>
      <w:b/>
      <w:bCs/>
    </w:rPr>
  </w:style>
  <w:style w:type="paragraph" w:customStyle="1" w:styleId="xmsolistparagraph">
    <w:name w:val="x_msolistparagraph"/>
    <w:basedOn w:val="Normal"/>
    <w:rsid w:val="0016558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67">
      <w:bodyDiv w:val="1"/>
      <w:marLeft w:val="0"/>
      <w:marRight w:val="0"/>
      <w:marTop w:val="0"/>
      <w:marBottom w:val="0"/>
      <w:divBdr>
        <w:top w:val="none" w:sz="0" w:space="0" w:color="auto"/>
        <w:left w:val="none" w:sz="0" w:space="0" w:color="auto"/>
        <w:bottom w:val="none" w:sz="0" w:space="0" w:color="auto"/>
        <w:right w:val="none" w:sz="0" w:space="0" w:color="auto"/>
      </w:divBdr>
    </w:div>
    <w:div w:id="192422884">
      <w:bodyDiv w:val="1"/>
      <w:marLeft w:val="0"/>
      <w:marRight w:val="0"/>
      <w:marTop w:val="0"/>
      <w:marBottom w:val="0"/>
      <w:divBdr>
        <w:top w:val="none" w:sz="0" w:space="0" w:color="auto"/>
        <w:left w:val="none" w:sz="0" w:space="0" w:color="auto"/>
        <w:bottom w:val="none" w:sz="0" w:space="0" w:color="auto"/>
        <w:right w:val="none" w:sz="0" w:space="0" w:color="auto"/>
      </w:divBdr>
      <w:divsChild>
        <w:div w:id="44376734">
          <w:marLeft w:val="0"/>
          <w:marRight w:val="0"/>
          <w:marTop w:val="0"/>
          <w:marBottom w:val="0"/>
          <w:divBdr>
            <w:top w:val="none" w:sz="0" w:space="0" w:color="auto"/>
            <w:left w:val="none" w:sz="0" w:space="0" w:color="auto"/>
            <w:bottom w:val="none" w:sz="0" w:space="0" w:color="auto"/>
            <w:right w:val="none" w:sz="0" w:space="0" w:color="auto"/>
          </w:divBdr>
        </w:div>
      </w:divsChild>
    </w:div>
    <w:div w:id="193271057">
      <w:bodyDiv w:val="1"/>
      <w:marLeft w:val="0"/>
      <w:marRight w:val="0"/>
      <w:marTop w:val="0"/>
      <w:marBottom w:val="0"/>
      <w:divBdr>
        <w:top w:val="none" w:sz="0" w:space="0" w:color="auto"/>
        <w:left w:val="none" w:sz="0" w:space="0" w:color="auto"/>
        <w:bottom w:val="none" w:sz="0" w:space="0" w:color="auto"/>
        <w:right w:val="none" w:sz="0" w:space="0" w:color="auto"/>
      </w:divBdr>
      <w:divsChild>
        <w:div w:id="800882540">
          <w:marLeft w:val="0"/>
          <w:marRight w:val="0"/>
          <w:marTop w:val="0"/>
          <w:marBottom w:val="0"/>
          <w:divBdr>
            <w:top w:val="none" w:sz="0" w:space="0" w:color="auto"/>
            <w:left w:val="none" w:sz="0" w:space="0" w:color="auto"/>
            <w:bottom w:val="none" w:sz="0" w:space="0" w:color="auto"/>
            <w:right w:val="none" w:sz="0" w:space="0" w:color="auto"/>
          </w:divBdr>
        </w:div>
      </w:divsChild>
    </w:div>
    <w:div w:id="221333680">
      <w:bodyDiv w:val="1"/>
      <w:marLeft w:val="0"/>
      <w:marRight w:val="0"/>
      <w:marTop w:val="0"/>
      <w:marBottom w:val="0"/>
      <w:divBdr>
        <w:top w:val="none" w:sz="0" w:space="0" w:color="auto"/>
        <w:left w:val="none" w:sz="0" w:space="0" w:color="auto"/>
        <w:bottom w:val="none" w:sz="0" w:space="0" w:color="auto"/>
        <w:right w:val="none" w:sz="0" w:space="0" w:color="auto"/>
      </w:divBdr>
    </w:div>
    <w:div w:id="813257115">
      <w:bodyDiv w:val="1"/>
      <w:marLeft w:val="0"/>
      <w:marRight w:val="0"/>
      <w:marTop w:val="0"/>
      <w:marBottom w:val="0"/>
      <w:divBdr>
        <w:top w:val="none" w:sz="0" w:space="0" w:color="auto"/>
        <w:left w:val="none" w:sz="0" w:space="0" w:color="auto"/>
        <w:bottom w:val="none" w:sz="0" w:space="0" w:color="auto"/>
        <w:right w:val="none" w:sz="0" w:space="0" w:color="auto"/>
      </w:divBdr>
    </w:div>
    <w:div w:id="894895833">
      <w:bodyDiv w:val="1"/>
      <w:marLeft w:val="0"/>
      <w:marRight w:val="0"/>
      <w:marTop w:val="0"/>
      <w:marBottom w:val="0"/>
      <w:divBdr>
        <w:top w:val="none" w:sz="0" w:space="0" w:color="auto"/>
        <w:left w:val="none" w:sz="0" w:space="0" w:color="auto"/>
        <w:bottom w:val="none" w:sz="0" w:space="0" w:color="auto"/>
        <w:right w:val="none" w:sz="0" w:space="0" w:color="auto"/>
      </w:divBdr>
    </w:div>
    <w:div w:id="1333797553">
      <w:bodyDiv w:val="1"/>
      <w:marLeft w:val="0"/>
      <w:marRight w:val="0"/>
      <w:marTop w:val="0"/>
      <w:marBottom w:val="0"/>
      <w:divBdr>
        <w:top w:val="none" w:sz="0" w:space="0" w:color="auto"/>
        <w:left w:val="none" w:sz="0" w:space="0" w:color="auto"/>
        <w:bottom w:val="none" w:sz="0" w:space="0" w:color="auto"/>
        <w:right w:val="none" w:sz="0" w:space="0" w:color="auto"/>
      </w:divBdr>
    </w:div>
    <w:div w:id="1634796206">
      <w:bodyDiv w:val="1"/>
      <w:marLeft w:val="0"/>
      <w:marRight w:val="0"/>
      <w:marTop w:val="0"/>
      <w:marBottom w:val="0"/>
      <w:divBdr>
        <w:top w:val="none" w:sz="0" w:space="0" w:color="auto"/>
        <w:left w:val="none" w:sz="0" w:space="0" w:color="auto"/>
        <w:bottom w:val="none" w:sz="0" w:space="0" w:color="auto"/>
        <w:right w:val="none" w:sz="0" w:space="0" w:color="auto"/>
      </w:divBdr>
    </w:div>
    <w:div w:id="1921406668">
      <w:bodyDiv w:val="1"/>
      <w:marLeft w:val="0"/>
      <w:marRight w:val="0"/>
      <w:marTop w:val="0"/>
      <w:marBottom w:val="0"/>
      <w:divBdr>
        <w:top w:val="none" w:sz="0" w:space="0" w:color="auto"/>
        <w:left w:val="none" w:sz="0" w:space="0" w:color="auto"/>
        <w:bottom w:val="none" w:sz="0" w:space="0" w:color="auto"/>
        <w:right w:val="none" w:sz="0" w:space="0" w:color="auto"/>
      </w:divBdr>
      <w:divsChild>
        <w:div w:id="1876237844">
          <w:marLeft w:val="0"/>
          <w:marRight w:val="0"/>
          <w:marTop w:val="0"/>
          <w:marBottom w:val="0"/>
          <w:divBdr>
            <w:top w:val="none" w:sz="0" w:space="0" w:color="auto"/>
            <w:left w:val="none" w:sz="0" w:space="0" w:color="auto"/>
            <w:bottom w:val="none" w:sz="0" w:space="0" w:color="auto"/>
            <w:right w:val="none" w:sz="0" w:space="0" w:color="auto"/>
          </w:divBdr>
        </w:div>
      </w:divsChild>
    </w:div>
    <w:div w:id="20955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 TargetMode="External"/><Relationship Id="rId13" Type="http://schemas.openxmlformats.org/officeDocument/2006/relationships/hyperlink" Target="https://www.csus.edu/president/mission-imperatives/community-involvement/" TargetMode="External"/><Relationship Id="rId18" Type="http://schemas.openxmlformats.org/officeDocument/2006/relationships/hyperlink" Target="https://www.csus.edu/administration-business-affairs/human-resources/learning-development/csu-learn.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sus.edu/president/mission-imperatives/resource-development-sustainability/" TargetMode="External"/><Relationship Id="rId17" Type="http://schemas.openxmlformats.org/officeDocument/2006/relationships/hyperlink" Target="https://www.csus.edu/administration-business-affairs/human-resources/benefits/reasonable-accomodation.html" TargetMode="External"/><Relationship Id="rId2" Type="http://schemas.openxmlformats.org/officeDocument/2006/relationships/styles" Target="styles.xml"/><Relationship Id="rId16" Type="http://schemas.openxmlformats.org/officeDocument/2006/relationships/hyperlink" Target="https://www.csus.edu/academic-affairs/faculty-advancement/why-sac-state.html" TargetMode="External"/><Relationship Id="rId20" Type="http://schemas.openxmlformats.org/officeDocument/2006/relationships/hyperlink" Target="https://calstate.policystat.com/policy/11030468/lat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president/mission-imperatives/justice-diversity-equity-inclusion-belong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sus.edu/student-affairs/_internal/_documents/hornet-honor-code.pdf" TargetMode="External"/><Relationship Id="rId23" Type="http://schemas.openxmlformats.org/officeDocument/2006/relationships/fontTable" Target="fontTable.xml"/><Relationship Id="rId10" Type="http://schemas.openxmlformats.org/officeDocument/2006/relationships/hyperlink" Target="https://www.csus.edu/president/mission-imperatives/teaching-scholarship-creative-activity/" TargetMode="External"/><Relationship Id="rId19" Type="http://schemas.openxmlformats.org/officeDocument/2006/relationships/hyperlink" Target="https://www.csus.edu/clery" TargetMode="External"/><Relationship Id="rId4" Type="http://schemas.openxmlformats.org/officeDocument/2006/relationships/webSettings" Target="webSettings.xml"/><Relationship Id="rId9" Type="http://schemas.openxmlformats.org/officeDocument/2006/relationships/hyperlink" Target="https://www.csus.edu/president/mission-imperatives/learning-success/" TargetMode="External"/><Relationship Id="rId14" Type="http://schemas.openxmlformats.org/officeDocument/2006/relationships/hyperlink" Target="https://www.csus.edu/president/mission-imperatives/wellnes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1630</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porterk</dc:creator>
  <cp:lastModifiedBy>Hansen, Jeannie</cp:lastModifiedBy>
  <cp:revision>2</cp:revision>
  <cp:lastPrinted>2021-08-03T19:08:00Z</cp:lastPrinted>
  <dcterms:created xsi:type="dcterms:W3CDTF">2024-09-18T17:28:00Z</dcterms:created>
  <dcterms:modified xsi:type="dcterms:W3CDTF">2024-09-18T17:28:00Z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355e23dfefc12ee3042e6daf76c06ded87517a822a3cd481e45e508f4570a4d8</vt:lpwstr>
  </property>
</Properties>
</file>