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EFC7" w14:textId="3B3389A9" w:rsidR="00877106" w:rsidRDefault="00877106" w:rsidP="00877106">
      <w:pPr>
        <w:jc w:val="center"/>
        <w:rPr>
          <w:b/>
          <w:bCs/>
          <w:sz w:val="28"/>
          <w:szCs w:val="28"/>
        </w:rPr>
      </w:pPr>
      <w:r w:rsidRPr="00707EA3">
        <w:rPr>
          <w:b/>
          <w:bCs/>
          <w:sz w:val="28"/>
          <w:szCs w:val="28"/>
        </w:rPr>
        <w:t xml:space="preserve">CLA Tenure Track </w:t>
      </w:r>
      <w:r>
        <w:rPr>
          <w:b/>
          <w:bCs/>
          <w:sz w:val="28"/>
          <w:szCs w:val="28"/>
        </w:rPr>
        <w:t>Position Advertisement</w:t>
      </w:r>
      <w:r w:rsidRPr="000D4286">
        <w:rPr>
          <w:b/>
          <w:bCs/>
          <w:sz w:val="28"/>
          <w:szCs w:val="28"/>
        </w:rPr>
        <w:t xml:space="preserve"> </w:t>
      </w:r>
    </w:p>
    <w:p w14:paraId="6B705D7D" w14:textId="2A8EB9CF" w:rsidR="00877106" w:rsidRPr="00D724B9" w:rsidRDefault="00000000" w:rsidP="00877106">
      <w:sdt>
        <w:sdtPr>
          <w:rPr>
            <w:kern w:val="0"/>
            <w14:ligatures w14:val="none"/>
          </w:rPr>
          <w:id w:val="1399781946"/>
          <w:placeholder>
            <w:docPart w:val="41FF0B30429743088B60CEE28853DD34"/>
          </w:placeholder>
          <w:text/>
        </w:sdtPr>
        <w:sdtContent>
          <w:r w:rsidR="00ED687D" w:rsidRPr="00ED687D">
            <w:rPr>
              <w:kern w:val="0"/>
              <w14:ligatures w14:val="none"/>
            </w:rPr>
            <w:t xml:space="preserve"> English </w:t>
          </w:r>
        </w:sdtContent>
      </w:sdt>
      <w:r w:rsidR="00877106" w:rsidRPr="00D724B9">
        <w:br/>
      </w:r>
      <w:sdt>
        <w:sdtPr>
          <w:rPr>
            <w:kern w:val="0"/>
            <w14:ligatures w14:val="none"/>
          </w:rPr>
          <w:id w:val="-1673096947"/>
          <w:placeholder>
            <w:docPart w:val="41FF0B30429743088B60CEE28853DD34"/>
          </w:placeholder>
          <w:text/>
        </w:sdtPr>
        <w:sdtContent>
          <w:r w:rsidR="008F554A" w:rsidRPr="008F554A">
            <w:rPr>
              <w:kern w:val="0"/>
              <w14:ligatures w14:val="none"/>
            </w:rPr>
            <w:t>Assistant Professor of English - Technical and Professional Communication (25/26)</w:t>
          </w:r>
        </w:sdtContent>
      </w:sdt>
      <w:r w:rsidR="00877106" w:rsidRPr="00D724B9">
        <w:rPr>
          <w:b/>
          <w:bCs/>
        </w:rPr>
        <w:br/>
      </w:r>
      <w:r w:rsidR="00877106" w:rsidRPr="00D724B9">
        <w:t>(Req #</w:t>
      </w:r>
      <w:sdt>
        <w:sdtPr>
          <w:rPr>
            <w:kern w:val="0"/>
            <w14:ligatures w14:val="none"/>
          </w:rPr>
          <w:id w:val="-1192751033"/>
          <w:placeholder>
            <w:docPart w:val="41FF0B30429743088B60CEE28853DD34"/>
          </w:placeholder>
          <w:text/>
        </w:sdtPr>
        <w:sdtContent>
          <w:r w:rsidR="00040FA1" w:rsidRPr="00040FA1">
            <w:rPr>
              <w:kern w:val="0"/>
              <w14:ligatures w14:val="none"/>
            </w:rPr>
            <w:t>543723</w:t>
          </w:r>
        </w:sdtContent>
      </w:sdt>
      <w:r w:rsidR="00877106" w:rsidRPr="00D724B9">
        <w:t>)</w:t>
      </w:r>
    </w:p>
    <w:p w14:paraId="393BACDE" w14:textId="77777777" w:rsidR="005B72B2" w:rsidRDefault="005B72B2"/>
    <w:p w14:paraId="730207CB" w14:textId="445C058C" w:rsidR="00877106" w:rsidRDefault="00877106">
      <w:pPr>
        <w:rPr>
          <w:b/>
          <w:bCs/>
          <w:sz w:val="28"/>
          <w:szCs w:val="28"/>
        </w:rPr>
      </w:pPr>
      <w:r w:rsidRPr="00877106">
        <w:rPr>
          <w:b/>
          <w:bCs/>
          <w:sz w:val="28"/>
          <w:szCs w:val="28"/>
        </w:rPr>
        <w:t>Short Ad Text</w:t>
      </w:r>
    </w:p>
    <w:sdt>
      <w:sdtPr>
        <w:id w:val="78181904"/>
        <w:placeholder>
          <w:docPart w:val="DefaultPlaceholder_-1854013440"/>
        </w:placeholder>
      </w:sdtPr>
      <w:sdtContent>
        <w:p w14:paraId="54C8FF74" w14:textId="6C519658" w:rsidR="00877106" w:rsidRPr="008C6259" w:rsidRDefault="00F30E44" w:rsidP="008C6259">
          <w:pPr>
            <w:rPr>
              <w:b/>
              <w:bCs/>
              <w:i/>
              <w:iCs/>
            </w:rPr>
          </w:pPr>
          <w:r w:rsidRPr="00AA4667">
            <w:t>The English Department in the College of Liberal Arts is seeking a full-time, academic year, tenure-track Assistant Professor of English at California Polytechnic State University, San Luis Obispo, to begin September 11, 2025. Specialization in Black and/or Latine/x Technical and Professional Communication, preferred secondary expertise or experience in cultural rhetorics, community literacies, writing program administration, and/or user experience (UX). Ph.D. in English or related field required.</w:t>
          </w:r>
          <w:r>
            <w:t xml:space="preserve"> </w:t>
          </w:r>
          <w:r w:rsidRPr="00877106">
            <w:t>Interested applicants should complete the online faculty application at </w:t>
          </w:r>
          <w:hyperlink r:id="rId7" w:history="1">
            <w:r w:rsidRPr="00877106">
              <w:rPr>
                <w:rStyle w:val="Hyperlink"/>
              </w:rPr>
              <w:t>http://jobs.calpoly.edu/</w:t>
            </w:r>
          </w:hyperlink>
          <w:r w:rsidRPr="00877106">
            <w:t> and submit it to Requisition #</w:t>
          </w:r>
          <w:r w:rsidR="008C6259" w:rsidRPr="00A959EB">
            <w:t>543723</w:t>
          </w:r>
          <w:r w:rsidRPr="00877106">
            <w:t xml:space="preserve">. Review Begin Date: </w:t>
          </w:r>
          <w:r w:rsidR="00531D46">
            <w:t>12</w:t>
          </w:r>
          <w:r w:rsidRPr="00877106">
            <w:t>-</w:t>
          </w:r>
          <w:r w:rsidR="00531D46">
            <w:t>04</w:t>
          </w:r>
          <w:r w:rsidRPr="00877106">
            <w:t>-</w:t>
          </w:r>
          <w:r w:rsidR="00531D46">
            <w:t>2024</w:t>
          </w:r>
          <w:r w:rsidR="00CF10E9">
            <w:t>.</w:t>
          </w:r>
        </w:p>
      </w:sdtContent>
    </w:sdt>
    <w:p w14:paraId="56F43B86" w14:textId="77777777" w:rsidR="00877106" w:rsidRDefault="00877106"/>
    <w:p w14:paraId="5AAB9366" w14:textId="2AF78BA6" w:rsidR="00877106" w:rsidRDefault="00877106" w:rsidP="00877106">
      <w:pPr>
        <w:rPr>
          <w:b/>
          <w:bCs/>
          <w:sz w:val="28"/>
          <w:szCs w:val="28"/>
        </w:rPr>
      </w:pPr>
      <w:r>
        <w:rPr>
          <w:b/>
          <w:bCs/>
          <w:sz w:val="28"/>
          <w:szCs w:val="28"/>
        </w:rPr>
        <w:t>Long</w:t>
      </w:r>
      <w:r w:rsidRPr="00877106">
        <w:rPr>
          <w:b/>
          <w:bCs/>
          <w:sz w:val="28"/>
          <w:szCs w:val="28"/>
        </w:rPr>
        <w:t xml:space="preserve"> Ad Text</w:t>
      </w:r>
    </w:p>
    <w:sdt>
      <w:sdtPr>
        <w:id w:val="1369964879"/>
        <w:placeholder>
          <w:docPart w:val="DefaultPlaceholder_-1854013440"/>
        </w:placeholder>
      </w:sdtPr>
      <w:sdtContent>
        <w:p w14:paraId="3B4DA441" w14:textId="5C99D0B7" w:rsidR="00877106" w:rsidRDefault="00743C4E" w:rsidP="00743C4E">
          <w:pPr>
            <w:spacing w:after="0"/>
          </w:pPr>
          <w:r w:rsidRPr="00AA4667">
            <w:t>The English Department in the College of Liberal Arts is seeking a full-time, academic year, tenure-track Assistant Professor of English at California Polytechnic State University, San Luis Obispo, to begin September 11, 2025. Specialization in Black and/or Latine/x Technical and Professional Communication, preferred secondary expertise or experience in cultural rhetorics, community literacies, writing program administration, and/or user experience (UX). Ph.D. in English or related field required.</w:t>
          </w:r>
          <w:r w:rsidR="00222461">
            <w:t xml:space="preserve"> </w:t>
          </w:r>
          <w:r w:rsidRPr="00AA4667">
            <w:t>This position directly supports the university’s strategic initiatives in diversity, equity, and inclusion (DEI) by potentially partnering with the Black Student Success Initiative and the Hispanic Serving Institution (HSI) Task Force to create programs that foster social justice and equity and that help address documented equity gaps in General Education. This role will complement ongoing efforts in departmental programs such as the TPC Certificate, the B.A. and M.A. in English, and the First-Year Composition Program (FYCP), integrating scholarship and pedagogy that prioritize culturally responsive approaches to Technical and Professional Communication.</w:t>
          </w:r>
          <w:r w:rsidR="00CF10E9">
            <w:t xml:space="preserve"> </w:t>
          </w:r>
          <w:r w:rsidR="00CF10E9" w:rsidRPr="00877106">
            <w:t>Interested applicants should complete the online faculty application at </w:t>
          </w:r>
          <w:hyperlink r:id="rId8" w:history="1">
            <w:r w:rsidR="00CF10E9" w:rsidRPr="00877106">
              <w:rPr>
                <w:rStyle w:val="Hyperlink"/>
              </w:rPr>
              <w:t>http://jobs.calpoly.edu/</w:t>
            </w:r>
          </w:hyperlink>
          <w:r w:rsidR="00CF10E9" w:rsidRPr="00877106">
            <w:t> and submit it to Requisition #</w:t>
          </w:r>
          <w:r w:rsidR="00CF10E9" w:rsidRPr="00A959EB">
            <w:t>543723</w:t>
          </w:r>
          <w:r w:rsidR="00CF10E9" w:rsidRPr="00877106">
            <w:t xml:space="preserve">. Review Begin Date: </w:t>
          </w:r>
          <w:r w:rsidR="00CF10E9">
            <w:t>12</w:t>
          </w:r>
          <w:r w:rsidR="00CF10E9" w:rsidRPr="00877106">
            <w:t>-</w:t>
          </w:r>
          <w:r w:rsidR="00CF10E9">
            <w:t>04</w:t>
          </w:r>
          <w:r w:rsidR="00CF10E9" w:rsidRPr="00877106">
            <w:t>-</w:t>
          </w:r>
          <w:r w:rsidR="00CF10E9">
            <w:t>2024.</w:t>
          </w:r>
        </w:p>
      </w:sdtContent>
    </w:sdt>
    <w:p w14:paraId="48EAC328" w14:textId="77777777" w:rsidR="00877106" w:rsidRDefault="00877106"/>
    <w:p w14:paraId="053D1CDC" w14:textId="2E3CB69B" w:rsidR="00877106" w:rsidRPr="00877106" w:rsidRDefault="00877106" w:rsidP="00877106">
      <w:pPr>
        <w:rPr>
          <w:b/>
          <w:bCs/>
          <w:sz w:val="28"/>
          <w:szCs w:val="28"/>
        </w:rPr>
      </w:pPr>
      <w:r w:rsidRPr="00877106">
        <w:rPr>
          <w:b/>
          <w:bCs/>
          <w:sz w:val="28"/>
          <w:szCs w:val="28"/>
        </w:rPr>
        <w:t>R</w:t>
      </w:r>
      <w:r>
        <w:rPr>
          <w:b/>
          <w:bCs/>
          <w:sz w:val="28"/>
          <w:szCs w:val="28"/>
        </w:rPr>
        <w:t>equired</w:t>
      </w:r>
      <w:r w:rsidRPr="00877106">
        <w:rPr>
          <w:b/>
          <w:bCs/>
          <w:sz w:val="28"/>
          <w:szCs w:val="28"/>
        </w:rPr>
        <w:t xml:space="preserve"> </w:t>
      </w:r>
      <w:r>
        <w:rPr>
          <w:b/>
          <w:bCs/>
          <w:sz w:val="28"/>
          <w:szCs w:val="28"/>
        </w:rPr>
        <w:t>Language</w:t>
      </w:r>
      <w:r w:rsidRPr="00877106">
        <w:rPr>
          <w:b/>
          <w:bCs/>
          <w:sz w:val="28"/>
          <w:szCs w:val="28"/>
        </w:rPr>
        <w:t xml:space="preserve"> </w:t>
      </w:r>
      <w:proofErr w:type="gramStart"/>
      <w:r w:rsidRPr="00877106">
        <w:rPr>
          <w:b/>
          <w:bCs/>
          <w:sz w:val="28"/>
          <w:szCs w:val="28"/>
        </w:rPr>
        <w:t>F</w:t>
      </w:r>
      <w:r>
        <w:rPr>
          <w:b/>
          <w:bCs/>
          <w:sz w:val="28"/>
          <w:szCs w:val="28"/>
        </w:rPr>
        <w:t>or</w:t>
      </w:r>
      <w:proofErr w:type="gramEnd"/>
      <w:r w:rsidRPr="00877106">
        <w:rPr>
          <w:b/>
          <w:bCs/>
          <w:sz w:val="28"/>
          <w:szCs w:val="28"/>
        </w:rPr>
        <w:t xml:space="preserve"> A</w:t>
      </w:r>
      <w:r>
        <w:rPr>
          <w:b/>
          <w:bCs/>
          <w:sz w:val="28"/>
          <w:szCs w:val="28"/>
        </w:rPr>
        <w:t>ll</w:t>
      </w:r>
      <w:r w:rsidRPr="00877106">
        <w:rPr>
          <w:b/>
          <w:bCs/>
          <w:sz w:val="28"/>
          <w:szCs w:val="28"/>
        </w:rPr>
        <w:t xml:space="preserve"> J</w:t>
      </w:r>
      <w:r>
        <w:rPr>
          <w:b/>
          <w:bCs/>
          <w:sz w:val="28"/>
          <w:szCs w:val="28"/>
        </w:rPr>
        <w:t>ob</w:t>
      </w:r>
      <w:r w:rsidRPr="00877106">
        <w:rPr>
          <w:b/>
          <w:bCs/>
          <w:sz w:val="28"/>
          <w:szCs w:val="28"/>
        </w:rPr>
        <w:t xml:space="preserve"> A</w:t>
      </w:r>
      <w:r>
        <w:rPr>
          <w:b/>
          <w:bCs/>
          <w:sz w:val="28"/>
          <w:szCs w:val="28"/>
        </w:rPr>
        <w:t>ds</w:t>
      </w:r>
    </w:p>
    <w:p w14:paraId="1488D3BB" w14:textId="77777777" w:rsidR="00877106" w:rsidRPr="00877106" w:rsidRDefault="00877106" w:rsidP="00877106">
      <w:r w:rsidRPr="00877106">
        <w:t>Salary:  Anticipated Hiring Range: $90,276 - $98,244/year, $7,523 - $8,187/month </w:t>
      </w:r>
      <w:r w:rsidRPr="00877106">
        <w:br/>
        <w:t>(Note that hiring level will be commensurate with the qualifications and experience of the candidate.)</w:t>
      </w:r>
    </w:p>
    <w:p w14:paraId="602F5C10" w14:textId="77777777" w:rsidR="00877106" w:rsidRPr="00877106" w:rsidRDefault="00877106" w:rsidP="00877106">
      <w:r w:rsidRPr="00877106">
        <w:t xml:space="preserve">Although Cal Poly is primarily a teaching university, our faculty are expected to balance teaching with an active program of research/professional development (including publication), student supervision and advising, and participation in service activities at the department and college/university level. The typical teaching load is 12 units (three courses) per quarter, with a </w:t>
      </w:r>
      <w:r w:rsidRPr="00877106">
        <w:lastRenderedPageBreak/>
        <w:t>reduction in course load in each of the first two years to help new faculty establish an active program of research and professional development. Cal Poly strongly values diversity, equity, and inclusion (DEI), especially in the classroom and among its areas of study.</w:t>
      </w:r>
    </w:p>
    <w:p w14:paraId="13EBB552" w14:textId="77777777" w:rsidR="00877106" w:rsidRPr="00877106" w:rsidRDefault="00877106" w:rsidP="00877106">
      <w:r w:rsidRPr="00877106">
        <w:t>The College of Liberal Arts (CLA) sees diversity as central to its mission and is committed to fostering an equitable and inclusive environment within the college and university. We value our diversity of complex and intersecting identities, while striving to maintain an environment that is socially just, equitable, respectful, and inclusive. The successful applicant should be able to clearly demonstrate how they have infused these values and student learning objectives into their work. They should be prepared to present clear examples of how they would infuse these areas into their work as a faculty member. </w:t>
      </w:r>
    </w:p>
    <w:p w14:paraId="5497C6A8" w14:textId="77777777" w:rsidR="00877106" w:rsidRPr="00877106" w:rsidRDefault="00877106" w:rsidP="00877106">
      <w:r w:rsidRPr="00877106">
        <w:t>At California Polytechnic State University, San Luis Obispo, we believe that cultivating an environment that embraces and promotes diversity is fundamental to the success of our students, our employees, and our community. Bringing people together from different backgrounds, experiences, and value systems fosters the innovative and creative thinking that exemplifies Cal Poly's values of free inquiry, cultural and intellectual diversity, mutual respect, civic engagement, and social and environmental responsibility. Cal Poly's commitment to DEI informs our efforts in recruitment, hiring, and retention. California Polytechnic State University is an equal-opportunity employer.</w:t>
      </w:r>
    </w:p>
    <w:p w14:paraId="5DACF9E4" w14:textId="77777777" w:rsidR="00877106" w:rsidRPr="00877106" w:rsidRDefault="00877106" w:rsidP="00877106">
      <w:r w:rsidRPr="00877106">
        <w:t>Due to CSU policies, the person hired must reside in the state of California at the time of hire and for the entirety of the appointment.  </w:t>
      </w:r>
    </w:p>
    <w:p w14:paraId="4A4B1855" w14:textId="77777777" w:rsidR="00877106" w:rsidRDefault="00877106"/>
    <w:p w14:paraId="3C038F6B" w14:textId="52B92C21" w:rsidR="00877106" w:rsidRDefault="00877106">
      <w:pPr>
        <w:rPr>
          <w:b/>
          <w:bCs/>
          <w:sz w:val="28"/>
          <w:szCs w:val="28"/>
        </w:rPr>
      </w:pPr>
      <w:r w:rsidRPr="00877106">
        <w:rPr>
          <w:b/>
          <w:bCs/>
          <w:sz w:val="28"/>
          <w:szCs w:val="28"/>
        </w:rPr>
        <w:t>Required Qualifications</w:t>
      </w:r>
    </w:p>
    <w:sdt>
      <w:sdtPr>
        <w:rPr>
          <w:b/>
          <w:bCs/>
          <w:sz w:val="28"/>
          <w:szCs w:val="28"/>
        </w:rPr>
        <w:id w:val="662744241"/>
        <w:placeholder>
          <w:docPart w:val="DefaultPlaceholder_-1854013440"/>
        </w:placeholder>
      </w:sdtPr>
      <w:sdtContent>
        <w:p w14:paraId="7C205DFB" w14:textId="5F6EAD67" w:rsidR="00877106" w:rsidRPr="00877106" w:rsidRDefault="00222461" w:rsidP="00571CA6">
          <w:pPr>
            <w:numPr>
              <w:ilvl w:val="0"/>
              <w:numId w:val="1"/>
            </w:numPr>
          </w:pPr>
          <w:r w:rsidRPr="00AA4667">
            <w:t>Ph.D. in English or related field required</w:t>
          </w:r>
          <w:r w:rsidR="00C36090">
            <w:t xml:space="preserve"> </w:t>
          </w:r>
          <w:r w:rsidR="00C36090" w:rsidRPr="00C36090">
            <w:t>earned or nearing completion (degree completion expected no later than August 2025)</w:t>
          </w:r>
          <w:r w:rsidRPr="00AA4667">
            <w:t>.</w:t>
          </w:r>
        </w:p>
        <w:p w14:paraId="00C2626B" w14:textId="76A9F899" w:rsidR="00877106" w:rsidRPr="00877106" w:rsidRDefault="0076195B" w:rsidP="00877106">
          <w:pPr>
            <w:numPr>
              <w:ilvl w:val="0"/>
              <w:numId w:val="1"/>
            </w:numPr>
          </w:pPr>
          <w:r w:rsidRPr="00AA4667">
            <w:t>Specialization in Black and/or Latine/x Technical and Professional Communication</w:t>
          </w:r>
          <w:r w:rsidR="0002606C">
            <w:t>.</w:t>
          </w:r>
        </w:p>
        <w:p w14:paraId="3C465CA4" w14:textId="6DE5EC14" w:rsidR="00877106" w:rsidRPr="00877106" w:rsidRDefault="00877106" w:rsidP="00877106">
          <w:pPr>
            <w:numPr>
              <w:ilvl w:val="0"/>
              <w:numId w:val="1"/>
            </w:numPr>
          </w:pPr>
          <w:r w:rsidRPr="00877106">
            <w:t>Demonstrated university teaching experience.</w:t>
          </w:r>
          <w:r>
            <w:t xml:space="preserve"> </w:t>
          </w:r>
        </w:p>
        <w:p w14:paraId="5BE45BE7" w14:textId="289EA72A" w:rsidR="00877106" w:rsidRPr="00877106" w:rsidRDefault="00877106" w:rsidP="00877106">
          <w:pPr>
            <w:numPr>
              <w:ilvl w:val="0"/>
              <w:numId w:val="1"/>
            </w:numPr>
          </w:pPr>
          <w:r w:rsidRPr="00877106">
            <w:t>Demonstrated proficiency in written and oral use of the English language is required. </w:t>
          </w:r>
        </w:p>
      </w:sdtContent>
    </w:sdt>
    <w:p w14:paraId="62775455" w14:textId="77777777" w:rsidR="00877106" w:rsidRDefault="00877106" w:rsidP="00877106">
      <w:pPr>
        <w:rPr>
          <w:b/>
          <w:bCs/>
          <w:sz w:val="28"/>
          <w:szCs w:val="28"/>
        </w:rPr>
      </w:pPr>
    </w:p>
    <w:p w14:paraId="641F40EA" w14:textId="317EA344" w:rsidR="00877106" w:rsidRDefault="00877106" w:rsidP="00877106">
      <w:pPr>
        <w:rPr>
          <w:b/>
          <w:bCs/>
          <w:sz w:val="28"/>
          <w:szCs w:val="28"/>
        </w:rPr>
      </w:pPr>
      <w:r>
        <w:rPr>
          <w:b/>
          <w:bCs/>
          <w:sz w:val="28"/>
          <w:szCs w:val="28"/>
        </w:rPr>
        <w:t>Preferred</w:t>
      </w:r>
      <w:r w:rsidRPr="00877106">
        <w:rPr>
          <w:b/>
          <w:bCs/>
          <w:sz w:val="28"/>
          <w:szCs w:val="28"/>
        </w:rPr>
        <w:t xml:space="preserve"> Qualifications</w:t>
      </w:r>
    </w:p>
    <w:sdt>
      <w:sdtPr>
        <w:rPr>
          <w:b/>
          <w:bCs/>
          <w:sz w:val="28"/>
          <w:szCs w:val="28"/>
        </w:rPr>
        <w:id w:val="874738997"/>
        <w:placeholder>
          <w:docPart w:val="0E05A92B775A47D69AADA28D1BDA491F"/>
        </w:placeholder>
      </w:sdtPr>
      <w:sdtContent>
        <w:p w14:paraId="0E29744F" w14:textId="0690A53A" w:rsidR="00877106" w:rsidRPr="00877106" w:rsidRDefault="001201D1" w:rsidP="00877106">
          <w:pPr>
            <w:numPr>
              <w:ilvl w:val="0"/>
              <w:numId w:val="1"/>
            </w:numPr>
          </w:pPr>
          <w:r w:rsidRPr="00AA4667">
            <w:t>secondary expertise or experience in cultural rhetorics, community literacies, writing program administration, and/or user experience (UX)</w:t>
          </w:r>
        </w:p>
        <w:p w14:paraId="5C64C91F" w14:textId="0E14A6AC" w:rsidR="00877106" w:rsidRPr="00877106" w:rsidRDefault="00877106" w:rsidP="00877106">
          <w:pPr>
            <w:numPr>
              <w:ilvl w:val="0"/>
              <w:numId w:val="1"/>
            </w:numPr>
          </w:pPr>
          <w:r w:rsidRPr="00877106">
            <w:t>Demonstrated experience and commitment to student-centered learning and teaching.</w:t>
          </w:r>
          <w:r>
            <w:t xml:space="preserve"> </w:t>
          </w:r>
        </w:p>
        <w:p w14:paraId="218499D5" w14:textId="494ACF74" w:rsidR="00877106" w:rsidRPr="00877106" w:rsidRDefault="00877106" w:rsidP="00877106">
          <w:pPr>
            <w:numPr>
              <w:ilvl w:val="0"/>
              <w:numId w:val="1"/>
            </w:numPr>
          </w:pPr>
          <w:r w:rsidRPr="00877106">
            <w:t>Demonstrated ability to collaboratively work in multidisciplinary settings.</w:t>
          </w:r>
          <w:r>
            <w:t xml:space="preserve"> </w:t>
          </w:r>
        </w:p>
        <w:p w14:paraId="770E459C" w14:textId="56056D1B" w:rsidR="00877106" w:rsidRPr="00877106" w:rsidRDefault="00877106" w:rsidP="00877106">
          <w:pPr>
            <w:numPr>
              <w:ilvl w:val="0"/>
              <w:numId w:val="1"/>
            </w:numPr>
          </w:pPr>
          <w:r w:rsidRPr="00877106">
            <w:t>Demonstrated experience working with diverse populations and fostering a collaborative, supportive, and inclusive environment. </w:t>
          </w:r>
        </w:p>
        <w:p w14:paraId="47594341" w14:textId="29378817" w:rsidR="00877106" w:rsidRPr="00877106" w:rsidRDefault="00877106" w:rsidP="00877106">
          <w:pPr>
            <w:numPr>
              <w:ilvl w:val="0"/>
              <w:numId w:val="1"/>
            </w:numPr>
          </w:pPr>
          <w:r w:rsidRPr="00877106">
            <w:lastRenderedPageBreak/>
            <w:t>Preference will also be given to those with relevant work experience and those who bring professional capabilities.</w:t>
          </w:r>
          <w:r>
            <w:t xml:space="preserve"> </w:t>
          </w:r>
        </w:p>
      </w:sdtContent>
    </w:sdt>
    <w:p w14:paraId="44AA01A0" w14:textId="77777777" w:rsidR="00877106" w:rsidRDefault="00877106" w:rsidP="00877106">
      <w:pPr>
        <w:rPr>
          <w:b/>
          <w:bCs/>
          <w:sz w:val="28"/>
          <w:szCs w:val="28"/>
        </w:rPr>
      </w:pPr>
    </w:p>
    <w:p w14:paraId="357827AB" w14:textId="4F52288E" w:rsidR="00877106" w:rsidRDefault="00877106" w:rsidP="00877106">
      <w:pPr>
        <w:rPr>
          <w:b/>
          <w:bCs/>
          <w:sz w:val="28"/>
          <w:szCs w:val="28"/>
        </w:rPr>
      </w:pPr>
      <w:r>
        <w:rPr>
          <w:b/>
          <w:bCs/>
          <w:sz w:val="28"/>
          <w:szCs w:val="28"/>
        </w:rPr>
        <w:t>Special Conditions</w:t>
      </w:r>
    </w:p>
    <w:p w14:paraId="102E14D0" w14:textId="77777777" w:rsidR="00877106" w:rsidRPr="00877106" w:rsidRDefault="00877106" w:rsidP="00877106">
      <w:r w:rsidRPr="00877106">
        <w:t>All CSU employees are designated "mandated reporters" under the California Child Abuse and Neglect Reporting Act. As a condition of your employment, you will be required to comply with the requirements set forth in CSU Executive Order 1083 and any subsequent amendments.</w:t>
      </w:r>
    </w:p>
    <w:p w14:paraId="52E13A91" w14:textId="77777777" w:rsidR="00877106" w:rsidRPr="00877106" w:rsidRDefault="00877106" w:rsidP="00877106">
      <w:r w:rsidRPr="00877106">
        <w:t>Following a conditional offer of employment, a background check (including a criminal records check) must be completed satisfactorily before any candidate may start work with Cal Poly, San Luis Obispo. Failure to satisfactorily complete the background check may result in the withdrawal of the offer of employment. Note: Cal Poly cannot deny an applicant a position solely or in part due to a criminal conviction history until it has performed an individualized assessment and linked the relevant conviction history with specific job duties in the position being sought.</w:t>
      </w:r>
    </w:p>
    <w:p w14:paraId="25909FB3" w14:textId="77777777" w:rsidR="00877106" w:rsidRPr="00877106" w:rsidRDefault="00877106" w:rsidP="00877106">
      <w:r w:rsidRPr="00877106">
        <w:t>Please note: Current employees who are offered positions on campus will be required to undergo a background check for any position where a background check is required by law or that Cal Poly has designated as sensitive. Sensitive positions are those requiring heightened scrutiny of individuals holding the position based on potential for harm to children, concerns for the safety and security of people, animals, or property, or heightened risk of financial loss to Cal Poly or individuals in the university community.</w:t>
      </w:r>
    </w:p>
    <w:p w14:paraId="384B5365" w14:textId="77777777" w:rsidR="00877106" w:rsidRPr="00877106" w:rsidRDefault="00877106" w:rsidP="00877106">
      <w:r w:rsidRPr="00877106">
        <w:t>For health and well-being, Cal Poly is a smoke &amp; tobacco-free campus. The university is committed to promoting a healthy environment for all members of our community.</w:t>
      </w:r>
    </w:p>
    <w:p w14:paraId="3CCB1A77" w14:textId="77777777" w:rsidR="00877106" w:rsidRPr="00877106" w:rsidRDefault="00877106" w:rsidP="00877106">
      <w:r w:rsidRPr="00877106">
        <w:t>In accordance with the California State University (CSU) Out-of-State Employment Policy, the CSU is a state entity whose business operations reside within the State of California and prohibits hiring employees to perform CSU related work outside of California.</w:t>
      </w:r>
    </w:p>
    <w:p w14:paraId="4D67384C" w14:textId="77777777" w:rsidR="00877106" w:rsidRDefault="00877106" w:rsidP="00877106">
      <w:pPr>
        <w:rPr>
          <w:b/>
          <w:bCs/>
          <w:sz w:val="28"/>
          <w:szCs w:val="28"/>
        </w:rPr>
      </w:pPr>
    </w:p>
    <w:p w14:paraId="060DF3D0" w14:textId="77777777" w:rsidR="00877106" w:rsidRPr="00877106" w:rsidRDefault="00877106" w:rsidP="00877106">
      <w:pPr>
        <w:rPr>
          <w:b/>
          <w:bCs/>
          <w:sz w:val="28"/>
          <w:szCs w:val="28"/>
        </w:rPr>
      </w:pPr>
      <w:r w:rsidRPr="00877106">
        <w:rPr>
          <w:b/>
          <w:bCs/>
          <w:sz w:val="28"/>
          <w:szCs w:val="28"/>
        </w:rPr>
        <w:t>About The Department</w:t>
      </w:r>
    </w:p>
    <w:sdt>
      <w:sdtPr>
        <w:rPr>
          <w:b/>
          <w:bCs/>
          <w:sz w:val="28"/>
          <w:szCs w:val="28"/>
        </w:rPr>
        <w:id w:val="-669247459"/>
        <w:placeholder>
          <w:docPart w:val="DefaultPlaceholder_-1854013440"/>
        </w:placeholder>
      </w:sdtPr>
      <w:sdtContent>
        <w:p w14:paraId="79E7CEFE" w14:textId="03BAFD3D" w:rsidR="00877106" w:rsidRPr="00FB31E2" w:rsidRDefault="005A055A" w:rsidP="005A055A">
          <w:pPr>
            <w:spacing w:after="0"/>
          </w:pPr>
          <w:r w:rsidRPr="00AA4667">
            <w:t>The English Department, in the College of Liberal Arts, is one of the largest academic units within the University. The department offers BA and MA degrees in English, an English minor, a Linguistics minor, and certificates in Teaching English as a Second Language and Technical and Professional Communication. The department has approximately 300 English majors and offers many courses to satisfy the General Education and Breadth requirements for all Cal Poly students. The department is comprised of a department chair, 20 tenure-line faculty, and 45 lecturer faculty and teaching associates</w:t>
          </w:r>
          <w:r>
            <w:t xml:space="preserve">. </w:t>
          </w:r>
          <w:r w:rsidR="009A126B" w:rsidRPr="009A126B">
            <w:t xml:space="preserve">The department's website is </w:t>
          </w:r>
          <w:hyperlink r:id="rId9" w:history="1">
            <w:r w:rsidR="009A126B" w:rsidRPr="006B4B38">
              <w:rPr>
                <w:rStyle w:val="Hyperlink"/>
              </w:rPr>
              <w:t>https://english.calpoly.edu</w:t>
            </w:r>
          </w:hyperlink>
          <w:r w:rsidR="009A126B">
            <w:t>.</w:t>
          </w:r>
        </w:p>
      </w:sdtContent>
    </w:sdt>
    <w:p w14:paraId="6066891D" w14:textId="77777777" w:rsidR="00FB31E2" w:rsidRDefault="00FB31E2" w:rsidP="00877106">
      <w:pPr>
        <w:rPr>
          <w:b/>
          <w:bCs/>
          <w:sz w:val="28"/>
          <w:szCs w:val="28"/>
        </w:rPr>
      </w:pPr>
    </w:p>
    <w:p w14:paraId="15EAD7EA" w14:textId="6FFD3852" w:rsidR="00FB31E2" w:rsidRDefault="00FB31E2" w:rsidP="00877106">
      <w:pPr>
        <w:rPr>
          <w:b/>
          <w:bCs/>
          <w:sz w:val="28"/>
          <w:szCs w:val="28"/>
        </w:rPr>
      </w:pPr>
      <w:r>
        <w:rPr>
          <w:b/>
          <w:bCs/>
          <w:sz w:val="28"/>
          <w:szCs w:val="28"/>
        </w:rPr>
        <w:t>How to Apply</w:t>
      </w:r>
    </w:p>
    <w:sdt>
      <w:sdtPr>
        <w:rPr>
          <w:b/>
          <w:bCs/>
          <w:sz w:val="28"/>
          <w:szCs w:val="28"/>
        </w:rPr>
        <w:id w:val="1811441620"/>
        <w:placeholder>
          <w:docPart w:val="DefaultPlaceholder_-1854013440"/>
        </w:placeholder>
      </w:sdtPr>
      <w:sdtContent>
        <w:p w14:paraId="5D481023" w14:textId="3649E756" w:rsidR="00FB31E2" w:rsidRPr="00FB31E2" w:rsidRDefault="00FB31E2" w:rsidP="00FB31E2">
          <w:r w:rsidRPr="00FB31E2">
            <w:t>To apply, please visit </w:t>
          </w:r>
          <w:hyperlink r:id="rId10" w:history="1">
            <w:r w:rsidRPr="00FB31E2">
              <w:rPr>
                <w:rStyle w:val="Hyperlink"/>
              </w:rPr>
              <w:t>http://jobs.calpoly.edu/</w:t>
            </w:r>
          </w:hyperlink>
          <w:r w:rsidRPr="00FB31E2">
            <w:t>, complete a required online faculty application and apply to Requisition #</w:t>
          </w:r>
          <w:sdt>
            <w:sdtPr>
              <w:rPr>
                <w:kern w:val="0"/>
                <w14:ligatures w14:val="none"/>
              </w:rPr>
              <w:id w:val="-1924792955"/>
              <w:placeholder>
                <w:docPart w:val="D22B4BFF841C48C18D0279C73F20F597"/>
              </w:placeholder>
              <w:text/>
            </w:sdtPr>
            <w:sdtContent>
              <w:r w:rsidR="009E2312" w:rsidRPr="00040FA1">
                <w:rPr>
                  <w:kern w:val="0"/>
                  <w14:ligatures w14:val="none"/>
                </w:rPr>
                <w:t>543723</w:t>
              </w:r>
            </w:sdtContent>
          </w:sdt>
          <w:r w:rsidRPr="00FB31E2">
            <w:t>. Please upload the following required materials as part of the electronic application:</w:t>
          </w:r>
        </w:p>
        <w:p w14:paraId="309FEAE1" w14:textId="0AEC1E66" w:rsidR="00FB31E2" w:rsidRPr="00FB31E2" w:rsidRDefault="00FB31E2" w:rsidP="00FB31E2">
          <w:pPr>
            <w:numPr>
              <w:ilvl w:val="0"/>
              <w:numId w:val="4"/>
            </w:numPr>
          </w:pPr>
          <w:r w:rsidRPr="00FB31E2">
            <w:t>Current curriculum vitae</w:t>
          </w:r>
          <w:r w:rsidR="002A4556">
            <w:t xml:space="preserve">. </w:t>
          </w:r>
        </w:p>
        <w:p w14:paraId="02027D41" w14:textId="4C3C9580" w:rsidR="00FB31E2" w:rsidRPr="00FB31E2" w:rsidRDefault="00FB31E2" w:rsidP="00FB31E2">
          <w:pPr>
            <w:numPr>
              <w:ilvl w:val="0"/>
              <w:numId w:val="4"/>
            </w:numPr>
          </w:pPr>
          <w:r w:rsidRPr="00FB31E2">
            <w:t>Cover Letter [</w:t>
          </w:r>
          <w:r w:rsidRPr="00FB31E2">
            <w:rPr>
              <w:i/>
              <w:iCs/>
            </w:rPr>
            <w:t>may wish to address the feasibility of conducting research, scholarship, and/or creative activities within the context of a primarily teaching-oriented undergraduate program</w:t>
          </w:r>
          <w:r w:rsidRPr="00FB31E2">
            <w:t>] </w:t>
          </w:r>
        </w:p>
        <w:p w14:paraId="348BCCFA" w14:textId="4B401F60" w:rsidR="00FB31E2" w:rsidRPr="00727FEC" w:rsidRDefault="00FB31E2" w:rsidP="00FB31E2">
          <w:pPr>
            <w:numPr>
              <w:ilvl w:val="0"/>
              <w:numId w:val="4"/>
            </w:numPr>
          </w:pPr>
          <w:r w:rsidRPr="00FB31E2">
            <w:t>Diversity Statement: [</w:t>
          </w:r>
          <w:r w:rsidRPr="00FB31E2">
            <w:rPr>
              <w:i/>
              <w:iCs/>
            </w:rPr>
            <w:t xml:space="preserve">Statement of demonstrated commitment to DEI in teaching, scholarship, and/or service describing </w:t>
          </w:r>
          <w:proofErr w:type="gramStart"/>
          <w:r w:rsidRPr="00FB31E2">
            <w:rPr>
              <w:i/>
              <w:iCs/>
            </w:rPr>
            <w:t>past experience</w:t>
          </w:r>
          <w:proofErr w:type="gramEnd"/>
          <w:r w:rsidRPr="00FB31E2">
            <w:rPr>
              <w:i/>
              <w:iCs/>
            </w:rPr>
            <w:t>, contributions to DEI efforts, the impact on students, faculty, staff and/or your field, and a description of how you will demonstrate a commitment in these areas in teaching, research, and/or service at Cal Poly] </w:t>
          </w:r>
        </w:p>
        <w:p w14:paraId="5F016985" w14:textId="51501E92" w:rsidR="009C1637" w:rsidRPr="00FB31E2" w:rsidRDefault="00672D23" w:rsidP="00727FEC">
          <w:pPr>
            <w:pStyle w:val="ListParagraph"/>
            <w:numPr>
              <w:ilvl w:val="0"/>
              <w:numId w:val="4"/>
            </w:numPr>
          </w:pPr>
          <w:r w:rsidRPr="00672D23">
            <w:t>Unofficial transcripts showing highest degree earned, official transcripts showing highest degree earned will be required prior to appointment.</w:t>
          </w:r>
          <w:r w:rsidRPr="00672D23">
            <w:rPr>
              <w:rFonts w:ascii="Arial" w:hAnsi="Arial" w:cs="Arial"/>
            </w:rPr>
            <w:t> </w:t>
          </w:r>
          <w:r w:rsidRPr="00672D23">
            <w:t xml:space="preserve"> </w:t>
          </w:r>
        </w:p>
        <w:p w14:paraId="2E829BD0" w14:textId="77777777" w:rsidR="00FB31E2" w:rsidRPr="00FB31E2" w:rsidRDefault="00FB31E2" w:rsidP="00FB31E2">
          <w:r w:rsidRPr="00FB31E2">
            <w:t>Please be prepared to provide three professional references with names and email addresses when completing the online faculty application. </w:t>
          </w:r>
        </w:p>
        <w:p w14:paraId="63A04005" w14:textId="77777777" w:rsidR="00FB31E2" w:rsidRPr="00FB31E2" w:rsidRDefault="00FB31E2" w:rsidP="00FB31E2">
          <w:r w:rsidRPr="00FB31E2">
            <w:t>Projected Start Date: September 11, 2025</w:t>
          </w:r>
        </w:p>
        <w:p w14:paraId="15C4E845" w14:textId="46AE6711" w:rsidR="00FB31E2" w:rsidRPr="00FB31E2" w:rsidRDefault="00FB31E2" w:rsidP="00FB31E2">
          <w:r w:rsidRPr="00FB31E2">
            <w:t>Review Begin Date: </w:t>
          </w:r>
          <w:r w:rsidR="00A563BF">
            <w:t>12</w:t>
          </w:r>
          <w:r w:rsidRPr="00FB31E2">
            <w:t>-</w:t>
          </w:r>
          <w:r w:rsidR="00A563BF">
            <w:t>04</w:t>
          </w:r>
          <w:r w:rsidRPr="00FB31E2">
            <w:t>-20</w:t>
          </w:r>
          <w:r>
            <w:t>24</w:t>
          </w:r>
          <w:r w:rsidRPr="00FB31E2">
            <w:t>. Applicants with complete files by the Review Begin Date will be given full consideration. Applications received after this date may be considered.  </w:t>
          </w:r>
        </w:p>
        <w:p w14:paraId="3E0F5A7C" w14:textId="395D6604" w:rsidR="00FB31E2" w:rsidRPr="00FB31E2" w:rsidRDefault="00FB31E2" w:rsidP="00FB31E2">
          <w:r w:rsidRPr="00FB31E2">
            <w:t xml:space="preserve">For questions about the position please contact </w:t>
          </w:r>
          <w:r w:rsidR="00A563BF">
            <w:t>Dr. Dustin Stegner, Chair, English Department,</w:t>
          </w:r>
          <w:r w:rsidRPr="00FB31E2">
            <w:t xml:space="preserve"> via email at </w:t>
          </w:r>
          <w:hyperlink r:id="rId11" w:history="1">
            <w:r w:rsidR="00A563BF" w:rsidRPr="006B4B38">
              <w:rPr>
                <w:rStyle w:val="Hyperlink"/>
              </w:rPr>
              <w:t>pstegner@calpoly.edu</w:t>
            </w:r>
          </w:hyperlink>
          <w:r w:rsidR="00A563BF">
            <w:t xml:space="preserve">. </w:t>
          </w:r>
        </w:p>
        <w:p w14:paraId="1B35CF7A" w14:textId="6E0F2275" w:rsidR="00FB31E2" w:rsidRPr="00877106" w:rsidRDefault="00000000" w:rsidP="00877106">
          <w:pPr>
            <w:rPr>
              <w:b/>
              <w:bCs/>
              <w:sz w:val="28"/>
              <w:szCs w:val="28"/>
            </w:rPr>
          </w:pPr>
        </w:p>
      </w:sdtContent>
    </w:sdt>
    <w:sectPr w:rsidR="00FB31E2" w:rsidRPr="0087710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A6C2" w14:textId="77777777" w:rsidR="00AA67D3" w:rsidRDefault="00AA67D3" w:rsidP="00877106">
      <w:pPr>
        <w:spacing w:after="0" w:line="240" w:lineRule="auto"/>
      </w:pPr>
      <w:r>
        <w:separator/>
      </w:r>
    </w:p>
  </w:endnote>
  <w:endnote w:type="continuationSeparator" w:id="0">
    <w:p w14:paraId="2B72C5CE" w14:textId="77777777" w:rsidR="00AA67D3" w:rsidRDefault="00AA67D3" w:rsidP="0087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5D4B" w14:textId="77777777" w:rsidR="00AA67D3" w:rsidRDefault="00AA67D3" w:rsidP="00877106">
      <w:pPr>
        <w:spacing w:after="0" w:line="240" w:lineRule="auto"/>
      </w:pPr>
      <w:r>
        <w:separator/>
      </w:r>
    </w:p>
  </w:footnote>
  <w:footnote w:type="continuationSeparator" w:id="0">
    <w:p w14:paraId="079CC108" w14:textId="77777777" w:rsidR="00AA67D3" w:rsidRDefault="00AA67D3" w:rsidP="0087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E88" w14:textId="589EF37B" w:rsidR="00877106" w:rsidRDefault="00877106">
    <w:pPr>
      <w:pStyle w:val="Header"/>
    </w:pPr>
    <w:r w:rsidRPr="007850EB">
      <w:rPr>
        <w:noProof/>
      </w:rPr>
      <w:drawing>
        <wp:anchor distT="0" distB="0" distL="114300" distR="114300" simplePos="0" relativeHeight="251659264" behindDoc="1" locked="0" layoutInCell="1" allowOverlap="1" wp14:anchorId="64EFAA7F" wp14:editId="5882910E">
          <wp:simplePos x="0" y="0"/>
          <wp:positionH relativeFrom="column">
            <wp:posOffset>1809750</wp:posOffset>
          </wp:positionH>
          <wp:positionV relativeFrom="paragraph">
            <wp:posOffset>-219075</wp:posOffset>
          </wp:positionV>
          <wp:extent cx="2312035" cy="639445"/>
          <wp:effectExtent l="0" t="0" r="0" b="8255"/>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CA1"/>
    <w:multiLevelType w:val="multilevel"/>
    <w:tmpl w:val="9D80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92E07"/>
    <w:multiLevelType w:val="multilevel"/>
    <w:tmpl w:val="1EB0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74408"/>
    <w:multiLevelType w:val="multilevel"/>
    <w:tmpl w:val="4EB6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C6AF8"/>
    <w:multiLevelType w:val="multilevel"/>
    <w:tmpl w:val="D2C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166893">
    <w:abstractNumId w:val="0"/>
  </w:num>
  <w:num w:numId="2" w16cid:durableId="596256826">
    <w:abstractNumId w:val="1"/>
  </w:num>
  <w:num w:numId="3" w16cid:durableId="611783398">
    <w:abstractNumId w:val="2"/>
  </w:num>
  <w:num w:numId="4" w16cid:durableId="389233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06"/>
    <w:rsid w:val="00024DF1"/>
    <w:rsid w:val="0002606C"/>
    <w:rsid w:val="00040FA1"/>
    <w:rsid w:val="001201D1"/>
    <w:rsid w:val="00182A7B"/>
    <w:rsid w:val="00222461"/>
    <w:rsid w:val="002A4556"/>
    <w:rsid w:val="003D42F4"/>
    <w:rsid w:val="004527C3"/>
    <w:rsid w:val="004D21EE"/>
    <w:rsid w:val="00531D46"/>
    <w:rsid w:val="00585BA4"/>
    <w:rsid w:val="005A055A"/>
    <w:rsid w:val="005B72B2"/>
    <w:rsid w:val="00672D23"/>
    <w:rsid w:val="0069781F"/>
    <w:rsid w:val="00727FEC"/>
    <w:rsid w:val="00743C4E"/>
    <w:rsid w:val="0076195B"/>
    <w:rsid w:val="007722CA"/>
    <w:rsid w:val="00877106"/>
    <w:rsid w:val="008C6259"/>
    <w:rsid w:val="008F554A"/>
    <w:rsid w:val="00980A0C"/>
    <w:rsid w:val="009A126B"/>
    <w:rsid w:val="009C1637"/>
    <w:rsid w:val="009E2312"/>
    <w:rsid w:val="00A563BF"/>
    <w:rsid w:val="00A645CD"/>
    <w:rsid w:val="00AA67D3"/>
    <w:rsid w:val="00B66E69"/>
    <w:rsid w:val="00C36090"/>
    <w:rsid w:val="00CA1CA1"/>
    <w:rsid w:val="00CC6FCD"/>
    <w:rsid w:val="00CF10E9"/>
    <w:rsid w:val="00D86C28"/>
    <w:rsid w:val="00E53E04"/>
    <w:rsid w:val="00EA06ED"/>
    <w:rsid w:val="00ED687D"/>
    <w:rsid w:val="00F30E44"/>
    <w:rsid w:val="00FB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003"/>
  <w15:chartTrackingRefBased/>
  <w15:docId w15:val="{84E48B93-29A6-48EA-9C64-9394AA3D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06"/>
  </w:style>
  <w:style w:type="paragraph" w:styleId="Heading1">
    <w:name w:val="heading 1"/>
    <w:basedOn w:val="Normal"/>
    <w:next w:val="Normal"/>
    <w:link w:val="Heading1Char"/>
    <w:uiPriority w:val="9"/>
    <w:qFormat/>
    <w:rsid w:val="00877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106"/>
    <w:rPr>
      <w:rFonts w:eastAsiaTheme="majorEastAsia" w:cstheme="majorBidi"/>
      <w:color w:val="272727" w:themeColor="text1" w:themeTint="D8"/>
    </w:rPr>
  </w:style>
  <w:style w:type="paragraph" w:styleId="Title">
    <w:name w:val="Title"/>
    <w:basedOn w:val="Normal"/>
    <w:next w:val="Normal"/>
    <w:link w:val="TitleChar"/>
    <w:uiPriority w:val="10"/>
    <w:qFormat/>
    <w:rsid w:val="00877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106"/>
    <w:pPr>
      <w:spacing w:before="160"/>
      <w:jc w:val="center"/>
    </w:pPr>
    <w:rPr>
      <w:i/>
      <w:iCs/>
      <w:color w:val="404040" w:themeColor="text1" w:themeTint="BF"/>
    </w:rPr>
  </w:style>
  <w:style w:type="character" w:customStyle="1" w:styleId="QuoteChar">
    <w:name w:val="Quote Char"/>
    <w:basedOn w:val="DefaultParagraphFont"/>
    <w:link w:val="Quote"/>
    <w:uiPriority w:val="29"/>
    <w:rsid w:val="00877106"/>
    <w:rPr>
      <w:i/>
      <w:iCs/>
      <w:color w:val="404040" w:themeColor="text1" w:themeTint="BF"/>
    </w:rPr>
  </w:style>
  <w:style w:type="paragraph" w:styleId="ListParagraph">
    <w:name w:val="List Paragraph"/>
    <w:basedOn w:val="Normal"/>
    <w:uiPriority w:val="34"/>
    <w:qFormat/>
    <w:rsid w:val="00877106"/>
    <w:pPr>
      <w:ind w:left="720"/>
      <w:contextualSpacing/>
    </w:pPr>
  </w:style>
  <w:style w:type="character" w:styleId="IntenseEmphasis">
    <w:name w:val="Intense Emphasis"/>
    <w:basedOn w:val="DefaultParagraphFont"/>
    <w:uiPriority w:val="21"/>
    <w:qFormat/>
    <w:rsid w:val="00877106"/>
    <w:rPr>
      <w:i/>
      <w:iCs/>
      <w:color w:val="0F4761" w:themeColor="accent1" w:themeShade="BF"/>
    </w:rPr>
  </w:style>
  <w:style w:type="paragraph" w:styleId="IntenseQuote">
    <w:name w:val="Intense Quote"/>
    <w:basedOn w:val="Normal"/>
    <w:next w:val="Normal"/>
    <w:link w:val="IntenseQuoteChar"/>
    <w:uiPriority w:val="30"/>
    <w:qFormat/>
    <w:rsid w:val="00877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06"/>
    <w:rPr>
      <w:i/>
      <w:iCs/>
      <w:color w:val="0F4761" w:themeColor="accent1" w:themeShade="BF"/>
    </w:rPr>
  </w:style>
  <w:style w:type="character" w:styleId="IntenseReference">
    <w:name w:val="Intense Reference"/>
    <w:basedOn w:val="DefaultParagraphFont"/>
    <w:uiPriority w:val="32"/>
    <w:qFormat/>
    <w:rsid w:val="00877106"/>
    <w:rPr>
      <w:b/>
      <w:bCs/>
      <w:smallCaps/>
      <w:color w:val="0F4761" w:themeColor="accent1" w:themeShade="BF"/>
      <w:spacing w:val="5"/>
    </w:rPr>
  </w:style>
  <w:style w:type="paragraph" w:styleId="Header">
    <w:name w:val="header"/>
    <w:basedOn w:val="Normal"/>
    <w:link w:val="HeaderChar"/>
    <w:uiPriority w:val="99"/>
    <w:unhideWhenUsed/>
    <w:rsid w:val="0087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06"/>
  </w:style>
  <w:style w:type="paragraph" w:styleId="Footer">
    <w:name w:val="footer"/>
    <w:basedOn w:val="Normal"/>
    <w:link w:val="FooterChar"/>
    <w:uiPriority w:val="99"/>
    <w:unhideWhenUsed/>
    <w:rsid w:val="0087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06"/>
  </w:style>
  <w:style w:type="character" w:styleId="PlaceholderText">
    <w:name w:val="Placeholder Text"/>
    <w:basedOn w:val="DefaultParagraphFont"/>
    <w:uiPriority w:val="99"/>
    <w:semiHidden/>
    <w:rsid w:val="00877106"/>
    <w:rPr>
      <w:color w:val="666666"/>
    </w:rPr>
  </w:style>
  <w:style w:type="paragraph" w:styleId="NormalWeb">
    <w:name w:val="Normal (Web)"/>
    <w:basedOn w:val="Normal"/>
    <w:uiPriority w:val="99"/>
    <w:semiHidden/>
    <w:unhideWhenUsed/>
    <w:rsid w:val="00877106"/>
    <w:rPr>
      <w:rFonts w:ascii="Times New Roman" w:hAnsi="Times New Roman" w:cs="Times New Roman"/>
      <w:sz w:val="24"/>
      <w:szCs w:val="24"/>
    </w:rPr>
  </w:style>
  <w:style w:type="character" w:styleId="Hyperlink">
    <w:name w:val="Hyperlink"/>
    <w:basedOn w:val="DefaultParagraphFont"/>
    <w:uiPriority w:val="99"/>
    <w:unhideWhenUsed/>
    <w:rsid w:val="00877106"/>
    <w:rPr>
      <w:color w:val="467886" w:themeColor="hyperlink"/>
      <w:u w:val="single"/>
    </w:rPr>
  </w:style>
  <w:style w:type="character" w:styleId="UnresolvedMention">
    <w:name w:val="Unresolved Mention"/>
    <w:basedOn w:val="DefaultParagraphFont"/>
    <w:uiPriority w:val="99"/>
    <w:semiHidden/>
    <w:unhideWhenUsed/>
    <w:rsid w:val="00877106"/>
    <w:rPr>
      <w:color w:val="605E5C"/>
      <w:shd w:val="clear" w:color="auto" w:fill="E1DFDD"/>
    </w:rPr>
  </w:style>
  <w:style w:type="paragraph" w:styleId="Revision">
    <w:name w:val="Revision"/>
    <w:hidden/>
    <w:uiPriority w:val="99"/>
    <w:semiHidden/>
    <w:rsid w:val="00B66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427">
      <w:bodyDiv w:val="1"/>
      <w:marLeft w:val="0"/>
      <w:marRight w:val="0"/>
      <w:marTop w:val="0"/>
      <w:marBottom w:val="0"/>
      <w:divBdr>
        <w:top w:val="none" w:sz="0" w:space="0" w:color="auto"/>
        <w:left w:val="none" w:sz="0" w:space="0" w:color="auto"/>
        <w:bottom w:val="none" w:sz="0" w:space="0" w:color="auto"/>
        <w:right w:val="none" w:sz="0" w:space="0" w:color="auto"/>
      </w:divBdr>
    </w:div>
    <w:div w:id="191459820">
      <w:bodyDiv w:val="1"/>
      <w:marLeft w:val="0"/>
      <w:marRight w:val="0"/>
      <w:marTop w:val="0"/>
      <w:marBottom w:val="0"/>
      <w:divBdr>
        <w:top w:val="none" w:sz="0" w:space="0" w:color="auto"/>
        <w:left w:val="none" w:sz="0" w:space="0" w:color="auto"/>
        <w:bottom w:val="none" w:sz="0" w:space="0" w:color="auto"/>
        <w:right w:val="none" w:sz="0" w:space="0" w:color="auto"/>
      </w:divBdr>
    </w:div>
    <w:div w:id="298456373">
      <w:bodyDiv w:val="1"/>
      <w:marLeft w:val="0"/>
      <w:marRight w:val="0"/>
      <w:marTop w:val="0"/>
      <w:marBottom w:val="0"/>
      <w:divBdr>
        <w:top w:val="none" w:sz="0" w:space="0" w:color="auto"/>
        <w:left w:val="none" w:sz="0" w:space="0" w:color="auto"/>
        <w:bottom w:val="none" w:sz="0" w:space="0" w:color="auto"/>
        <w:right w:val="none" w:sz="0" w:space="0" w:color="auto"/>
      </w:divBdr>
    </w:div>
    <w:div w:id="352270013">
      <w:bodyDiv w:val="1"/>
      <w:marLeft w:val="0"/>
      <w:marRight w:val="0"/>
      <w:marTop w:val="0"/>
      <w:marBottom w:val="0"/>
      <w:divBdr>
        <w:top w:val="none" w:sz="0" w:space="0" w:color="auto"/>
        <w:left w:val="none" w:sz="0" w:space="0" w:color="auto"/>
        <w:bottom w:val="none" w:sz="0" w:space="0" w:color="auto"/>
        <w:right w:val="none" w:sz="0" w:space="0" w:color="auto"/>
      </w:divBdr>
    </w:div>
    <w:div w:id="491525168">
      <w:bodyDiv w:val="1"/>
      <w:marLeft w:val="0"/>
      <w:marRight w:val="0"/>
      <w:marTop w:val="0"/>
      <w:marBottom w:val="0"/>
      <w:divBdr>
        <w:top w:val="none" w:sz="0" w:space="0" w:color="auto"/>
        <w:left w:val="none" w:sz="0" w:space="0" w:color="auto"/>
        <w:bottom w:val="none" w:sz="0" w:space="0" w:color="auto"/>
        <w:right w:val="none" w:sz="0" w:space="0" w:color="auto"/>
      </w:divBdr>
    </w:div>
    <w:div w:id="49414553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
    <w:div w:id="618999979">
      <w:bodyDiv w:val="1"/>
      <w:marLeft w:val="0"/>
      <w:marRight w:val="0"/>
      <w:marTop w:val="0"/>
      <w:marBottom w:val="0"/>
      <w:divBdr>
        <w:top w:val="none" w:sz="0" w:space="0" w:color="auto"/>
        <w:left w:val="none" w:sz="0" w:space="0" w:color="auto"/>
        <w:bottom w:val="none" w:sz="0" w:space="0" w:color="auto"/>
        <w:right w:val="none" w:sz="0" w:space="0" w:color="auto"/>
      </w:divBdr>
    </w:div>
    <w:div w:id="681711347">
      <w:bodyDiv w:val="1"/>
      <w:marLeft w:val="0"/>
      <w:marRight w:val="0"/>
      <w:marTop w:val="0"/>
      <w:marBottom w:val="0"/>
      <w:divBdr>
        <w:top w:val="none" w:sz="0" w:space="0" w:color="auto"/>
        <w:left w:val="none" w:sz="0" w:space="0" w:color="auto"/>
        <w:bottom w:val="none" w:sz="0" w:space="0" w:color="auto"/>
        <w:right w:val="none" w:sz="0" w:space="0" w:color="auto"/>
      </w:divBdr>
    </w:div>
    <w:div w:id="798841303">
      <w:bodyDiv w:val="1"/>
      <w:marLeft w:val="0"/>
      <w:marRight w:val="0"/>
      <w:marTop w:val="0"/>
      <w:marBottom w:val="0"/>
      <w:divBdr>
        <w:top w:val="none" w:sz="0" w:space="0" w:color="auto"/>
        <w:left w:val="none" w:sz="0" w:space="0" w:color="auto"/>
        <w:bottom w:val="none" w:sz="0" w:space="0" w:color="auto"/>
        <w:right w:val="none" w:sz="0" w:space="0" w:color="auto"/>
      </w:divBdr>
    </w:div>
    <w:div w:id="830407791">
      <w:bodyDiv w:val="1"/>
      <w:marLeft w:val="0"/>
      <w:marRight w:val="0"/>
      <w:marTop w:val="0"/>
      <w:marBottom w:val="0"/>
      <w:divBdr>
        <w:top w:val="none" w:sz="0" w:space="0" w:color="auto"/>
        <w:left w:val="none" w:sz="0" w:space="0" w:color="auto"/>
        <w:bottom w:val="none" w:sz="0" w:space="0" w:color="auto"/>
        <w:right w:val="none" w:sz="0" w:space="0" w:color="auto"/>
      </w:divBdr>
    </w:div>
    <w:div w:id="985668868">
      <w:bodyDiv w:val="1"/>
      <w:marLeft w:val="0"/>
      <w:marRight w:val="0"/>
      <w:marTop w:val="0"/>
      <w:marBottom w:val="0"/>
      <w:divBdr>
        <w:top w:val="none" w:sz="0" w:space="0" w:color="auto"/>
        <w:left w:val="none" w:sz="0" w:space="0" w:color="auto"/>
        <w:bottom w:val="none" w:sz="0" w:space="0" w:color="auto"/>
        <w:right w:val="none" w:sz="0" w:space="0" w:color="auto"/>
      </w:divBdr>
    </w:div>
    <w:div w:id="1076708311">
      <w:bodyDiv w:val="1"/>
      <w:marLeft w:val="0"/>
      <w:marRight w:val="0"/>
      <w:marTop w:val="0"/>
      <w:marBottom w:val="0"/>
      <w:divBdr>
        <w:top w:val="none" w:sz="0" w:space="0" w:color="auto"/>
        <w:left w:val="none" w:sz="0" w:space="0" w:color="auto"/>
        <w:bottom w:val="none" w:sz="0" w:space="0" w:color="auto"/>
        <w:right w:val="none" w:sz="0" w:space="0" w:color="auto"/>
      </w:divBdr>
    </w:div>
    <w:div w:id="1455900011">
      <w:bodyDiv w:val="1"/>
      <w:marLeft w:val="0"/>
      <w:marRight w:val="0"/>
      <w:marTop w:val="0"/>
      <w:marBottom w:val="0"/>
      <w:divBdr>
        <w:top w:val="none" w:sz="0" w:space="0" w:color="auto"/>
        <w:left w:val="none" w:sz="0" w:space="0" w:color="auto"/>
        <w:bottom w:val="none" w:sz="0" w:space="0" w:color="auto"/>
        <w:right w:val="none" w:sz="0" w:space="0" w:color="auto"/>
      </w:divBdr>
    </w:div>
    <w:div w:id="1494032388">
      <w:bodyDiv w:val="1"/>
      <w:marLeft w:val="0"/>
      <w:marRight w:val="0"/>
      <w:marTop w:val="0"/>
      <w:marBottom w:val="0"/>
      <w:divBdr>
        <w:top w:val="none" w:sz="0" w:space="0" w:color="auto"/>
        <w:left w:val="none" w:sz="0" w:space="0" w:color="auto"/>
        <w:bottom w:val="none" w:sz="0" w:space="0" w:color="auto"/>
        <w:right w:val="none" w:sz="0" w:space="0" w:color="auto"/>
      </w:divBdr>
    </w:div>
    <w:div w:id="1570577727">
      <w:bodyDiv w:val="1"/>
      <w:marLeft w:val="0"/>
      <w:marRight w:val="0"/>
      <w:marTop w:val="0"/>
      <w:marBottom w:val="0"/>
      <w:divBdr>
        <w:top w:val="none" w:sz="0" w:space="0" w:color="auto"/>
        <w:left w:val="none" w:sz="0" w:space="0" w:color="auto"/>
        <w:bottom w:val="none" w:sz="0" w:space="0" w:color="auto"/>
        <w:right w:val="none" w:sz="0" w:space="0" w:color="auto"/>
      </w:divBdr>
    </w:div>
    <w:div w:id="1694112095">
      <w:bodyDiv w:val="1"/>
      <w:marLeft w:val="0"/>
      <w:marRight w:val="0"/>
      <w:marTop w:val="0"/>
      <w:marBottom w:val="0"/>
      <w:divBdr>
        <w:top w:val="none" w:sz="0" w:space="0" w:color="auto"/>
        <w:left w:val="none" w:sz="0" w:space="0" w:color="auto"/>
        <w:bottom w:val="none" w:sz="0" w:space="0" w:color="auto"/>
        <w:right w:val="none" w:sz="0" w:space="0" w:color="auto"/>
      </w:divBdr>
    </w:div>
    <w:div w:id="1873108894">
      <w:bodyDiv w:val="1"/>
      <w:marLeft w:val="0"/>
      <w:marRight w:val="0"/>
      <w:marTop w:val="0"/>
      <w:marBottom w:val="0"/>
      <w:divBdr>
        <w:top w:val="none" w:sz="0" w:space="0" w:color="auto"/>
        <w:left w:val="none" w:sz="0" w:space="0" w:color="auto"/>
        <w:bottom w:val="none" w:sz="0" w:space="0" w:color="auto"/>
        <w:right w:val="none" w:sz="0" w:space="0" w:color="auto"/>
      </w:divBdr>
    </w:div>
    <w:div w:id="2012179795">
      <w:bodyDiv w:val="1"/>
      <w:marLeft w:val="0"/>
      <w:marRight w:val="0"/>
      <w:marTop w:val="0"/>
      <w:marBottom w:val="0"/>
      <w:divBdr>
        <w:top w:val="none" w:sz="0" w:space="0" w:color="auto"/>
        <w:left w:val="none" w:sz="0" w:space="0" w:color="auto"/>
        <w:bottom w:val="none" w:sz="0" w:space="0" w:color="auto"/>
        <w:right w:val="none" w:sz="0" w:space="0" w:color="auto"/>
      </w:divBdr>
    </w:div>
    <w:div w:id="2050451882">
      <w:bodyDiv w:val="1"/>
      <w:marLeft w:val="0"/>
      <w:marRight w:val="0"/>
      <w:marTop w:val="0"/>
      <w:marBottom w:val="0"/>
      <w:divBdr>
        <w:top w:val="none" w:sz="0" w:space="0" w:color="auto"/>
        <w:left w:val="none" w:sz="0" w:space="0" w:color="auto"/>
        <w:bottom w:val="none" w:sz="0" w:space="0" w:color="auto"/>
        <w:right w:val="none" w:sz="0" w:space="0" w:color="auto"/>
      </w:divBdr>
    </w:div>
    <w:div w:id="20942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calpol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s.calpoly.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tegner@calpoly.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obs.calpoly.edu/" TargetMode="External"/><Relationship Id="rId4" Type="http://schemas.openxmlformats.org/officeDocument/2006/relationships/webSettings" Target="webSettings.xml"/><Relationship Id="rId9" Type="http://schemas.openxmlformats.org/officeDocument/2006/relationships/hyperlink" Target="https://english.calpoly.ed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F0B30429743088B60CEE28853DD34"/>
        <w:category>
          <w:name w:val="General"/>
          <w:gallery w:val="placeholder"/>
        </w:category>
        <w:types>
          <w:type w:val="bbPlcHdr"/>
        </w:types>
        <w:behaviors>
          <w:behavior w:val="content"/>
        </w:behaviors>
        <w:guid w:val="{237804F5-18B7-4606-96CA-0CDB221CF48B}"/>
      </w:docPartPr>
      <w:docPartBody>
        <w:p w:rsidR="00711AE5" w:rsidRDefault="00937F52" w:rsidP="00937F52">
          <w:pPr>
            <w:pStyle w:val="41FF0B30429743088B60CEE28853DD34"/>
          </w:pPr>
          <w:r w:rsidRPr="009D6E4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CDCF99C-00B0-4783-A131-DD0C977BBB1E}"/>
      </w:docPartPr>
      <w:docPartBody>
        <w:p w:rsidR="00711AE5" w:rsidRDefault="00937F52">
          <w:r w:rsidRPr="008C7DF7">
            <w:rPr>
              <w:rStyle w:val="PlaceholderText"/>
            </w:rPr>
            <w:t>Click or tap here to enter text.</w:t>
          </w:r>
        </w:p>
      </w:docPartBody>
    </w:docPart>
    <w:docPart>
      <w:docPartPr>
        <w:name w:val="0E05A92B775A47D69AADA28D1BDA491F"/>
        <w:category>
          <w:name w:val="General"/>
          <w:gallery w:val="placeholder"/>
        </w:category>
        <w:types>
          <w:type w:val="bbPlcHdr"/>
        </w:types>
        <w:behaviors>
          <w:behavior w:val="content"/>
        </w:behaviors>
        <w:guid w:val="{F36ABD74-B763-4D9E-89D3-A9BA5079D71A}"/>
      </w:docPartPr>
      <w:docPartBody>
        <w:p w:rsidR="00711AE5" w:rsidRDefault="00937F52" w:rsidP="00937F52">
          <w:pPr>
            <w:pStyle w:val="0E05A92B775A47D69AADA28D1BDA491F"/>
          </w:pPr>
          <w:r w:rsidRPr="008C7DF7">
            <w:rPr>
              <w:rStyle w:val="PlaceholderText"/>
            </w:rPr>
            <w:t>Click or tap here to enter text.</w:t>
          </w:r>
        </w:p>
      </w:docPartBody>
    </w:docPart>
    <w:docPart>
      <w:docPartPr>
        <w:name w:val="D22B4BFF841C48C18D0279C73F20F597"/>
        <w:category>
          <w:name w:val="General"/>
          <w:gallery w:val="placeholder"/>
        </w:category>
        <w:types>
          <w:type w:val="bbPlcHdr"/>
        </w:types>
        <w:behaviors>
          <w:behavior w:val="content"/>
        </w:behaviors>
        <w:guid w:val="{F743DFFC-37AE-4508-B30D-B3F6547378DD}"/>
      </w:docPartPr>
      <w:docPartBody>
        <w:p w:rsidR="004922EC" w:rsidRDefault="004922EC" w:rsidP="004922EC">
          <w:pPr>
            <w:pStyle w:val="D22B4BFF841C48C18D0279C73F20F597"/>
          </w:pPr>
          <w:r w:rsidRPr="009D6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52"/>
    <w:rsid w:val="000B7B7D"/>
    <w:rsid w:val="00297699"/>
    <w:rsid w:val="004922EC"/>
    <w:rsid w:val="00670A9E"/>
    <w:rsid w:val="00711AE5"/>
    <w:rsid w:val="00937F52"/>
    <w:rsid w:val="00980A0C"/>
    <w:rsid w:val="00CA1CA1"/>
    <w:rsid w:val="00CC6FCD"/>
    <w:rsid w:val="00D25A85"/>
    <w:rsid w:val="00D86C28"/>
    <w:rsid w:val="00EA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EC"/>
    <w:rPr>
      <w:color w:val="666666"/>
    </w:rPr>
  </w:style>
  <w:style w:type="paragraph" w:customStyle="1" w:styleId="41FF0B30429743088B60CEE28853DD34">
    <w:name w:val="41FF0B30429743088B60CEE28853DD34"/>
    <w:rsid w:val="00937F52"/>
  </w:style>
  <w:style w:type="paragraph" w:customStyle="1" w:styleId="0E05A92B775A47D69AADA28D1BDA491F">
    <w:name w:val="0E05A92B775A47D69AADA28D1BDA491F"/>
    <w:rsid w:val="00937F52"/>
  </w:style>
  <w:style w:type="paragraph" w:customStyle="1" w:styleId="D22B4BFF841C48C18D0279C73F20F597">
    <w:name w:val="D22B4BFF841C48C18D0279C73F20F597"/>
    <w:rsid w:val="00492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Davis</dc:creator>
  <cp:keywords/>
  <dc:description/>
  <cp:lastModifiedBy>Dustin Stegner</cp:lastModifiedBy>
  <cp:revision>10</cp:revision>
  <dcterms:created xsi:type="dcterms:W3CDTF">2024-10-25T19:29:00Z</dcterms:created>
  <dcterms:modified xsi:type="dcterms:W3CDTF">2024-10-29T16:44:00Z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443d058e-c8c1-42e7-92b9-4ae35eb2b37b</vt:lpwstr>
  </property>
</Properties>
</file>