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35FC" w14:textId="78EC8F29" w:rsidR="005B0FEC" w:rsidRPr="00CD757C" w:rsidRDefault="005B0FEC" w:rsidP="005B0FEC">
      <w:pPr>
        <w:tabs>
          <w:tab w:val="center" w:pos="4680"/>
          <w:tab w:val="right" w:pos="9360"/>
        </w:tabs>
        <w:jc w:val="right"/>
        <w:rPr>
          <w:sz w:val="22"/>
          <w:szCs w:val="22"/>
        </w:rPr>
      </w:pPr>
      <w:r w:rsidRPr="00CD757C">
        <w:rPr>
          <w:sz w:val="22"/>
          <w:szCs w:val="22"/>
        </w:rPr>
        <w:t xml:space="preserve">Department/School Name: </w:t>
      </w:r>
      <w:r w:rsidR="00885512" w:rsidRPr="00CD757C">
        <w:rPr>
          <w:sz w:val="22"/>
          <w:szCs w:val="22"/>
        </w:rPr>
        <w:t>Museum Studies</w:t>
      </w:r>
    </w:p>
    <w:p w14:paraId="491DDC5D" w14:textId="76DB8F63" w:rsidR="005B0FEC" w:rsidRPr="00CD757C" w:rsidRDefault="005B0FEC" w:rsidP="005B0FEC">
      <w:pPr>
        <w:tabs>
          <w:tab w:val="center" w:pos="4680"/>
          <w:tab w:val="right" w:pos="9360"/>
        </w:tabs>
        <w:jc w:val="right"/>
        <w:rPr>
          <w:sz w:val="22"/>
          <w:szCs w:val="22"/>
        </w:rPr>
      </w:pPr>
      <w:r w:rsidRPr="00CD757C">
        <w:rPr>
          <w:sz w:val="22"/>
          <w:szCs w:val="22"/>
        </w:rPr>
        <w:t xml:space="preserve">Area of Specialization: </w:t>
      </w:r>
      <w:r w:rsidR="003A3E6F" w:rsidRPr="00CD757C">
        <w:rPr>
          <w:sz w:val="22"/>
          <w:szCs w:val="22"/>
        </w:rPr>
        <w:t>Museum Studies</w:t>
      </w:r>
    </w:p>
    <w:p w14:paraId="199BB122" w14:textId="49E40534" w:rsidR="005B0FEC" w:rsidRPr="00CD757C" w:rsidRDefault="005B0FEC" w:rsidP="005B0FEC">
      <w:pPr>
        <w:tabs>
          <w:tab w:val="center" w:pos="4680"/>
          <w:tab w:val="right" w:pos="9360"/>
        </w:tabs>
        <w:jc w:val="right"/>
        <w:rPr>
          <w:sz w:val="22"/>
          <w:szCs w:val="22"/>
        </w:rPr>
      </w:pPr>
      <w:r w:rsidRPr="00CD757C">
        <w:rPr>
          <w:sz w:val="22"/>
          <w:szCs w:val="22"/>
        </w:rPr>
        <w:t xml:space="preserve">Rank of Appointment: </w:t>
      </w:r>
      <w:r w:rsidR="003A3E6F" w:rsidRPr="00CD757C">
        <w:rPr>
          <w:sz w:val="22"/>
          <w:szCs w:val="22"/>
        </w:rPr>
        <w:t>Assistant Professor</w:t>
      </w:r>
    </w:p>
    <w:p w14:paraId="1BC6734E" w14:textId="77777777" w:rsidR="00F814AB" w:rsidRPr="00CD757C" w:rsidRDefault="00F814AB" w:rsidP="005B0FEC">
      <w:pPr>
        <w:rPr>
          <w:sz w:val="22"/>
          <w:szCs w:val="22"/>
        </w:rPr>
      </w:pPr>
    </w:p>
    <w:p w14:paraId="6919FB8F" w14:textId="77777777" w:rsidR="005B0FEC" w:rsidRPr="00CD757C" w:rsidRDefault="005B0FEC" w:rsidP="005B0FEC">
      <w:pPr>
        <w:tabs>
          <w:tab w:val="left" w:pos="6236"/>
        </w:tabs>
        <w:rPr>
          <w:sz w:val="22"/>
          <w:szCs w:val="22"/>
        </w:rPr>
      </w:pPr>
      <w:r w:rsidRPr="00CD757C">
        <w:rPr>
          <w:sz w:val="22"/>
          <w:szCs w:val="22"/>
        </w:rPr>
        <w:tab/>
      </w:r>
    </w:p>
    <w:p w14:paraId="24D47C2F" w14:textId="24B43D39" w:rsidR="005B0FEC" w:rsidRPr="00CD757C" w:rsidRDefault="005B0FEC" w:rsidP="005B0FEC">
      <w:pPr>
        <w:rPr>
          <w:sz w:val="22"/>
          <w:szCs w:val="22"/>
        </w:rPr>
      </w:pPr>
      <w:r w:rsidRPr="00CD757C">
        <w:rPr>
          <w:sz w:val="22"/>
          <w:szCs w:val="22"/>
        </w:rPr>
        <w:t xml:space="preserve">San Francisco State University, </w:t>
      </w:r>
      <w:r w:rsidR="00EC3A44" w:rsidRPr="00CD757C">
        <w:rPr>
          <w:sz w:val="22"/>
          <w:szCs w:val="22"/>
        </w:rPr>
        <w:t>Museum Studies Program,</w:t>
      </w:r>
      <w:r w:rsidRPr="00CD757C">
        <w:rPr>
          <w:sz w:val="22"/>
          <w:szCs w:val="22"/>
        </w:rPr>
        <w:t xml:space="preserve"> offers an exciting opportunity for a tenure-track Assistant Professor position in </w:t>
      </w:r>
      <w:r w:rsidR="003A3E6F" w:rsidRPr="00CD757C">
        <w:rPr>
          <w:sz w:val="22"/>
          <w:szCs w:val="22"/>
        </w:rPr>
        <w:t>Museum Studies</w:t>
      </w:r>
      <w:r w:rsidR="00C75F6E">
        <w:rPr>
          <w:sz w:val="22"/>
          <w:szCs w:val="22"/>
        </w:rPr>
        <w:t>,</w:t>
      </w:r>
      <w:r w:rsidR="003A3E6F" w:rsidRPr="00CD757C">
        <w:rPr>
          <w:sz w:val="22"/>
          <w:szCs w:val="22"/>
        </w:rPr>
        <w:t xml:space="preserve"> </w:t>
      </w:r>
      <w:r w:rsidRPr="00CD757C">
        <w:rPr>
          <w:sz w:val="22"/>
          <w:szCs w:val="22"/>
        </w:rPr>
        <w:t xml:space="preserve">beginning </w:t>
      </w:r>
      <w:r w:rsidRPr="009666AD">
        <w:rPr>
          <w:sz w:val="22"/>
          <w:szCs w:val="22"/>
        </w:rPr>
        <w:t xml:space="preserve">August </w:t>
      </w:r>
      <w:r w:rsidRPr="00CD757C">
        <w:rPr>
          <w:sz w:val="22"/>
          <w:szCs w:val="22"/>
        </w:rPr>
        <w:t xml:space="preserve">2025. </w:t>
      </w:r>
      <w:r w:rsidR="00EC3A44" w:rsidRPr="00CD757C">
        <w:rPr>
          <w:sz w:val="22"/>
          <w:szCs w:val="22"/>
        </w:rPr>
        <w:t>We seek a Museum Studies scholar-practitioner whose teaching and research extends beyond a single area of expertise</w:t>
      </w:r>
      <w:r w:rsidR="003E1043" w:rsidRPr="00CD757C">
        <w:rPr>
          <w:sz w:val="22"/>
          <w:szCs w:val="22"/>
        </w:rPr>
        <w:t xml:space="preserve">, </w:t>
      </w:r>
      <w:r w:rsidR="004B22EA" w:rsidRPr="00CD757C">
        <w:rPr>
          <w:sz w:val="22"/>
          <w:szCs w:val="22"/>
        </w:rPr>
        <w:t>ideally bridging</w:t>
      </w:r>
      <w:r w:rsidR="00EC3A44" w:rsidRPr="00CD757C">
        <w:rPr>
          <w:sz w:val="22"/>
          <w:szCs w:val="22"/>
        </w:rPr>
        <w:t xml:space="preserve"> several of the following specializations</w:t>
      </w:r>
      <w:bookmarkStart w:id="0" w:name="_Hlk177139155"/>
      <w:r w:rsidR="00EC3A44" w:rsidRPr="00CD757C">
        <w:rPr>
          <w:sz w:val="22"/>
          <w:szCs w:val="22"/>
        </w:rPr>
        <w:t xml:space="preserve">: </w:t>
      </w:r>
      <w:bookmarkStart w:id="1" w:name="_Hlk177139307"/>
      <w:r w:rsidR="00EC3A44" w:rsidRPr="00CD757C">
        <w:rPr>
          <w:sz w:val="22"/>
          <w:szCs w:val="22"/>
        </w:rPr>
        <w:t>critical museum studies, audience development, public programs</w:t>
      </w:r>
      <w:r w:rsidR="008E6BCD" w:rsidRPr="00CD757C">
        <w:rPr>
          <w:sz w:val="22"/>
          <w:szCs w:val="22"/>
        </w:rPr>
        <w:t xml:space="preserve"> and education</w:t>
      </w:r>
      <w:r w:rsidR="00EC3A44" w:rsidRPr="00CD757C">
        <w:rPr>
          <w:sz w:val="22"/>
          <w:szCs w:val="22"/>
        </w:rPr>
        <w:t>, community curation, museum management</w:t>
      </w:r>
      <w:r w:rsidR="00C54EC7" w:rsidRPr="00CD757C">
        <w:rPr>
          <w:sz w:val="22"/>
          <w:szCs w:val="22"/>
        </w:rPr>
        <w:t xml:space="preserve">, </w:t>
      </w:r>
      <w:r w:rsidR="00EC3A44" w:rsidRPr="00CD757C">
        <w:rPr>
          <w:sz w:val="22"/>
          <w:szCs w:val="22"/>
        </w:rPr>
        <w:t>administration</w:t>
      </w:r>
      <w:r w:rsidR="00C54EC7" w:rsidRPr="00CD757C">
        <w:rPr>
          <w:sz w:val="22"/>
          <w:szCs w:val="22"/>
        </w:rPr>
        <w:t>, and fundraising</w:t>
      </w:r>
      <w:r w:rsidR="00EC3A44" w:rsidRPr="00CD757C">
        <w:rPr>
          <w:sz w:val="22"/>
          <w:szCs w:val="22"/>
        </w:rPr>
        <w:t>, exhibition design (digital and/or virtual exhibitions is highly desired), collection standards, and museum ethics.</w:t>
      </w:r>
      <w:bookmarkEnd w:id="0"/>
      <w:bookmarkEnd w:id="1"/>
      <w:r w:rsidR="00EC3A44" w:rsidRPr="00CD757C">
        <w:rPr>
          <w:sz w:val="22"/>
          <w:szCs w:val="22"/>
        </w:rPr>
        <w:t xml:space="preserve"> We also seek a colleague who will engage with the Global Museum, an on-campus museum that is operated in concert with the Museum Studies Program </w:t>
      </w:r>
      <w:r w:rsidR="00D330FA" w:rsidRPr="00CD757C">
        <w:rPr>
          <w:sz w:val="22"/>
          <w:szCs w:val="22"/>
        </w:rPr>
        <w:t>and its</w:t>
      </w:r>
      <w:r w:rsidR="00EC3A44" w:rsidRPr="00CD757C">
        <w:rPr>
          <w:sz w:val="22"/>
          <w:szCs w:val="22"/>
        </w:rPr>
        <w:t xml:space="preserve"> curriculum. </w:t>
      </w:r>
      <w:r w:rsidR="00546525" w:rsidRPr="00CD757C">
        <w:rPr>
          <w:sz w:val="22"/>
          <w:szCs w:val="22"/>
        </w:rPr>
        <w:t>We are interested</w:t>
      </w:r>
      <w:r w:rsidR="00D330FA" w:rsidRPr="00CD757C">
        <w:rPr>
          <w:sz w:val="22"/>
          <w:szCs w:val="22"/>
        </w:rPr>
        <w:t xml:space="preserve"> especially</w:t>
      </w:r>
      <w:r w:rsidR="00546525" w:rsidRPr="00CD757C">
        <w:rPr>
          <w:sz w:val="22"/>
          <w:szCs w:val="22"/>
        </w:rPr>
        <w:t xml:space="preserve"> in qualified candidates who are strongly committed to diversity, equity, accessibility, and inclusion and who demonstrate these commitments through their teaching, curricular development, and research.</w:t>
      </w:r>
    </w:p>
    <w:p w14:paraId="211C99B8" w14:textId="77777777" w:rsidR="00CD757C" w:rsidRPr="00CD757C" w:rsidRDefault="00CD757C" w:rsidP="005B0FEC">
      <w:pPr>
        <w:rPr>
          <w:sz w:val="22"/>
          <w:szCs w:val="22"/>
        </w:rPr>
      </w:pPr>
    </w:p>
    <w:p w14:paraId="32DCBB9B" w14:textId="77777777" w:rsidR="005B0FEC" w:rsidRPr="00CD757C" w:rsidRDefault="005B0FEC" w:rsidP="00CE52CF">
      <w:pPr>
        <w:rPr>
          <w:b/>
          <w:bCs/>
          <w:sz w:val="22"/>
          <w:szCs w:val="22"/>
        </w:rPr>
      </w:pPr>
      <w:r w:rsidRPr="00CD757C">
        <w:rPr>
          <w:b/>
          <w:bCs/>
          <w:sz w:val="22"/>
          <w:szCs w:val="22"/>
        </w:rPr>
        <w:t>Required qualifications:</w:t>
      </w:r>
    </w:p>
    <w:p w14:paraId="478FD32F" w14:textId="6F8772E8" w:rsidR="00244561" w:rsidRPr="00CD757C" w:rsidRDefault="00244561" w:rsidP="00CE52CF">
      <w:pPr>
        <w:pStyle w:val="ListParagraph"/>
        <w:numPr>
          <w:ilvl w:val="0"/>
          <w:numId w:val="1"/>
        </w:numPr>
        <w:rPr>
          <w:sz w:val="22"/>
          <w:szCs w:val="22"/>
        </w:rPr>
      </w:pPr>
      <w:r w:rsidRPr="00CD757C">
        <w:rPr>
          <w:sz w:val="22"/>
          <w:szCs w:val="22"/>
        </w:rPr>
        <w:t xml:space="preserve">Ph.D. in museum-related discipline, such as Art History, History, Anthropology, Archaeology, Ancient Studies, Ethnic Studies, or the Natural Sciences. </w:t>
      </w:r>
      <w:r w:rsidR="005B0FEC" w:rsidRPr="00CD757C">
        <w:rPr>
          <w:sz w:val="22"/>
          <w:szCs w:val="22"/>
        </w:rPr>
        <w:t>Terminal degree must be completed by the first day of employment</w:t>
      </w:r>
    </w:p>
    <w:p w14:paraId="5915EC25" w14:textId="07AC747D" w:rsidR="005B0FEC" w:rsidRPr="00CD757C" w:rsidRDefault="00244561" w:rsidP="00CE52CF">
      <w:pPr>
        <w:pStyle w:val="ListParagraph"/>
        <w:numPr>
          <w:ilvl w:val="0"/>
          <w:numId w:val="1"/>
        </w:numPr>
        <w:rPr>
          <w:sz w:val="22"/>
          <w:szCs w:val="22"/>
        </w:rPr>
      </w:pPr>
      <w:r w:rsidRPr="00CD757C">
        <w:rPr>
          <w:sz w:val="22"/>
          <w:szCs w:val="22"/>
        </w:rPr>
        <w:t xml:space="preserve">College or University-level teaching experience and professional </w:t>
      </w:r>
      <w:r w:rsidR="0047695C" w:rsidRPr="00CD757C">
        <w:rPr>
          <w:sz w:val="22"/>
          <w:szCs w:val="22"/>
        </w:rPr>
        <w:t xml:space="preserve">museum </w:t>
      </w:r>
      <w:r w:rsidRPr="00CD757C">
        <w:rPr>
          <w:sz w:val="22"/>
          <w:szCs w:val="22"/>
        </w:rPr>
        <w:t xml:space="preserve">experience </w:t>
      </w:r>
    </w:p>
    <w:p w14:paraId="3D4BC979" w14:textId="77777777" w:rsidR="00244561" w:rsidRPr="00CD757C" w:rsidRDefault="005B0FEC" w:rsidP="00CE52CF">
      <w:pPr>
        <w:pStyle w:val="ListParagraph"/>
        <w:numPr>
          <w:ilvl w:val="0"/>
          <w:numId w:val="1"/>
        </w:numPr>
        <w:tabs>
          <w:tab w:val="left" w:pos="5685"/>
        </w:tabs>
        <w:rPr>
          <w:rFonts w:cstheme="minorHAnsi"/>
          <w:b/>
          <w:bCs/>
          <w:sz w:val="22"/>
          <w:szCs w:val="22"/>
        </w:rPr>
      </w:pPr>
      <w:r w:rsidRPr="00CD757C">
        <w:rPr>
          <w:sz w:val="22"/>
          <w:szCs w:val="22"/>
        </w:rPr>
        <w:t>Record of working and communicating effectively with colleagues and students</w:t>
      </w:r>
    </w:p>
    <w:p w14:paraId="37760330" w14:textId="77777777" w:rsidR="00244561" w:rsidRPr="00CD757C" w:rsidRDefault="00244561" w:rsidP="00CE52CF">
      <w:pPr>
        <w:tabs>
          <w:tab w:val="left" w:pos="5685"/>
        </w:tabs>
        <w:rPr>
          <w:rFonts w:cstheme="minorHAnsi"/>
          <w:b/>
          <w:bCs/>
          <w:sz w:val="22"/>
          <w:szCs w:val="22"/>
        </w:rPr>
      </w:pPr>
      <w:r w:rsidRPr="00CD757C">
        <w:rPr>
          <w:rFonts w:cstheme="minorHAnsi"/>
          <w:b/>
          <w:bCs/>
          <w:sz w:val="22"/>
          <w:szCs w:val="22"/>
        </w:rPr>
        <w:t>Preferred Qualifications</w:t>
      </w:r>
    </w:p>
    <w:p w14:paraId="310188AD"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 xml:space="preserve">Record of teaching contributions in the field of Museum Studies </w:t>
      </w:r>
    </w:p>
    <w:p w14:paraId="024E17CE"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Active record of scholarship related to specialty area and evidence of external support or the potential for external funding of these activities</w:t>
      </w:r>
    </w:p>
    <w:p w14:paraId="04525D39"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Demonstrated ability to incorporate inclusion, diversity, and educational equity in teaching and scholarship/creative works</w:t>
      </w:r>
    </w:p>
    <w:p w14:paraId="3E324F00"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 xml:space="preserve">Experience teaching and working closely with students from historically under-represented communities </w:t>
      </w:r>
    </w:p>
    <w:p w14:paraId="7D461226"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Experience with academic internships and cultivating professional networks</w:t>
      </w:r>
    </w:p>
    <w:p w14:paraId="16D5BDD2" w14:textId="2D35771E"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Ability to advise and supervise students working to pursue careers from a variety of undergraduate backgrounds in the full range of 21st century museum activities</w:t>
      </w:r>
    </w:p>
    <w:p w14:paraId="079A4566" w14:textId="77777777"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Experience in academic program administration and/or museum administration</w:t>
      </w:r>
    </w:p>
    <w:p w14:paraId="5ED47485" w14:textId="6141F22C" w:rsidR="00244561" w:rsidRPr="00CD757C" w:rsidRDefault="00244561" w:rsidP="00CE52CF">
      <w:pPr>
        <w:pStyle w:val="ListParagraph"/>
        <w:numPr>
          <w:ilvl w:val="0"/>
          <w:numId w:val="1"/>
        </w:numPr>
        <w:tabs>
          <w:tab w:val="left" w:pos="5685"/>
        </w:tabs>
        <w:rPr>
          <w:rFonts w:cstheme="minorHAnsi"/>
          <w:b/>
          <w:bCs/>
          <w:sz w:val="22"/>
          <w:szCs w:val="22"/>
        </w:rPr>
      </w:pPr>
      <w:r w:rsidRPr="00CD757C">
        <w:rPr>
          <w:rFonts w:cstheme="minorHAnsi"/>
          <w:sz w:val="22"/>
          <w:szCs w:val="22"/>
        </w:rPr>
        <w:t>Ability to engage with and advance our understanding of collections from the Pacific Islands, Africa, and the Americas stewarded by the Global Museum on behalf of San Francisco State University through decolonial and inclusive 21st century museum practices</w:t>
      </w:r>
    </w:p>
    <w:p w14:paraId="59DFE412" w14:textId="77777777" w:rsidR="00244561" w:rsidRPr="00CD757C" w:rsidRDefault="00244561" w:rsidP="005B0FEC">
      <w:pPr>
        <w:tabs>
          <w:tab w:val="left" w:pos="5685"/>
        </w:tabs>
        <w:spacing w:after="160" w:line="259" w:lineRule="auto"/>
        <w:rPr>
          <w:rFonts w:cstheme="minorHAnsi"/>
          <w:sz w:val="22"/>
          <w:szCs w:val="22"/>
        </w:rPr>
      </w:pPr>
    </w:p>
    <w:p w14:paraId="1342CEED" w14:textId="77777777" w:rsidR="00EC3A44" w:rsidRPr="00CD757C" w:rsidRDefault="00EC3A44" w:rsidP="00EC3A44">
      <w:pPr>
        <w:tabs>
          <w:tab w:val="left" w:pos="5685"/>
        </w:tabs>
        <w:rPr>
          <w:rFonts w:eastAsia="Times New Roman" w:cs="Times New Roman"/>
          <w:b/>
          <w:bCs/>
          <w:sz w:val="22"/>
          <w:szCs w:val="22"/>
          <w:u w:val="single"/>
        </w:rPr>
      </w:pPr>
      <w:r w:rsidRPr="00CD757C">
        <w:rPr>
          <w:rFonts w:eastAsia="Times New Roman" w:cs="Times New Roman"/>
          <w:b/>
          <w:bCs/>
          <w:sz w:val="22"/>
          <w:szCs w:val="22"/>
          <w:u w:val="single"/>
        </w:rPr>
        <w:t>About the Department</w:t>
      </w:r>
    </w:p>
    <w:p w14:paraId="4C0A7B1D" w14:textId="7E0C342D" w:rsidR="00EC3A44" w:rsidRPr="00CD757C" w:rsidRDefault="00EC3A44" w:rsidP="00EC3A44">
      <w:pPr>
        <w:tabs>
          <w:tab w:val="left" w:pos="5685"/>
        </w:tabs>
        <w:rPr>
          <w:sz w:val="22"/>
          <w:szCs w:val="22"/>
        </w:rPr>
      </w:pPr>
      <w:r w:rsidRPr="00CD757C">
        <w:rPr>
          <w:sz w:val="22"/>
          <w:szCs w:val="22"/>
        </w:rPr>
        <w:t>The Museum Studies Program at San Francisco State develops museum professionals and pre-professionals engaged in the important role museums play in our increasingly global and diverse world. Coursework combines theoretical background in the history, functions, and social and political contexts of museums</w:t>
      </w:r>
      <w:r w:rsidR="00C75F6E">
        <w:rPr>
          <w:sz w:val="22"/>
          <w:szCs w:val="22"/>
        </w:rPr>
        <w:t xml:space="preserve"> with</w:t>
      </w:r>
      <w:r w:rsidRPr="00CD757C">
        <w:rPr>
          <w:sz w:val="22"/>
          <w:szCs w:val="22"/>
        </w:rPr>
        <w:t xml:space="preserve"> hands-on, practical training in caring for</w:t>
      </w:r>
      <w:r w:rsidR="00C75F6E">
        <w:rPr>
          <w:sz w:val="22"/>
          <w:szCs w:val="22"/>
        </w:rPr>
        <w:t>,</w:t>
      </w:r>
      <w:r w:rsidRPr="00CD757C">
        <w:rPr>
          <w:sz w:val="22"/>
          <w:szCs w:val="22"/>
        </w:rPr>
        <w:t xml:space="preserve"> and engaging visitors with authentic cultural collections stewarded by the Global Museum on behalf of the University. </w:t>
      </w:r>
    </w:p>
    <w:p w14:paraId="772540F5" w14:textId="77777777" w:rsidR="0047695C" w:rsidRPr="00CD757C" w:rsidRDefault="0047695C" w:rsidP="00EC3A44">
      <w:pPr>
        <w:tabs>
          <w:tab w:val="left" w:pos="5685"/>
        </w:tabs>
        <w:rPr>
          <w:rFonts w:eastAsia="Times New Roman" w:cs="Times New Roman"/>
          <w:b/>
          <w:bCs/>
          <w:sz w:val="22"/>
          <w:szCs w:val="22"/>
          <w:u w:val="single"/>
        </w:rPr>
      </w:pPr>
    </w:p>
    <w:p w14:paraId="35BB7B6F" w14:textId="767004F6" w:rsidR="00EC3A44" w:rsidRPr="00CD757C" w:rsidRDefault="00EC3A44" w:rsidP="00EC3A44">
      <w:pPr>
        <w:pStyle w:val="NormalWeb"/>
        <w:shd w:val="clear" w:color="auto" w:fill="FFFFFF"/>
        <w:spacing w:before="0" w:beforeAutospacing="0" w:after="150" w:afterAutospacing="0"/>
        <w:rPr>
          <w:rFonts w:asciiTheme="minorHAnsi" w:hAnsiTheme="minorHAnsi"/>
          <w:sz w:val="22"/>
          <w:szCs w:val="22"/>
        </w:rPr>
      </w:pPr>
      <w:r w:rsidRPr="00CD757C">
        <w:rPr>
          <w:rFonts w:asciiTheme="minorHAnsi" w:hAnsiTheme="minorHAnsi"/>
          <w:sz w:val="22"/>
          <w:szCs w:val="22"/>
        </w:rPr>
        <w:t>The Program develops museum professionals committed to the power of museums as places of inspiration, community learning, and ethical collections stewardship for all segments of society. As the only Master of Arts degree program or undergraduate Minor in Museum Studies at a public university in the state, and one of the few in the world integrated with a university museum, the Program uniquely reflects the concerns of 21st century museum professionals, who recognize that connecting to communities and engaging diverse audiences are of paramount concern to museums today.</w:t>
      </w:r>
    </w:p>
    <w:p w14:paraId="32033526" w14:textId="77777777" w:rsidR="00EC3A44" w:rsidRPr="00CD757C" w:rsidRDefault="00EC3A44" w:rsidP="005B0FEC">
      <w:pPr>
        <w:rPr>
          <w:sz w:val="22"/>
          <w:szCs w:val="22"/>
        </w:rPr>
      </w:pPr>
    </w:p>
    <w:p w14:paraId="31DECD18" w14:textId="747B1C8D" w:rsidR="005B0FEC" w:rsidRPr="00CD757C" w:rsidRDefault="005B0FEC" w:rsidP="00EC3A44">
      <w:pPr>
        <w:rPr>
          <w:b/>
          <w:bCs/>
          <w:sz w:val="22"/>
          <w:szCs w:val="22"/>
        </w:rPr>
      </w:pPr>
      <w:hyperlink r:id="rId8" w:history="1">
        <w:r w:rsidRPr="00CD757C">
          <w:rPr>
            <w:rStyle w:val="Hyperlink"/>
            <w:b/>
            <w:bCs/>
            <w:color w:val="auto"/>
            <w:sz w:val="22"/>
            <w:szCs w:val="22"/>
          </w:rPr>
          <w:t>About San Francisco State University</w:t>
        </w:r>
      </w:hyperlink>
    </w:p>
    <w:p w14:paraId="4B6EE470" w14:textId="77777777" w:rsidR="005B0FEC" w:rsidRPr="00CD757C" w:rsidRDefault="005B0FEC" w:rsidP="005B0FEC">
      <w:pPr>
        <w:pStyle w:val="NormalWeb"/>
        <w:shd w:val="clear" w:color="auto" w:fill="FFFFFF"/>
        <w:spacing w:before="0" w:beforeAutospacing="0" w:after="150" w:afterAutospacing="0"/>
        <w:rPr>
          <w:rFonts w:asciiTheme="minorHAnsi" w:hAnsiTheme="minorHAnsi" w:cstheme="minorHAnsi"/>
          <w:sz w:val="22"/>
          <w:szCs w:val="22"/>
        </w:rPr>
      </w:pPr>
      <w:r w:rsidRPr="00CD757C">
        <w:rPr>
          <w:rFonts w:asciiTheme="minorHAnsi" w:hAnsiTheme="minorHAnsi" w:cstheme="minorHAnsi"/>
          <w:sz w:val="22"/>
          <w:szCs w:val="22"/>
        </w:rPr>
        <w:t>SF State is a major public urban university, situated in one of the world’s great cities. Building on a century-long history of commitment to quality teaching and broad access to undergraduate and graduate education, the University offers comprehensive, rigorous, and integrated academic programs that require students to engage in open-minded inquiry and reflection. SF State prepares its students to become productive, ethical, active citizens with a global perspective.</w:t>
      </w:r>
    </w:p>
    <w:p w14:paraId="783E8AE7" w14:textId="77777777" w:rsidR="005B0FEC" w:rsidRPr="00CD757C" w:rsidRDefault="005B0FEC" w:rsidP="005B0FEC">
      <w:pPr>
        <w:rPr>
          <w:b/>
          <w:bCs/>
          <w:sz w:val="22"/>
          <w:szCs w:val="22"/>
        </w:rPr>
      </w:pPr>
    </w:p>
    <w:p w14:paraId="1263C78B" w14:textId="77777777" w:rsidR="005B0FEC" w:rsidRPr="00CD757C" w:rsidRDefault="005B0FEC" w:rsidP="005B0FEC">
      <w:pPr>
        <w:rPr>
          <w:b/>
          <w:bCs/>
          <w:sz w:val="22"/>
          <w:szCs w:val="22"/>
        </w:rPr>
      </w:pPr>
      <w:r w:rsidRPr="00CD757C">
        <w:rPr>
          <w:b/>
          <w:bCs/>
          <w:sz w:val="22"/>
          <w:szCs w:val="22"/>
        </w:rPr>
        <w:t>Mission Statement</w:t>
      </w:r>
    </w:p>
    <w:p w14:paraId="18EACA48" w14:textId="77777777" w:rsidR="005B0FEC" w:rsidRPr="00CD757C" w:rsidRDefault="005B0FEC" w:rsidP="005B0FEC">
      <w:pPr>
        <w:rPr>
          <w:rFonts w:cstheme="minorHAnsi"/>
          <w:sz w:val="22"/>
          <w:szCs w:val="22"/>
          <w:shd w:val="clear" w:color="auto" w:fill="FFFFFF"/>
        </w:rPr>
      </w:pPr>
      <w:r w:rsidRPr="00CD757C">
        <w:rPr>
          <w:rFonts w:cstheme="minorHAnsi"/>
          <w:sz w:val="22"/>
          <w:szCs w:val="22"/>
          <w:shd w:val="clear" w:color="auto" w:fill="FFFFFF"/>
        </w:rPr>
        <w:t>San Francisco State University educates and equips students to thrive in a global society. We deliver academic excellence by pursuing knowledge, inspiring creativity, supporting our diverse community and advancing social justice and positive change in the world. </w:t>
      </w:r>
      <w:hyperlink r:id="rId9" w:history="1">
        <w:r w:rsidRPr="00CD757C">
          <w:rPr>
            <w:rStyle w:val="Hyperlink"/>
            <w:rFonts w:cstheme="minorHAnsi"/>
            <w:color w:val="auto"/>
            <w:sz w:val="22"/>
            <w:szCs w:val="22"/>
            <w:shd w:val="clear" w:color="auto" w:fill="FFFFFF"/>
          </w:rPr>
          <w:t>Visit the Strategic Planning website to learn more</w:t>
        </w:r>
      </w:hyperlink>
      <w:r w:rsidRPr="00CD757C">
        <w:rPr>
          <w:rFonts w:cstheme="minorHAnsi"/>
          <w:sz w:val="22"/>
          <w:szCs w:val="22"/>
          <w:shd w:val="clear" w:color="auto" w:fill="FFFFFF"/>
        </w:rPr>
        <w:t>.</w:t>
      </w:r>
    </w:p>
    <w:p w14:paraId="025EFB22" w14:textId="77777777" w:rsidR="005B0FEC" w:rsidRPr="00CD757C" w:rsidRDefault="005B0FEC" w:rsidP="005B0FEC">
      <w:pPr>
        <w:tabs>
          <w:tab w:val="left" w:pos="5685"/>
        </w:tabs>
        <w:spacing w:after="160" w:line="259" w:lineRule="auto"/>
        <w:rPr>
          <w:rFonts w:cstheme="minorHAnsi"/>
          <w:sz w:val="22"/>
          <w:szCs w:val="22"/>
        </w:rPr>
      </w:pPr>
    </w:p>
    <w:p w14:paraId="2416B0C2" w14:textId="0F34F204" w:rsidR="005B0FEC" w:rsidRPr="00CD757C" w:rsidRDefault="005B0FEC" w:rsidP="005B0FEC">
      <w:pPr>
        <w:rPr>
          <w:sz w:val="22"/>
          <w:szCs w:val="22"/>
        </w:rPr>
      </w:pPr>
      <w:r w:rsidRPr="00CD757C">
        <w:rPr>
          <w:b/>
          <w:bCs/>
          <w:sz w:val="22"/>
          <w:szCs w:val="22"/>
        </w:rPr>
        <w:t>Responsibilities:</w:t>
      </w:r>
      <w:r w:rsidRPr="00CD757C">
        <w:rPr>
          <w:sz w:val="22"/>
          <w:szCs w:val="22"/>
        </w:rPr>
        <w:t xml:space="preserve"> The position requires graduate and</w:t>
      </w:r>
      <w:r w:rsidR="00546525" w:rsidRPr="00CD757C">
        <w:rPr>
          <w:sz w:val="22"/>
          <w:szCs w:val="22"/>
        </w:rPr>
        <w:t xml:space="preserve"> </w:t>
      </w:r>
      <w:r w:rsidRPr="00CD757C">
        <w:rPr>
          <w:sz w:val="22"/>
          <w:szCs w:val="22"/>
        </w:rPr>
        <w:t>undergraduate teaching in</w:t>
      </w:r>
      <w:r w:rsidR="00546525" w:rsidRPr="00CD757C">
        <w:rPr>
          <w:sz w:val="22"/>
          <w:szCs w:val="22"/>
        </w:rPr>
        <w:t xml:space="preserve"> Museum Studies, including developing and supervising graduate capstone projects and internships;</w:t>
      </w:r>
      <w:r w:rsidRPr="00CD757C">
        <w:rPr>
          <w:sz w:val="22"/>
          <w:szCs w:val="22"/>
        </w:rPr>
        <w:t xml:space="preserve"> mentoring and advising graduate and</w:t>
      </w:r>
      <w:r w:rsidR="00546525" w:rsidRPr="00CD757C">
        <w:rPr>
          <w:sz w:val="22"/>
          <w:szCs w:val="22"/>
        </w:rPr>
        <w:t xml:space="preserve"> </w:t>
      </w:r>
      <w:r w:rsidRPr="00CD757C">
        <w:rPr>
          <w:sz w:val="22"/>
          <w:szCs w:val="22"/>
        </w:rPr>
        <w:t>undergraduate students, developing an active ongoing</w:t>
      </w:r>
      <w:r w:rsidR="001F7A6E" w:rsidRPr="00CD757C">
        <w:rPr>
          <w:sz w:val="22"/>
          <w:szCs w:val="22"/>
        </w:rPr>
        <w:t xml:space="preserve"> </w:t>
      </w:r>
      <w:r w:rsidRPr="00CD757C">
        <w:rPr>
          <w:sz w:val="22"/>
          <w:szCs w:val="22"/>
        </w:rPr>
        <w:t>scholarship program in one’s area</w:t>
      </w:r>
      <w:r w:rsidR="001F7A6E" w:rsidRPr="00CD757C">
        <w:rPr>
          <w:sz w:val="22"/>
          <w:szCs w:val="22"/>
        </w:rPr>
        <w:t>(s)</w:t>
      </w:r>
      <w:r w:rsidRPr="00CD757C">
        <w:rPr>
          <w:sz w:val="22"/>
          <w:szCs w:val="22"/>
        </w:rPr>
        <w:t xml:space="preserve"> of specialty, and ongoing committee and service assignments. </w:t>
      </w:r>
    </w:p>
    <w:p w14:paraId="1587C564" w14:textId="77777777" w:rsidR="005B0FEC" w:rsidRPr="00CD757C" w:rsidRDefault="005B0FEC" w:rsidP="005B0FEC">
      <w:pPr>
        <w:pStyle w:val="NormalWeb"/>
        <w:shd w:val="clear" w:color="auto" w:fill="FFFFFF"/>
        <w:tabs>
          <w:tab w:val="left" w:pos="7288"/>
        </w:tabs>
        <w:spacing w:before="0" w:beforeAutospacing="0" w:after="150" w:afterAutospacing="0"/>
        <w:rPr>
          <w:rStyle w:val="Strong"/>
          <w:rFonts w:asciiTheme="minorHAnsi" w:eastAsiaTheme="majorEastAsia" w:hAnsiTheme="minorHAnsi" w:cstheme="minorHAnsi"/>
          <w:color w:val="1A1A1A"/>
          <w:sz w:val="22"/>
          <w:szCs w:val="22"/>
        </w:rPr>
      </w:pPr>
    </w:p>
    <w:p w14:paraId="14AC48AD" w14:textId="1C2713FB" w:rsidR="005B0FEC" w:rsidRPr="00CD757C" w:rsidRDefault="005B0FEC" w:rsidP="005B0FEC">
      <w:pPr>
        <w:pStyle w:val="NormalWeb"/>
        <w:shd w:val="clear" w:color="auto" w:fill="FFFFFF"/>
        <w:tabs>
          <w:tab w:val="left" w:pos="7288"/>
        </w:tabs>
        <w:spacing w:before="0" w:beforeAutospacing="0" w:after="150" w:afterAutospacing="0"/>
        <w:rPr>
          <w:rFonts w:asciiTheme="minorHAnsi" w:hAnsiTheme="minorHAnsi" w:cstheme="minorHAnsi"/>
          <w:color w:val="FF0000"/>
          <w:sz w:val="22"/>
          <w:szCs w:val="22"/>
        </w:rPr>
      </w:pPr>
      <w:r w:rsidRPr="00CD757C">
        <w:rPr>
          <w:rStyle w:val="Strong"/>
          <w:rFonts w:asciiTheme="minorHAnsi" w:eastAsiaTheme="majorEastAsia" w:hAnsiTheme="minorHAnsi" w:cstheme="minorHAnsi"/>
          <w:color w:val="1A1A1A"/>
          <w:sz w:val="22"/>
          <w:szCs w:val="22"/>
        </w:rPr>
        <w:t>Compensation:</w:t>
      </w:r>
      <w:r w:rsidRPr="00CD757C">
        <w:rPr>
          <w:rFonts w:asciiTheme="minorHAnsi" w:hAnsiTheme="minorHAnsi" w:cstheme="minorHAnsi"/>
          <w:color w:val="FF0000"/>
          <w:sz w:val="22"/>
          <w:szCs w:val="22"/>
        </w:rPr>
        <w:tab/>
      </w:r>
    </w:p>
    <w:p w14:paraId="306CC2EE" w14:textId="26E33FA8" w:rsidR="005B0FEC" w:rsidRPr="00CD757C" w:rsidRDefault="005B0FEC" w:rsidP="005B0FEC">
      <w:pPr>
        <w:pStyle w:val="NormalWeb"/>
        <w:shd w:val="clear" w:color="auto" w:fill="FFFFFF"/>
        <w:spacing w:before="0" w:beforeAutospacing="0" w:after="150" w:afterAutospacing="0"/>
        <w:rPr>
          <w:rFonts w:asciiTheme="minorHAnsi" w:hAnsiTheme="minorHAnsi" w:cstheme="minorHAnsi"/>
          <w:color w:val="FF0000"/>
          <w:sz w:val="22"/>
          <w:szCs w:val="22"/>
        </w:rPr>
      </w:pPr>
      <w:r w:rsidRPr="00CD757C">
        <w:rPr>
          <w:rFonts w:asciiTheme="minorHAnsi" w:hAnsiTheme="minorHAnsi" w:cstheme="minorHAnsi"/>
          <w:color w:val="1A1A1A"/>
          <w:sz w:val="22"/>
          <w:szCs w:val="22"/>
        </w:rPr>
        <w:t>The Assistant Professor (Academic Year) classification salary range is</w:t>
      </w:r>
      <w:r w:rsidRPr="00CD757C">
        <w:rPr>
          <w:rFonts w:asciiTheme="minorHAnsi" w:hAnsiTheme="minorHAnsi" w:cstheme="minorHAnsi"/>
          <w:sz w:val="22"/>
          <w:szCs w:val="22"/>
        </w:rPr>
        <w:t xml:space="preserve">: </w:t>
      </w:r>
    </w:p>
    <w:p w14:paraId="577EF322" w14:textId="5246BF8A" w:rsidR="005B0FEC" w:rsidRPr="00CD757C" w:rsidRDefault="007F5DF2" w:rsidP="005B0FEC">
      <w:pPr>
        <w:pStyle w:val="NormalWeb"/>
        <w:shd w:val="clear" w:color="auto" w:fill="FFFFFF"/>
        <w:spacing w:before="0" w:beforeAutospacing="0" w:after="150" w:afterAutospacing="0"/>
        <w:rPr>
          <w:rFonts w:asciiTheme="minorHAnsi" w:hAnsiTheme="minorHAnsi" w:cstheme="minorHAnsi"/>
          <w:color w:val="1A1A1A"/>
          <w:sz w:val="22"/>
          <w:szCs w:val="22"/>
        </w:rPr>
      </w:pPr>
      <w:r w:rsidRPr="007F5DF2">
        <w:rPr>
          <w:rFonts w:asciiTheme="minorHAnsi" w:hAnsiTheme="minorHAnsi" w:cstheme="minorHAnsi"/>
          <w:sz w:val="22"/>
          <w:szCs w:val="22"/>
        </w:rPr>
        <w:t>$99,000 to $101,000</w:t>
      </w:r>
      <w:r w:rsidR="005B0FEC" w:rsidRPr="007F5DF2">
        <w:rPr>
          <w:rFonts w:asciiTheme="minorHAnsi" w:hAnsiTheme="minorHAnsi" w:cstheme="minorHAnsi"/>
          <w:sz w:val="22"/>
          <w:szCs w:val="22"/>
        </w:rPr>
        <w:t xml:space="preserve"> </w:t>
      </w:r>
      <w:r w:rsidR="005B0FEC" w:rsidRPr="00CD757C">
        <w:rPr>
          <w:rFonts w:asciiTheme="minorHAnsi" w:hAnsiTheme="minorHAnsi" w:cstheme="minorHAnsi"/>
          <w:color w:val="1A1A1A"/>
          <w:sz w:val="22"/>
          <w:szCs w:val="22"/>
        </w:rPr>
        <w:t xml:space="preserve">annually (12 monthly payments per academic year). </w:t>
      </w:r>
    </w:p>
    <w:p w14:paraId="57C06E9F" w14:textId="77777777" w:rsidR="005B0FEC" w:rsidRPr="00CD757C" w:rsidRDefault="005B0FEC" w:rsidP="005B0FEC">
      <w:pPr>
        <w:pStyle w:val="NormalWeb"/>
        <w:shd w:val="clear" w:color="auto" w:fill="FFFFFF"/>
        <w:spacing w:before="0" w:beforeAutospacing="0" w:after="150" w:afterAutospacing="0"/>
        <w:rPr>
          <w:rFonts w:asciiTheme="minorHAnsi" w:hAnsiTheme="minorHAnsi" w:cstheme="minorHAnsi"/>
          <w:color w:val="1A1A1A"/>
          <w:sz w:val="22"/>
          <w:szCs w:val="22"/>
        </w:rPr>
      </w:pPr>
      <w:r w:rsidRPr="00CD757C">
        <w:rPr>
          <w:rFonts w:asciiTheme="minorHAnsi" w:hAnsiTheme="minorHAnsi" w:cstheme="minorHAnsi"/>
          <w:color w:val="1A1A1A"/>
          <w:sz w:val="22"/>
          <w:szCs w:val="22"/>
        </w:rPr>
        <w:t>Salary offered is commensurate with experience and qualifications. In addition, the California Equal Pay Act prohibits employers from paying its employees less than those of the opposite sex and/or another race or ethnicity for substantially similar work (</w:t>
      </w:r>
      <w:hyperlink r:id="rId10" w:history="1">
        <w:r w:rsidRPr="00CD757C">
          <w:rPr>
            <w:rStyle w:val="Hyperlink"/>
            <w:rFonts w:asciiTheme="minorHAnsi" w:eastAsiaTheme="majorEastAsia" w:hAnsiTheme="minorHAnsi" w:cstheme="minorHAnsi"/>
            <w:color w:val="CC0B2A"/>
            <w:sz w:val="22"/>
            <w:szCs w:val="22"/>
          </w:rPr>
          <w:t>https://www.dir.ca.gov/dlse/california_equal_pay_act.htm</w:t>
        </w:r>
      </w:hyperlink>
      <w:r w:rsidRPr="00CD757C">
        <w:rPr>
          <w:rFonts w:asciiTheme="minorHAnsi" w:hAnsiTheme="minorHAnsi" w:cstheme="minorHAnsi"/>
          <w:color w:val="1A1A1A"/>
          <w:sz w:val="22"/>
          <w:szCs w:val="22"/>
        </w:rPr>
        <w:t>).</w:t>
      </w:r>
    </w:p>
    <w:p w14:paraId="0C60ACE5" w14:textId="77777777" w:rsidR="005B0FEC" w:rsidRPr="00CD757C" w:rsidRDefault="005B0FEC" w:rsidP="005B0FEC">
      <w:pPr>
        <w:pStyle w:val="NormalWeb"/>
        <w:shd w:val="clear" w:color="auto" w:fill="FFFFFF"/>
        <w:spacing w:before="0" w:beforeAutospacing="0" w:after="0" w:afterAutospacing="0"/>
        <w:rPr>
          <w:rFonts w:asciiTheme="minorHAnsi" w:hAnsiTheme="minorHAnsi" w:cstheme="minorHAnsi"/>
          <w:color w:val="1A1A1A"/>
          <w:sz w:val="22"/>
          <w:szCs w:val="22"/>
        </w:rPr>
      </w:pPr>
      <w:r w:rsidRPr="00CD757C">
        <w:rPr>
          <w:rFonts w:asciiTheme="minorHAnsi" w:hAnsiTheme="minorHAnsi" w:cstheme="minorHAnsi"/>
          <w:color w:val="1A1A1A"/>
          <w:sz w:val="22"/>
          <w:szCs w:val="22"/>
        </w:rPr>
        <w:t>Professional development funds, moving expenses, start</w:t>
      </w:r>
      <w:r w:rsidRPr="00CD757C">
        <w:rPr>
          <w:rFonts w:ascii="Cambria Math" w:hAnsi="Cambria Math" w:cs="Cambria Math"/>
          <w:color w:val="1A1A1A"/>
          <w:sz w:val="22"/>
          <w:szCs w:val="22"/>
        </w:rPr>
        <w:t>‐</w:t>
      </w:r>
      <w:r w:rsidRPr="00CD757C">
        <w:rPr>
          <w:rFonts w:asciiTheme="minorHAnsi" w:hAnsiTheme="minorHAnsi" w:cstheme="minorHAnsi"/>
          <w:color w:val="1A1A1A"/>
          <w:sz w:val="22"/>
          <w:szCs w:val="22"/>
        </w:rPr>
        <w:t>up funds, and a reduced teaching load may be available.</w:t>
      </w:r>
    </w:p>
    <w:p w14:paraId="73D58C94" w14:textId="77777777" w:rsidR="005B0FEC" w:rsidRPr="00CD757C" w:rsidRDefault="005B0FEC" w:rsidP="005B0FEC">
      <w:pPr>
        <w:rPr>
          <w:sz w:val="22"/>
          <w:szCs w:val="22"/>
        </w:rPr>
      </w:pPr>
    </w:p>
    <w:p w14:paraId="627EFD3A" w14:textId="77777777" w:rsidR="005B0FEC" w:rsidRPr="00CD757C" w:rsidRDefault="005B0FEC" w:rsidP="005B0FEC">
      <w:pPr>
        <w:rPr>
          <w:rFonts w:cstheme="minorHAnsi"/>
          <w:sz w:val="22"/>
          <w:szCs w:val="22"/>
        </w:rPr>
      </w:pPr>
      <w:r w:rsidRPr="00CD757C">
        <w:rPr>
          <w:rFonts w:cstheme="minorHAnsi"/>
          <w:sz w:val="22"/>
          <w:szCs w:val="22"/>
        </w:rPr>
        <w:t xml:space="preserve">The California State University (CSU) provides generous health, retirement, and other benefits. </w:t>
      </w:r>
    </w:p>
    <w:p w14:paraId="3CC596D4" w14:textId="77777777" w:rsidR="005B0FEC" w:rsidRPr="00CD757C" w:rsidRDefault="005B0FEC" w:rsidP="005B0FEC">
      <w:pPr>
        <w:rPr>
          <w:sz w:val="22"/>
          <w:szCs w:val="22"/>
        </w:rPr>
      </w:pPr>
    </w:p>
    <w:p w14:paraId="0338070E" w14:textId="77777777" w:rsidR="005B0FEC" w:rsidRPr="00CD757C" w:rsidRDefault="005B0FEC" w:rsidP="005B0FEC">
      <w:pPr>
        <w:rPr>
          <w:b/>
          <w:bCs/>
          <w:sz w:val="22"/>
          <w:szCs w:val="22"/>
        </w:rPr>
      </w:pPr>
      <w:r w:rsidRPr="00CD757C">
        <w:rPr>
          <w:b/>
          <w:bCs/>
          <w:sz w:val="22"/>
          <w:szCs w:val="22"/>
        </w:rPr>
        <w:t>Application Procedure</w:t>
      </w:r>
    </w:p>
    <w:p w14:paraId="177354DE" w14:textId="0CA8BBBC" w:rsidR="005B0FEC" w:rsidRPr="00CD757C" w:rsidRDefault="005B0FEC" w:rsidP="005B0FEC">
      <w:pPr>
        <w:rPr>
          <w:sz w:val="22"/>
          <w:szCs w:val="22"/>
        </w:rPr>
      </w:pPr>
      <w:r w:rsidRPr="00CD757C">
        <w:rPr>
          <w:sz w:val="22"/>
          <w:szCs w:val="22"/>
        </w:rPr>
        <w:t>A complete online application must be submitted to receive consideration</w:t>
      </w:r>
      <w:r w:rsidRPr="000662D2">
        <w:rPr>
          <w:sz w:val="22"/>
          <w:szCs w:val="22"/>
        </w:rPr>
        <w:t xml:space="preserve">. </w:t>
      </w:r>
      <w:r w:rsidR="008B3903" w:rsidRPr="000662D2">
        <w:rPr>
          <w:sz w:val="22"/>
          <w:szCs w:val="22"/>
        </w:rPr>
        <w:t xml:space="preserve">Application review begins </w:t>
      </w:r>
      <w:r w:rsidR="000662D2" w:rsidRPr="000662D2">
        <w:rPr>
          <w:sz w:val="22"/>
          <w:szCs w:val="22"/>
        </w:rPr>
        <w:t>Decem</w:t>
      </w:r>
      <w:r w:rsidR="008B3903" w:rsidRPr="000662D2">
        <w:rPr>
          <w:sz w:val="22"/>
          <w:szCs w:val="22"/>
        </w:rPr>
        <w:t>ber 1</w:t>
      </w:r>
      <w:r w:rsidR="000662D2" w:rsidRPr="000662D2">
        <w:rPr>
          <w:sz w:val="22"/>
          <w:szCs w:val="22"/>
        </w:rPr>
        <w:t>5</w:t>
      </w:r>
      <w:r w:rsidR="008B3903" w:rsidRPr="000662D2">
        <w:rPr>
          <w:sz w:val="22"/>
          <w:szCs w:val="22"/>
        </w:rPr>
        <w:t>, 2024, and continues until the position is filled.</w:t>
      </w:r>
      <w:r w:rsidR="008B3903">
        <w:rPr>
          <w:sz w:val="22"/>
          <w:szCs w:val="22"/>
        </w:rPr>
        <w:t xml:space="preserve">  </w:t>
      </w:r>
      <w:r w:rsidRPr="00CD757C">
        <w:rPr>
          <w:sz w:val="22"/>
          <w:szCs w:val="22"/>
        </w:rPr>
        <w:t xml:space="preserve">To apply, please go </w:t>
      </w:r>
    </w:p>
    <w:p w14:paraId="3E8B85A5" w14:textId="48DD9409" w:rsidR="005B0FEC" w:rsidRPr="00CD757C" w:rsidRDefault="0079347B" w:rsidP="005B0FEC">
      <w:pPr>
        <w:rPr>
          <w:rFonts w:cstheme="minorHAnsi"/>
          <w:color w:val="C00000"/>
          <w:sz w:val="22"/>
          <w:szCs w:val="22"/>
        </w:rPr>
      </w:pPr>
      <w:r w:rsidRPr="00CD757C">
        <w:rPr>
          <w:rFonts w:cstheme="minorHAnsi"/>
          <w:color w:val="C00000"/>
          <w:sz w:val="22"/>
          <w:szCs w:val="22"/>
        </w:rPr>
        <w:t>[</w:t>
      </w:r>
      <w:r w:rsidR="005B0FEC" w:rsidRPr="00CD757C">
        <w:rPr>
          <w:rFonts w:cstheme="minorHAnsi"/>
          <w:color w:val="C00000"/>
          <w:sz w:val="22"/>
          <w:szCs w:val="22"/>
        </w:rPr>
        <w:t>Faculty Affairs will insert the precise link</w:t>
      </w:r>
      <w:r w:rsidRPr="00CD757C">
        <w:rPr>
          <w:rFonts w:cstheme="minorHAnsi"/>
          <w:color w:val="C00000"/>
          <w:sz w:val="22"/>
          <w:szCs w:val="22"/>
        </w:rPr>
        <w:t>]</w:t>
      </w:r>
    </w:p>
    <w:p w14:paraId="0992CFE1" w14:textId="77777777" w:rsidR="005B0FEC" w:rsidRPr="00CD757C" w:rsidRDefault="005B0FEC" w:rsidP="005B0FEC">
      <w:pPr>
        <w:rPr>
          <w:sz w:val="22"/>
          <w:szCs w:val="22"/>
        </w:rPr>
      </w:pPr>
      <w:hyperlink r:id="rId11" w:history="1">
        <w:r w:rsidRPr="00CD757C">
          <w:rPr>
            <w:rStyle w:val="Hyperlink"/>
            <w:sz w:val="22"/>
            <w:szCs w:val="22"/>
          </w:rPr>
          <w:t>https://careers.pageuppeople.com/873/sf/en-us/listing/</w:t>
        </w:r>
      </w:hyperlink>
    </w:p>
    <w:p w14:paraId="603DA269" w14:textId="77777777" w:rsidR="005B0FEC" w:rsidRPr="00CD757C" w:rsidRDefault="005B0FEC" w:rsidP="005B0FEC">
      <w:pPr>
        <w:rPr>
          <w:sz w:val="22"/>
          <w:szCs w:val="22"/>
        </w:rPr>
      </w:pPr>
      <w:r w:rsidRPr="00CD757C">
        <w:rPr>
          <w:sz w:val="22"/>
          <w:szCs w:val="22"/>
        </w:rPr>
        <w:t>to begin the application process and upload the following materials:</w:t>
      </w:r>
    </w:p>
    <w:p w14:paraId="378C6E69" w14:textId="52287263" w:rsidR="005B0FEC" w:rsidRPr="00CD757C" w:rsidRDefault="005B0FEC" w:rsidP="005B0FEC">
      <w:pPr>
        <w:rPr>
          <w:sz w:val="22"/>
          <w:szCs w:val="22"/>
        </w:rPr>
      </w:pPr>
      <w:r w:rsidRPr="00CD757C">
        <w:rPr>
          <w:sz w:val="22"/>
          <w:szCs w:val="22"/>
        </w:rPr>
        <w:t>1. Cover letter (relating your experience to the required qualifications</w:t>
      </w:r>
      <w:r w:rsidR="001F7A6E" w:rsidRPr="00CD757C">
        <w:rPr>
          <w:sz w:val="22"/>
          <w:szCs w:val="22"/>
        </w:rPr>
        <w:t>, outlining research and teaching interests</w:t>
      </w:r>
      <w:r w:rsidR="003A3E6F" w:rsidRPr="00CD757C">
        <w:rPr>
          <w:sz w:val="22"/>
          <w:szCs w:val="22"/>
        </w:rPr>
        <w:t>,</w:t>
      </w:r>
      <w:r w:rsidR="001F7A6E" w:rsidRPr="00CD757C">
        <w:rPr>
          <w:sz w:val="22"/>
          <w:szCs w:val="22"/>
        </w:rPr>
        <w:t xml:space="preserve"> and including professional museum experience</w:t>
      </w:r>
      <w:r w:rsidRPr="00CD757C">
        <w:rPr>
          <w:sz w:val="22"/>
          <w:szCs w:val="22"/>
        </w:rPr>
        <w:t>)</w:t>
      </w:r>
    </w:p>
    <w:p w14:paraId="21748AF0" w14:textId="77777777" w:rsidR="005B0FEC" w:rsidRPr="00CD757C" w:rsidRDefault="005B0FEC" w:rsidP="005B0FEC">
      <w:pPr>
        <w:rPr>
          <w:sz w:val="22"/>
          <w:szCs w:val="22"/>
        </w:rPr>
      </w:pPr>
      <w:r w:rsidRPr="00CD757C">
        <w:rPr>
          <w:sz w:val="22"/>
          <w:szCs w:val="22"/>
        </w:rPr>
        <w:t>2. Curriculum vitae</w:t>
      </w:r>
    </w:p>
    <w:p w14:paraId="0F02D608" w14:textId="1BFED13D" w:rsidR="005B0FEC" w:rsidRPr="00CD757C" w:rsidRDefault="005B0FEC" w:rsidP="005B0FEC">
      <w:pPr>
        <w:rPr>
          <w:sz w:val="22"/>
          <w:szCs w:val="22"/>
        </w:rPr>
      </w:pPr>
      <w:r w:rsidRPr="00CD757C">
        <w:rPr>
          <w:sz w:val="22"/>
          <w:szCs w:val="22"/>
        </w:rPr>
        <w:t xml:space="preserve">3. </w:t>
      </w:r>
      <w:r w:rsidR="003A3E6F" w:rsidRPr="00CD757C">
        <w:rPr>
          <w:sz w:val="22"/>
          <w:szCs w:val="22"/>
        </w:rPr>
        <w:t>Diversity Statement (500 words maximum) in which you address A) your experience working with underrepresented populations and/or on issues that disproportionately affect diverse populations; and B) specific examples of how you address diversity and inclusion in your teaching, research, and service.</w:t>
      </w:r>
    </w:p>
    <w:p w14:paraId="55B8F2B2" w14:textId="68284EF8" w:rsidR="00546525" w:rsidRPr="00CD757C" w:rsidRDefault="00546525" w:rsidP="005B0FEC">
      <w:pPr>
        <w:rPr>
          <w:sz w:val="22"/>
          <w:szCs w:val="22"/>
        </w:rPr>
      </w:pPr>
      <w:r w:rsidRPr="00CD757C">
        <w:rPr>
          <w:sz w:val="22"/>
          <w:szCs w:val="22"/>
        </w:rPr>
        <w:t>4. Writing sample of scholarly papers or similar work (maximum 20 pages)</w:t>
      </w:r>
      <w:r w:rsidR="00CD757C">
        <w:rPr>
          <w:sz w:val="22"/>
          <w:szCs w:val="22"/>
        </w:rPr>
        <w:t>.</w:t>
      </w:r>
    </w:p>
    <w:p w14:paraId="0D5874B0" w14:textId="1B876A3C" w:rsidR="005B0FEC" w:rsidRPr="00CD757C" w:rsidRDefault="00CD757C" w:rsidP="005B0FEC">
      <w:pPr>
        <w:rPr>
          <w:sz w:val="22"/>
          <w:szCs w:val="22"/>
        </w:rPr>
      </w:pPr>
      <w:r>
        <w:rPr>
          <w:sz w:val="22"/>
          <w:szCs w:val="22"/>
        </w:rPr>
        <w:t xml:space="preserve">5. </w:t>
      </w:r>
      <w:r w:rsidR="005B0FEC" w:rsidRPr="00CD757C">
        <w:rPr>
          <w:sz w:val="22"/>
          <w:szCs w:val="22"/>
        </w:rPr>
        <w:t>Names and contact information of three references who will provide letters of recommendation upon request.</w:t>
      </w:r>
    </w:p>
    <w:p w14:paraId="1581346B" w14:textId="77777777" w:rsidR="005B0FEC" w:rsidRPr="00CD757C" w:rsidRDefault="005B0FEC" w:rsidP="005B0FEC">
      <w:pPr>
        <w:rPr>
          <w:sz w:val="22"/>
          <w:szCs w:val="22"/>
        </w:rPr>
      </w:pPr>
    </w:p>
    <w:p w14:paraId="18C4B45B" w14:textId="14547E97" w:rsidR="005B0FEC" w:rsidRPr="00CD757C" w:rsidRDefault="005B0FEC" w:rsidP="005B0FEC">
      <w:pPr>
        <w:rPr>
          <w:rStyle w:val="Hyperlink"/>
          <w:sz w:val="22"/>
          <w:szCs w:val="22"/>
        </w:rPr>
      </w:pPr>
      <w:r w:rsidRPr="00CD757C">
        <w:rPr>
          <w:sz w:val="22"/>
          <w:szCs w:val="22"/>
        </w:rPr>
        <w:t xml:space="preserve">Please direct all </w:t>
      </w:r>
      <w:r w:rsidR="00955772" w:rsidRPr="00CD757C">
        <w:rPr>
          <w:sz w:val="22"/>
          <w:szCs w:val="22"/>
        </w:rPr>
        <w:t>questions about the position to</w:t>
      </w:r>
      <w:r w:rsidR="00546525" w:rsidRPr="00CD757C">
        <w:rPr>
          <w:sz w:val="22"/>
          <w:szCs w:val="22"/>
        </w:rPr>
        <w:t>:</w:t>
      </w:r>
      <w:r w:rsidR="00D6148F" w:rsidRPr="00CD757C">
        <w:rPr>
          <w:sz w:val="22"/>
          <w:szCs w:val="22"/>
        </w:rPr>
        <w:t xml:space="preserve"> </w:t>
      </w:r>
      <w:r w:rsidR="00546525" w:rsidRPr="00CD757C">
        <w:rPr>
          <w:sz w:val="22"/>
          <w:szCs w:val="22"/>
        </w:rPr>
        <w:t>Lissette M. Jiménez</w:t>
      </w:r>
      <w:r w:rsidRPr="00CD757C">
        <w:rPr>
          <w:sz w:val="22"/>
          <w:szCs w:val="22"/>
        </w:rPr>
        <w:t xml:space="preserve">, </w:t>
      </w:r>
      <w:r w:rsidR="00546525" w:rsidRPr="00CD757C">
        <w:rPr>
          <w:sz w:val="22"/>
          <w:szCs w:val="22"/>
        </w:rPr>
        <w:t>Associate Professor, Museum Studies Program and Director of the Global Museum</w:t>
      </w:r>
      <w:r w:rsidR="00D6148F" w:rsidRPr="00CD757C">
        <w:rPr>
          <w:sz w:val="22"/>
          <w:szCs w:val="22"/>
        </w:rPr>
        <w:t>,</w:t>
      </w:r>
      <w:r w:rsidRPr="00CD757C">
        <w:rPr>
          <w:sz w:val="22"/>
          <w:szCs w:val="22"/>
        </w:rPr>
        <w:t xml:space="preserve"> at </w:t>
      </w:r>
      <w:r w:rsidR="00955772" w:rsidRPr="00CD757C">
        <w:rPr>
          <w:sz w:val="22"/>
          <w:szCs w:val="22"/>
        </w:rPr>
        <w:t>[</w:t>
      </w:r>
      <w:r w:rsidR="0047695C" w:rsidRPr="00CD757C">
        <w:rPr>
          <w:sz w:val="22"/>
          <w:szCs w:val="22"/>
        </w:rPr>
        <w:t>lmj@sfsu.edu</w:t>
      </w:r>
      <w:r w:rsidR="00955772" w:rsidRPr="00CD757C">
        <w:rPr>
          <w:sz w:val="22"/>
          <w:szCs w:val="22"/>
        </w:rPr>
        <w:t>].</w:t>
      </w:r>
    </w:p>
    <w:p w14:paraId="4D47C579" w14:textId="4782AC3A" w:rsidR="005B0FEC" w:rsidRPr="00CD757C" w:rsidRDefault="00546525" w:rsidP="005B0FEC">
      <w:pPr>
        <w:rPr>
          <w:sz w:val="22"/>
          <w:szCs w:val="22"/>
        </w:rPr>
      </w:pPr>
      <w:r w:rsidRPr="00CD757C">
        <w:rPr>
          <w:sz w:val="22"/>
          <w:szCs w:val="22"/>
        </w:rPr>
        <w:t>ATTN Museum Studies Search Committee</w:t>
      </w:r>
    </w:p>
    <w:p w14:paraId="34E808C4" w14:textId="77777777" w:rsidR="00546525" w:rsidRPr="00CD757C" w:rsidRDefault="00546525" w:rsidP="005B0FEC">
      <w:pPr>
        <w:rPr>
          <w:sz w:val="22"/>
          <w:szCs w:val="22"/>
        </w:rPr>
      </w:pPr>
    </w:p>
    <w:p w14:paraId="494B8B6B" w14:textId="76DD70D2" w:rsidR="005B0FEC" w:rsidRPr="00CD757C" w:rsidRDefault="005B0FEC" w:rsidP="005B0FEC">
      <w:pPr>
        <w:rPr>
          <w:sz w:val="22"/>
          <w:szCs w:val="22"/>
        </w:rPr>
      </w:pPr>
      <w:r w:rsidRPr="00CD757C">
        <w:rPr>
          <w:sz w:val="22"/>
          <w:szCs w:val="22"/>
        </w:rPr>
        <w:t>Thank you for your interest in employment with California State University (CSU). CSU is a state entity whose business operations reside within the State of California. Because of this, CSU prohibits hiring employees to perform CSU-related work outside of California with very limited exception.</w:t>
      </w:r>
      <w:r w:rsidR="00CD757C">
        <w:rPr>
          <w:sz w:val="22"/>
          <w:szCs w:val="22"/>
        </w:rPr>
        <w:t xml:space="preserve"> </w:t>
      </w:r>
      <w:r w:rsidRPr="00CD757C">
        <w:rPr>
          <w:sz w:val="22"/>
          <w:szCs w:val="22"/>
        </w:rPr>
        <w:t>While this position may be eligible for occasional telework, all work is expected to be performed in the state of California, and this position is assigned to on-campus operations.</w:t>
      </w:r>
    </w:p>
    <w:p w14:paraId="72306A40" w14:textId="77777777" w:rsidR="005B0FEC" w:rsidRPr="00CD757C" w:rsidRDefault="005B0FEC" w:rsidP="005B0FEC">
      <w:pPr>
        <w:rPr>
          <w:sz w:val="22"/>
          <w:szCs w:val="22"/>
        </w:rPr>
      </w:pPr>
    </w:p>
    <w:p w14:paraId="4669060C" w14:textId="5B5D4273" w:rsidR="005B0FEC" w:rsidRPr="00CD757C" w:rsidRDefault="005B0FEC" w:rsidP="005B0FEC">
      <w:pPr>
        <w:rPr>
          <w:sz w:val="22"/>
          <w:szCs w:val="22"/>
        </w:rPr>
      </w:pPr>
      <w:r w:rsidRPr="00CD757C">
        <w:rPr>
          <w:sz w:val="22"/>
          <w:szCs w:val="22"/>
        </w:rPr>
        <w:t xml:space="preserve">San Francisco State is an Equal Opportunity Employer and does not discriminate against persons </w:t>
      </w:r>
      <w:proofErr w:type="gramStart"/>
      <w:r w:rsidRPr="00CD757C">
        <w:rPr>
          <w:sz w:val="22"/>
          <w:szCs w:val="22"/>
        </w:rPr>
        <w:t>on the basis of</w:t>
      </w:r>
      <w:proofErr w:type="gramEnd"/>
      <w:r w:rsidRPr="00CD757C">
        <w:rPr>
          <w:sz w:val="22"/>
          <w:szCs w:val="22"/>
        </w:rPr>
        <w:t xml:space="preserve"> race, religion, color, ancestry, age, disability, genetic information, gender, gender identity, gender expression, marital status, medical condition, national origin, sex, sexual orientation, covered veteran status, or any other protected status. We strongly encourage the application of individuals from historically underrepresented groups. Reasonable accommodations will be provided for qualified applicants with disabilities who self-disclose by contacting the Senior Human Resources Manager. Additional information on the requirements for new hires may be found at the Human Resources web page (</w:t>
      </w:r>
      <w:hyperlink r:id="rId12" w:history="1">
        <w:r w:rsidRPr="00CD757C">
          <w:rPr>
            <w:rStyle w:val="Hyperlink"/>
            <w:sz w:val="22"/>
            <w:szCs w:val="22"/>
          </w:rPr>
          <w:t>https://hr.sfsu.edu/about-hr</w:t>
        </w:r>
      </w:hyperlink>
      <w:r w:rsidRPr="00CD757C">
        <w:rPr>
          <w:sz w:val="22"/>
          <w:szCs w:val="22"/>
        </w:rPr>
        <w:t xml:space="preserve"> ).</w:t>
      </w:r>
    </w:p>
    <w:p w14:paraId="4619CA4F" w14:textId="77777777" w:rsidR="005B0FEC" w:rsidRPr="00CD757C" w:rsidRDefault="005B0FEC" w:rsidP="005B0FEC">
      <w:pPr>
        <w:rPr>
          <w:sz w:val="22"/>
          <w:szCs w:val="22"/>
        </w:rPr>
      </w:pPr>
      <w:r w:rsidRPr="00CD757C">
        <w:rPr>
          <w:sz w:val="22"/>
          <w:szCs w:val="22"/>
        </w:rPr>
        <w:br w:type="page"/>
      </w:r>
    </w:p>
    <w:p w14:paraId="66730B45" w14:textId="1A3E5339" w:rsidR="005B0FEC" w:rsidRPr="00CD757C" w:rsidRDefault="005B0FEC" w:rsidP="005B0FEC">
      <w:pPr>
        <w:rPr>
          <w:b/>
          <w:bCs/>
          <w:sz w:val="22"/>
          <w:szCs w:val="22"/>
        </w:rPr>
      </w:pPr>
      <w:r w:rsidRPr="00CD757C">
        <w:rPr>
          <w:b/>
          <w:bCs/>
          <w:sz w:val="22"/>
          <w:szCs w:val="22"/>
        </w:rPr>
        <w:lastRenderedPageBreak/>
        <w:t>Short version (</w:t>
      </w:r>
      <w:r w:rsidR="00D6148F" w:rsidRPr="00CD757C">
        <w:rPr>
          <w:b/>
          <w:bCs/>
          <w:sz w:val="22"/>
          <w:szCs w:val="22"/>
        </w:rPr>
        <w:t>for some</w:t>
      </w:r>
      <w:r w:rsidRPr="00CD757C">
        <w:rPr>
          <w:b/>
          <w:bCs/>
          <w:sz w:val="22"/>
          <w:szCs w:val="22"/>
        </w:rPr>
        <w:t xml:space="preserve"> print venue</w:t>
      </w:r>
      <w:r w:rsidR="00D6148F" w:rsidRPr="00CD757C">
        <w:rPr>
          <w:b/>
          <w:bCs/>
          <w:sz w:val="22"/>
          <w:szCs w:val="22"/>
        </w:rPr>
        <w:t>s</w:t>
      </w:r>
      <w:r w:rsidRPr="00CD757C">
        <w:rPr>
          <w:b/>
          <w:bCs/>
          <w:sz w:val="22"/>
          <w:szCs w:val="22"/>
        </w:rPr>
        <w:t>):</w:t>
      </w:r>
    </w:p>
    <w:p w14:paraId="705A017C" w14:textId="0F8F87B3" w:rsidR="00CD757C" w:rsidRDefault="005B0FEC" w:rsidP="005B0FEC">
      <w:pPr>
        <w:rPr>
          <w:sz w:val="22"/>
          <w:szCs w:val="22"/>
        </w:rPr>
      </w:pPr>
      <w:r w:rsidRPr="00CD757C">
        <w:rPr>
          <w:sz w:val="22"/>
          <w:szCs w:val="22"/>
        </w:rPr>
        <w:t xml:space="preserve">San Francisco State University, </w:t>
      </w:r>
      <w:r w:rsidR="00D330FA" w:rsidRPr="00CD757C">
        <w:rPr>
          <w:sz w:val="22"/>
          <w:szCs w:val="22"/>
        </w:rPr>
        <w:t>Museum Studies Program</w:t>
      </w:r>
      <w:r w:rsidRPr="00CD757C">
        <w:rPr>
          <w:sz w:val="22"/>
          <w:szCs w:val="22"/>
        </w:rPr>
        <w:t xml:space="preserve"> seeks applicants for a tenure-track Assistant</w:t>
      </w:r>
      <w:r w:rsidR="003A3E6F" w:rsidRPr="00CD757C">
        <w:rPr>
          <w:sz w:val="22"/>
          <w:szCs w:val="22"/>
        </w:rPr>
        <w:t xml:space="preserve"> </w:t>
      </w:r>
      <w:r w:rsidRPr="00CD757C">
        <w:rPr>
          <w:sz w:val="22"/>
          <w:szCs w:val="22"/>
        </w:rPr>
        <w:t xml:space="preserve">Professor position in </w:t>
      </w:r>
      <w:r w:rsidR="003A3E6F" w:rsidRPr="00CD757C">
        <w:rPr>
          <w:sz w:val="22"/>
          <w:szCs w:val="22"/>
        </w:rPr>
        <w:t xml:space="preserve">Museum Studies </w:t>
      </w:r>
      <w:r w:rsidRPr="00CD757C">
        <w:rPr>
          <w:sz w:val="22"/>
          <w:szCs w:val="22"/>
        </w:rPr>
        <w:t xml:space="preserve">beginning </w:t>
      </w:r>
      <w:r w:rsidRPr="00487535">
        <w:rPr>
          <w:sz w:val="22"/>
          <w:szCs w:val="22"/>
        </w:rPr>
        <w:t xml:space="preserve">August </w:t>
      </w:r>
      <w:r w:rsidRPr="00CD757C">
        <w:rPr>
          <w:sz w:val="22"/>
          <w:szCs w:val="22"/>
        </w:rPr>
        <w:t>2025</w:t>
      </w:r>
      <w:r w:rsidR="00487535">
        <w:rPr>
          <w:sz w:val="22"/>
          <w:szCs w:val="22"/>
        </w:rPr>
        <w:t xml:space="preserve">. </w:t>
      </w:r>
      <w:r w:rsidRPr="00CD757C">
        <w:rPr>
          <w:sz w:val="22"/>
          <w:szCs w:val="22"/>
        </w:rPr>
        <w:t>The mission of San Francisco State University is to create an environment for learning that promotes appreciation of scholarship, freedom, human diversity, and the cultural mosaic of the City of San Francisco and the Bay Area; to promote excellence in instruction and intellectual accomplishment; and to provide broadly accessible higher education for residents of the region, state, the nation, and the world.</w:t>
      </w:r>
      <w:r w:rsidR="00D330FA" w:rsidRPr="00CD757C">
        <w:rPr>
          <w:sz w:val="22"/>
          <w:szCs w:val="22"/>
        </w:rPr>
        <w:t xml:space="preserve"> </w:t>
      </w:r>
    </w:p>
    <w:p w14:paraId="4569B887" w14:textId="77777777" w:rsidR="00CD757C" w:rsidRDefault="00CD757C" w:rsidP="005B0FEC">
      <w:pPr>
        <w:rPr>
          <w:sz w:val="22"/>
          <w:szCs w:val="22"/>
        </w:rPr>
      </w:pPr>
    </w:p>
    <w:p w14:paraId="7925DDD4" w14:textId="33AF2253" w:rsidR="005B0FEC" w:rsidRPr="00CD757C" w:rsidRDefault="00D330FA" w:rsidP="005B0FEC">
      <w:pPr>
        <w:rPr>
          <w:sz w:val="22"/>
          <w:szCs w:val="22"/>
        </w:rPr>
      </w:pPr>
      <w:r w:rsidRPr="00CD757C">
        <w:rPr>
          <w:sz w:val="22"/>
          <w:szCs w:val="22"/>
        </w:rPr>
        <w:t xml:space="preserve">Ph.D. in museum-related discipline, such as Art History, History, Anthropology, Archaeology, Ancient Studies, Ethnic Studies, or the Natural Sciences </w:t>
      </w:r>
      <w:r w:rsidR="005B0FEC" w:rsidRPr="00CD757C">
        <w:rPr>
          <w:sz w:val="22"/>
          <w:szCs w:val="22"/>
        </w:rPr>
        <w:t xml:space="preserve">required. Salary commensurate with qualifications. Position description available at </w:t>
      </w:r>
      <w:r w:rsidR="005B0FEC" w:rsidRPr="00CD757C">
        <w:rPr>
          <w:color w:val="FF0000"/>
          <w:sz w:val="22"/>
          <w:szCs w:val="22"/>
          <w:highlight w:val="yellow"/>
        </w:rPr>
        <w:t>[</w:t>
      </w:r>
      <w:r w:rsidR="00D6148F" w:rsidRPr="00CD757C">
        <w:rPr>
          <w:color w:val="FF0000"/>
          <w:sz w:val="22"/>
          <w:szCs w:val="22"/>
          <w:highlight w:val="yellow"/>
        </w:rPr>
        <w:t xml:space="preserve">CSU careers </w:t>
      </w:r>
      <w:r w:rsidR="005B0FEC" w:rsidRPr="00CD757C">
        <w:rPr>
          <w:color w:val="FF0000"/>
          <w:sz w:val="22"/>
          <w:szCs w:val="22"/>
          <w:highlight w:val="yellow"/>
        </w:rPr>
        <w:t>link].</w:t>
      </w:r>
      <w:r w:rsidR="005B0FEC" w:rsidRPr="00CD757C">
        <w:rPr>
          <w:color w:val="FF0000"/>
          <w:sz w:val="22"/>
          <w:szCs w:val="22"/>
        </w:rPr>
        <w:t xml:space="preserve"> </w:t>
      </w:r>
      <w:r w:rsidR="005B0FEC" w:rsidRPr="00CD757C">
        <w:rPr>
          <w:sz w:val="22"/>
          <w:szCs w:val="22"/>
        </w:rPr>
        <w:t xml:space="preserve">Application review begins </w:t>
      </w:r>
      <w:r w:rsidR="000662D2" w:rsidRPr="000662D2">
        <w:rPr>
          <w:sz w:val="22"/>
          <w:szCs w:val="22"/>
        </w:rPr>
        <w:t>Dec</w:t>
      </w:r>
      <w:r w:rsidR="00487535" w:rsidRPr="000662D2">
        <w:rPr>
          <w:sz w:val="22"/>
          <w:szCs w:val="22"/>
        </w:rPr>
        <w:t>ember 1</w:t>
      </w:r>
      <w:r w:rsidR="000662D2" w:rsidRPr="000662D2">
        <w:rPr>
          <w:sz w:val="22"/>
          <w:szCs w:val="22"/>
        </w:rPr>
        <w:t>5</w:t>
      </w:r>
      <w:r w:rsidR="00487535" w:rsidRPr="000662D2">
        <w:rPr>
          <w:sz w:val="22"/>
          <w:szCs w:val="22"/>
        </w:rPr>
        <w:t>, 2024</w:t>
      </w:r>
      <w:r w:rsidR="005B0FEC" w:rsidRPr="000662D2">
        <w:rPr>
          <w:sz w:val="22"/>
          <w:szCs w:val="22"/>
        </w:rPr>
        <w:t>,</w:t>
      </w:r>
      <w:r w:rsidR="005B0FEC" w:rsidRPr="00CD757C">
        <w:rPr>
          <w:sz w:val="22"/>
          <w:szCs w:val="22"/>
        </w:rPr>
        <w:t xml:space="preserve"> continues until filled</w:t>
      </w:r>
      <w:r w:rsidR="00D6148F" w:rsidRPr="00CD757C">
        <w:rPr>
          <w:sz w:val="22"/>
          <w:szCs w:val="22"/>
        </w:rPr>
        <w:t>.</w:t>
      </w:r>
      <w:r w:rsidR="005B0FEC" w:rsidRPr="00CD757C">
        <w:rPr>
          <w:sz w:val="22"/>
          <w:szCs w:val="22"/>
        </w:rPr>
        <w:t xml:space="preserve"> Send letter of intent, a current CV, a statement on how your teaching and scholarship align with the commitment of </w:t>
      </w:r>
      <w:r w:rsidRPr="00CD757C">
        <w:rPr>
          <w:sz w:val="22"/>
          <w:szCs w:val="22"/>
        </w:rPr>
        <w:t>Museum Studies</w:t>
      </w:r>
      <w:r w:rsidR="005B0FEC" w:rsidRPr="00CD757C">
        <w:rPr>
          <w:sz w:val="22"/>
          <w:szCs w:val="22"/>
        </w:rPr>
        <w:t xml:space="preserve"> to foster an inclusive and diverse academic community; </w:t>
      </w:r>
      <w:r w:rsidR="003A3E6F" w:rsidRPr="00CD757C">
        <w:rPr>
          <w:sz w:val="22"/>
          <w:szCs w:val="22"/>
        </w:rPr>
        <w:t xml:space="preserve">a </w:t>
      </w:r>
      <w:r w:rsidR="00D6148F" w:rsidRPr="00CD757C">
        <w:rPr>
          <w:sz w:val="22"/>
          <w:szCs w:val="22"/>
        </w:rPr>
        <w:t>sample of scholarly papers</w:t>
      </w:r>
      <w:r w:rsidR="005B0FEC" w:rsidRPr="00CD757C">
        <w:rPr>
          <w:sz w:val="22"/>
          <w:szCs w:val="22"/>
        </w:rPr>
        <w:t xml:space="preserve">, </w:t>
      </w:r>
      <w:r w:rsidR="003A3E6F" w:rsidRPr="00CD757C">
        <w:rPr>
          <w:sz w:val="22"/>
          <w:szCs w:val="22"/>
        </w:rPr>
        <w:t>and</w:t>
      </w:r>
      <w:r w:rsidR="005B0FEC" w:rsidRPr="00CD757C">
        <w:rPr>
          <w:sz w:val="22"/>
          <w:szCs w:val="22"/>
        </w:rPr>
        <w:t xml:space="preserve"> contact information of three references at </w:t>
      </w:r>
      <w:hyperlink r:id="rId13" w:tooltip="Original URL:&#10;https://careers.pageuppeople.com/873/sf/en-us/listing/&#10;&#10;Click to follow link." w:history="1">
        <w:r w:rsidR="005B0FEC" w:rsidRPr="00CD757C">
          <w:rPr>
            <w:rStyle w:val="Hyperlink"/>
            <w:sz w:val="22"/>
            <w:szCs w:val="22"/>
          </w:rPr>
          <w:t>https://careers.pageuppeople.com/873/sf/en-us/listing/</w:t>
        </w:r>
      </w:hyperlink>
      <w:r w:rsidR="005B0FEC" w:rsidRPr="00CD757C">
        <w:rPr>
          <w:sz w:val="22"/>
          <w:szCs w:val="22"/>
        </w:rPr>
        <w:t xml:space="preserve">. Letters of recommendation upon request </w:t>
      </w:r>
      <w:proofErr w:type="gramStart"/>
      <w:r w:rsidR="005B0FEC" w:rsidRPr="00CD757C">
        <w:rPr>
          <w:sz w:val="22"/>
          <w:szCs w:val="22"/>
        </w:rPr>
        <w:t>at a later date</w:t>
      </w:r>
      <w:proofErr w:type="gramEnd"/>
      <w:r w:rsidR="005B0FEC" w:rsidRPr="00CD757C">
        <w:rPr>
          <w:sz w:val="22"/>
          <w:szCs w:val="22"/>
        </w:rPr>
        <w:t xml:space="preserve">. </w:t>
      </w:r>
    </w:p>
    <w:p w14:paraId="3CBC04A1" w14:textId="77777777" w:rsidR="005B0FEC" w:rsidRPr="00CD757C" w:rsidRDefault="005B0FEC" w:rsidP="005B0FEC">
      <w:pPr>
        <w:rPr>
          <w:sz w:val="22"/>
          <w:szCs w:val="22"/>
        </w:rPr>
      </w:pPr>
    </w:p>
    <w:p w14:paraId="140A5CA6" w14:textId="77777777" w:rsidR="005B0FEC" w:rsidRPr="00CD757C" w:rsidRDefault="005B0FEC">
      <w:pPr>
        <w:rPr>
          <w:sz w:val="22"/>
          <w:szCs w:val="22"/>
        </w:rPr>
      </w:pPr>
    </w:p>
    <w:sectPr w:rsidR="005B0FEC" w:rsidRPr="00CD757C" w:rsidSect="005B0FE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DFB21" w14:textId="77777777" w:rsidR="0032467E" w:rsidRDefault="0032467E" w:rsidP="005B0FEC">
      <w:r>
        <w:separator/>
      </w:r>
    </w:p>
  </w:endnote>
  <w:endnote w:type="continuationSeparator" w:id="0">
    <w:p w14:paraId="3FD7C512" w14:textId="77777777" w:rsidR="0032467E" w:rsidRDefault="0032467E" w:rsidP="005B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782DC" w14:textId="77777777" w:rsidR="001144E5" w:rsidRDefault="00114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4F1B7" w14:textId="77777777" w:rsidR="001144E5" w:rsidRDefault="00114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663D" w14:textId="2836F9EF" w:rsidR="005B0FEC" w:rsidRDefault="005B0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CA00" w14:textId="77777777" w:rsidR="0032467E" w:rsidRDefault="0032467E" w:rsidP="005B0FEC">
      <w:r>
        <w:separator/>
      </w:r>
    </w:p>
  </w:footnote>
  <w:footnote w:type="continuationSeparator" w:id="0">
    <w:p w14:paraId="5E4AA552" w14:textId="77777777" w:rsidR="0032467E" w:rsidRDefault="0032467E" w:rsidP="005B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E7AD" w14:textId="77777777" w:rsidR="001144E5" w:rsidRDefault="00114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6D6E" w14:textId="77777777" w:rsidR="005B0FEC" w:rsidRDefault="005B0FEC" w:rsidP="00AA621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5FEC8" w14:textId="77777777" w:rsidR="005B0FEC" w:rsidRDefault="005B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43250"/>
    <w:multiLevelType w:val="multilevel"/>
    <w:tmpl w:val="B5FE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253CEE"/>
    <w:multiLevelType w:val="hybridMultilevel"/>
    <w:tmpl w:val="599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60149">
    <w:abstractNumId w:val="1"/>
  </w:num>
  <w:num w:numId="2" w16cid:durableId="71901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EC"/>
    <w:rsid w:val="000078CB"/>
    <w:rsid w:val="00044988"/>
    <w:rsid w:val="000662D2"/>
    <w:rsid w:val="001144E5"/>
    <w:rsid w:val="001172A2"/>
    <w:rsid w:val="001A687D"/>
    <w:rsid w:val="001F7A6E"/>
    <w:rsid w:val="00202198"/>
    <w:rsid w:val="00243D91"/>
    <w:rsid w:val="00244561"/>
    <w:rsid w:val="00297B4C"/>
    <w:rsid w:val="0032467E"/>
    <w:rsid w:val="00331C7C"/>
    <w:rsid w:val="003A3E6F"/>
    <w:rsid w:val="003A6F29"/>
    <w:rsid w:val="003C2E04"/>
    <w:rsid w:val="003E1043"/>
    <w:rsid w:val="00424B41"/>
    <w:rsid w:val="00430D20"/>
    <w:rsid w:val="00432CEE"/>
    <w:rsid w:val="0047695C"/>
    <w:rsid w:val="00487535"/>
    <w:rsid w:val="004B22EA"/>
    <w:rsid w:val="004B6012"/>
    <w:rsid w:val="0051240E"/>
    <w:rsid w:val="00546525"/>
    <w:rsid w:val="005B0FEC"/>
    <w:rsid w:val="005B64DB"/>
    <w:rsid w:val="0064638B"/>
    <w:rsid w:val="0066566C"/>
    <w:rsid w:val="006B6BD2"/>
    <w:rsid w:val="006C3609"/>
    <w:rsid w:val="0074773B"/>
    <w:rsid w:val="0079347B"/>
    <w:rsid w:val="007F5DF2"/>
    <w:rsid w:val="00847292"/>
    <w:rsid w:val="00885512"/>
    <w:rsid w:val="008B3903"/>
    <w:rsid w:val="008B5F69"/>
    <w:rsid w:val="008E6BCD"/>
    <w:rsid w:val="009341EF"/>
    <w:rsid w:val="00955772"/>
    <w:rsid w:val="009666AD"/>
    <w:rsid w:val="00A820CB"/>
    <w:rsid w:val="00AD2E85"/>
    <w:rsid w:val="00C460D0"/>
    <w:rsid w:val="00C54EC7"/>
    <w:rsid w:val="00C75F6E"/>
    <w:rsid w:val="00CC3488"/>
    <w:rsid w:val="00CD757C"/>
    <w:rsid w:val="00CE52CF"/>
    <w:rsid w:val="00D330FA"/>
    <w:rsid w:val="00D6148F"/>
    <w:rsid w:val="00D81B86"/>
    <w:rsid w:val="00E3337F"/>
    <w:rsid w:val="00E818CC"/>
    <w:rsid w:val="00EC3A44"/>
    <w:rsid w:val="00F044B4"/>
    <w:rsid w:val="00F8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1431"/>
  <w15:chartTrackingRefBased/>
  <w15:docId w15:val="{C774EEAD-A594-CF43-A226-26754139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after="0" w:line="240" w:lineRule="auto"/>
    </w:pPr>
    <w:rPr>
      <w:kern w:val="0"/>
      <w14:ligatures w14:val="none"/>
    </w:rPr>
  </w:style>
  <w:style w:type="paragraph" w:styleId="Heading1">
    <w:name w:val="heading 1"/>
    <w:basedOn w:val="Normal"/>
    <w:next w:val="Normal"/>
    <w:link w:val="Heading1Char"/>
    <w:uiPriority w:val="9"/>
    <w:qFormat/>
    <w:rsid w:val="005B0F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F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F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F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F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F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F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F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F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F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F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F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F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F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F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F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FEC"/>
    <w:rPr>
      <w:rFonts w:eastAsiaTheme="majorEastAsia" w:cstheme="majorBidi"/>
      <w:color w:val="272727" w:themeColor="text1" w:themeTint="D8"/>
    </w:rPr>
  </w:style>
  <w:style w:type="paragraph" w:styleId="Title">
    <w:name w:val="Title"/>
    <w:basedOn w:val="Normal"/>
    <w:next w:val="Normal"/>
    <w:link w:val="TitleChar"/>
    <w:uiPriority w:val="10"/>
    <w:qFormat/>
    <w:rsid w:val="005B0F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F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F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F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FEC"/>
    <w:pPr>
      <w:spacing w:before="160"/>
      <w:jc w:val="center"/>
    </w:pPr>
    <w:rPr>
      <w:i/>
      <w:iCs/>
      <w:color w:val="404040" w:themeColor="text1" w:themeTint="BF"/>
    </w:rPr>
  </w:style>
  <w:style w:type="character" w:customStyle="1" w:styleId="QuoteChar">
    <w:name w:val="Quote Char"/>
    <w:basedOn w:val="DefaultParagraphFont"/>
    <w:link w:val="Quote"/>
    <w:uiPriority w:val="29"/>
    <w:rsid w:val="005B0FEC"/>
    <w:rPr>
      <w:i/>
      <w:iCs/>
      <w:color w:val="404040" w:themeColor="text1" w:themeTint="BF"/>
    </w:rPr>
  </w:style>
  <w:style w:type="paragraph" w:styleId="ListParagraph">
    <w:name w:val="List Paragraph"/>
    <w:basedOn w:val="Normal"/>
    <w:uiPriority w:val="34"/>
    <w:qFormat/>
    <w:rsid w:val="005B0FEC"/>
    <w:pPr>
      <w:ind w:left="720"/>
      <w:contextualSpacing/>
    </w:pPr>
  </w:style>
  <w:style w:type="character" w:styleId="IntenseEmphasis">
    <w:name w:val="Intense Emphasis"/>
    <w:basedOn w:val="DefaultParagraphFont"/>
    <w:uiPriority w:val="21"/>
    <w:qFormat/>
    <w:rsid w:val="005B0FEC"/>
    <w:rPr>
      <w:i/>
      <w:iCs/>
      <w:color w:val="0F4761" w:themeColor="accent1" w:themeShade="BF"/>
    </w:rPr>
  </w:style>
  <w:style w:type="paragraph" w:styleId="IntenseQuote">
    <w:name w:val="Intense Quote"/>
    <w:basedOn w:val="Normal"/>
    <w:next w:val="Normal"/>
    <w:link w:val="IntenseQuoteChar"/>
    <w:uiPriority w:val="30"/>
    <w:qFormat/>
    <w:rsid w:val="005B0F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FEC"/>
    <w:rPr>
      <w:i/>
      <w:iCs/>
      <w:color w:val="0F4761" w:themeColor="accent1" w:themeShade="BF"/>
    </w:rPr>
  </w:style>
  <w:style w:type="character" w:styleId="IntenseReference">
    <w:name w:val="Intense Reference"/>
    <w:basedOn w:val="DefaultParagraphFont"/>
    <w:uiPriority w:val="32"/>
    <w:qFormat/>
    <w:rsid w:val="005B0FEC"/>
    <w:rPr>
      <w:b/>
      <w:bCs/>
      <w:smallCaps/>
      <w:color w:val="0F4761" w:themeColor="accent1" w:themeShade="BF"/>
      <w:spacing w:val="5"/>
    </w:rPr>
  </w:style>
  <w:style w:type="character" w:styleId="Hyperlink">
    <w:name w:val="Hyperlink"/>
    <w:basedOn w:val="DefaultParagraphFont"/>
    <w:uiPriority w:val="99"/>
    <w:unhideWhenUsed/>
    <w:rsid w:val="005B0FEC"/>
    <w:rPr>
      <w:color w:val="0563C1"/>
      <w:u w:val="single"/>
    </w:rPr>
  </w:style>
  <w:style w:type="paragraph" w:styleId="Header">
    <w:name w:val="header"/>
    <w:basedOn w:val="Normal"/>
    <w:link w:val="HeaderChar"/>
    <w:uiPriority w:val="99"/>
    <w:unhideWhenUsed/>
    <w:rsid w:val="005B0FEC"/>
    <w:pPr>
      <w:tabs>
        <w:tab w:val="center" w:pos="4680"/>
        <w:tab w:val="right" w:pos="9360"/>
      </w:tabs>
    </w:pPr>
  </w:style>
  <w:style w:type="character" w:customStyle="1" w:styleId="HeaderChar">
    <w:name w:val="Header Char"/>
    <w:basedOn w:val="DefaultParagraphFont"/>
    <w:link w:val="Header"/>
    <w:uiPriority w:val="99"/>
    <w:rsid w:val="005B0FEC"/>
    <w:rPr>
      <w:kern w:val="0"/>
      <w14:ligatures w14:val="none"/>
    </w:rPr>
  </w:style>
  <w:style w:type="paragraph" w:styleId="Footer">
    <w:name w:val="footer"/>
    <w:basedOn w:val="Normal"/>
    <w:link w:val="FooterChar"/>
    <w:uiPriority w:val="99"/>
    <w:unhideWhenUsed/>
    <w:rsid w:val="005B0FEC"/>
    <w:pPr>
      <w:tabs>
        <w:tab w:val="center" w:pos="4680"/>
        <w:tab w:val="right" w:pos="9360"/>
      </w:tabs>
    </w:pPr>
  </w:style>
  <w:style w:type="character" w:customStyle="1" w:styleId="FooterChar">
    <w:name w:val="Footer Char"/>
    <w:basedOn w:val="DefaultParagraphFont"/>
    <w:link w:val="Footer"/>
    <w:uiPriority w:val="99"/>
    <w:rsid w:val="005B0FEC"/>
    <w:rPr>
      <w:kern w:val="0"/>
      <w14:ligatures w14:val="none"/>
    </w:rPr>
  </w:style>
  <w:style w:type="paragraph" w:styleId="NormalWeb">
    <w:name w:val="Normal (Web)"/>
    <w:basedOn w:val="Normal"/>
    <w:uiPriority w:val="99"/>
    <w:unhideWhenUsed/>
    <w:rsid w:val="005B0F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B0FEC"/>
    <w:rPr>
      <w:b/>
      <w:bCs/>
    </w:rPr>
  </w:style>
  <w:style w:type="character" w:customStyle="1" w:styleId="apple-converted-space">
    <w:name w:val="apple-converted-space"/>
    <w:basedOn w:val="DefaultParagraphFont"/>
    <w:rsid w:val="005B0FEC"/>
  </w:style>
  <w:style w:type="character" w:styleId="CommentReference">
    <w:name w:val="annotation reference"/>
    <w:basedOn w:val="DefaultParagraphFont"/>
    <w:uiPriority w:val="99"/>
    <w:semiHidden/>
    <w:unhideWhenUsed/>
    <w:rsid w:val="00244561"/>
    <w:rPr>
      <w:sz w:val="16"/>
      <w:szCs w:val="16"/>
    </w:rPr>
  </w:style>
  <w:style w:type="paragraph" w:styleId="CommentText">
    <w:name w:val="annotation text"/>
    <w:basedOn w:val="Normal"/>
    <w:link w:val="CommentTextChar"/>
    <w:uiPriority w:val="99"/>
    <w:semiHidden/>
    <w:unhideWhenUsed/>
    <w:rsid w:val="00244561"/>
    <w:rPr>
      <w:sz w:val="20"/>
      <w:szCs w:val="20"/>
    </w:rPr>
  </w:style>
  <w:style w:type="character" w:customStyle="1" w:styleId="CommentTextChar">
    <w:name w:val="Comment Text Char"/>
    <w:basedOn w:val="DefaultParagraphFont"/>
    <w:link w:val="CommentText"/>
    <w:uiPriority w:val="99"/>
    <w:semiHidden/>
    <w:rsid w:val="0024456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4561"/>
    <w:rPr>
      <w:b/>
      <w:bCs/>
    </w:rPr>
  </w:style>
  <w:style w:type="character" w:customStyle="1" w:styleId="CommentSubjectChar">
    <w:name w:val="Comment Subject Char"/>
    <w:basedOn w:val="CommentTextChar"/>
    <w:link w:val="CommentSubject"/>
    <w:uiPriority w:val="99"/>
    <w:semiHidden/>
    <w:rsid w:val="00244561"/>
    <w:rPr>
      <w:b/>
      <w:bCs/>
      <w:kern w:val="0"/>
      <w:sz w:val="20"/>
      <w:szCs w:val="20"/>
      <w14:ligatures w14:val="none"/>
    </w:rPr>
  </w:style>
  <w:style w:type="paragraph" w:styleId="BalloonText">
    <w:name w:val="Balloon Text"/>
    <w:basedOn w:val="Normal"/>
    <w:link w:val="BalloonTextChar"/>
    <w:uiPriority w:val="99"/>
    <w:semiHidden/>
    <w:unhideWhenUsed/>
    <w:rsid w:val="004B22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EA"/>
    <w:rPr>
      <w:rFonts w:ascii="Segoe UI" w:hAnsi="Segoe UI" w:cs="Segoe UI"/>
      <w:kern w:val="0"/>
      <w:sz w:val="18"/>
      <w:szCs w:val="18"/>
      <w14:ligatures w14:val="none"/>
    </w:rPr>
  </w:style>
  <w:style w:type="paragraph" w:styleId="Revision">
    <w:name w:val="Revision"/>
    <w:hidden/>
    <w:uiPriority w:val="99"/>
    <w:semiHidden/>
    <w:rsid w:val="00D330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su.edu/about-san-francisco-state-university.html" TargetMode="External"/><Relationship Id="rId13" Type="http://schemas.openxmlformats.org/officeDocument/2006/relationships/hyperlink" Target="https://nam10.safelinks.protection.outlook.com/?url=https%3A%2F%2Fcareers.pageuppeople.com%2F873%2Fsf%2Fen-us%2Flisting%2F&amp;data=04%7C01%7Croehrman%40sfsu.edu%7C926332064d124447f0d208d94d3f5a91%7Cd8fbe335822c41a987747f16709aac9f%7C0%7C0%7C637625756754419668%7CUnknown%7CTWFpbGZsb3d8eyJWIjoiMC4wLjAwMDAiLCJQIjoiV2luMzIiLCJBTiI6Ik1haWwiLCJXVCI6Mn0%3D%7C1000&amp;sdata=Pjc2U7R1tl%2F8Kxybnay%2BNZ8CRKtC1Bk95%2F6uJquOPAg%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r.sfsu.edu/about-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s.pageuppeople.com/873/sf/en-us/lis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ir.ca.gov/dlse/california_equal_pay_act.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nning.sfs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3BE47-406F-4A96-AC3F-02513489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Yumi Tanaka-Hu</cp:lastModifiedBy>
  <cp:revision>7</cp:revision>
  <dcterms:created xsi:type="dcterms:W3CDTF">2024-10-09T14:51:00Z</dcterms:created>
  <dcterms:modified xsi:type="dcterms:W3CDTF">2024-10-11T23:32:00Z</dcterms:modified>
</cp:coreProperties>
</file>