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405753" w14:paraId="4F15A942" w14:textId="77777777" w:rsidTr="00405753">
        <w:trPr>
          <w:trHeight w:hRule="exact" w:val="180"/>
        </w:trPr>
        <w:tc>
          <w:tcPr>
            <w:tcW w:w="7380" w:type="dxa"/>
            <w:shd w:val="clear" w:color="auto" w:fill="00244E"/>
          </w:tcPr>
          <w:p w14:paraId="0E38AF3F" w14:textId="77777777" w:rsidR="00405753" w:rsidRDefault="00405753"/>
        </w:tc>
        <w:tc>
          <w:tcPr>
            <w:tcW w:w="1970" w:type="dxa"/>
            <w:shd w:val="clear" w:color="auto" w:fill="FF7900"/>
          </w:tcPr>
          <w:p w14:paraId="2FA7AFF2" w14:textId="77777777" w:rsidR="00405753" w:rsidRDefault="00405753"/>
        </w:tc>
      </w:tr>
    </w:tbl>
    <w:p w14:paraId="0D0B3AB9" w14:textId="77777777" w:rsidR="00C32E64" w:rsidRPr="00C32E64" w:rsidRDefault="00C32E64" w:rsidP="00C32E64">
      <w:pPr>
        <w:spacing w:after="0"/>
        <w:rPr>
          <w:sz w:val="8"/>
        </w:rPr>
      </w:pPr>
    </w:p>
    <w:p w14:paraId="02D87459" w14:textId="77777777" w:rsidR="004C048A" w:rsidRDefault="00E81C3D">
      <w:r>
        <w:rPr>
          <w:noProof/>
        </w:rPr>
        <w:drawing>
          <wp:inline distT="0" distB="0" distL="0" distR="0" wp14:anchorId="088872B3" wp14:editId="75A4F54C">
            <wp:extent cx="2070100" cy="225011"/>
            <wp:effectExtent l="0" t="0" r="0" b="3810"/>
            <wp:docPr id="4" name="Picture 4" descr="Cal State Fulle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7671" cy="236703"/>
                    </a:xfrm>
                    <a:prstGeom prst="rect">
                      <a:avLst/>
                    </a:prstGeom>
                  </pic:spPr>
                </pic:pic>
              </a:graphicData>
            </a:graphic>
          </wp:inline>
        </w:drawing>
      </w:r>
    </w:p>
    <w:p w14:paraId="44F42318" w14:textId="77777777" w:rsidR="00DD61B0" w:rsidRPr="009855B6" w:rsidRDefault="00645FF5" w:rsidP="00DD61B0">
      <w:pPr>
        <w:spacing w:after="0"/>
        <w:rPr>
          <w:b/>
          <w:color w:val="002060"/>
          <w:sz w:val="18"/>
          <w:szCs w:val="18"/>
        </w:rPr>
      </w:pPr>
      <w:r>
        <w:rPr>
          <w:b/>
          <w:color w:val="002060"/>
          <w:sz w:val="18"/>
          <w:szCs w:val="18"/>
        </w:rPr>
        <w:t>Department of Kinesiology</w:t>
      </w:r>
    </w:p>
    <w:p w14:paraId="64F3225D" w14:textId="77777777" w:rsidR="00DD61B0" w:rsidRPr="009855B6" w:rsidRDefault="00DD61B0" w:rsidP="00DD61B0">
      <w:pPr>
        <w:spacing w:after="120" w:line="240" w:lineRule="auto"/>
        <w:rPr>
          <w:color w:val="404040" w:themeColor="text1" w:themeTint="BF"/>
          <w:sz w:val="18"/>
          <w:szCs w:val="18"/>
        </w:rPr>
      </w:pPr>
      <w:r w:rsidRPr="009855B6">
        <w:rPr>
          <w:color w:val="404040" w:themeColor="text1" w:themeTint="BF"/>
          <w:sz w:val="18"/>
          <w:szCs w:val="18"/>
        </w:rPr>
        <w:t>657-278-</w:t>
      </w:r>
      <w:proofErr w:type="gramStart"/>
      <w:r w:rsidR="00645FF5">
        <w:rPr>
          <w:color w:val="404040" w:themeColor="text1" w:themeTint="BF"/>
          <w:sz w:val="18"/>
          <w:szCs w:val="18"/>
        </w:rPr>
        <w:t>3316</w:t>
      </w:r>
      <w:r w:rsidRPr="009855B6">
        <w:rPr>
          <w:color w:val="404040" w:themeColor="text1" w:themeTint="BF"/>
          <w:sz w:val="18"/>
          <w:szCs w:val="18"/>
        </w:rPr>
        <w:t xml:space="preserve">  |</w:t>
      </w:r>
      <w:proofErr w:type="gramEnd"/>
      <w:r w:rsidRPr="009855B6">
        <w:rPr>
          <w:color w:val="404040" w:themeColor="text1" w:themeTint="BF"/>
          <w:sz w:val="18"/>
          <w:szCs w:val="18"/>
        </w:rPr>
        <w:t xml:space="preserve">  </w:t>
      </w:r>
      <w:hyperlink r:id="rId9" w:history="1">
        <w:r w:rsidR="00645FF5" w:rsidRPr="00645FF5">
          <w:rPr>
            <w:rStyle w:val="Hyperlink"/>
            <w:sz w:val="18"/>
            <w:szCs w:val="18"/>
          </w:rPr>
          <w:t>hhd.</w:t>
        </w:r>
        <w:r w:rsidRPr="00645FF5">
          <w:rPr>
            <w:rStyle w:val="Hyperlink"/>
            <w:sz w:val="18"/>
            <w:szCs w:val="18"/>
          </w:rPr>
          <w:t>fullerton.edu/</w:t>
        </w:r>
        <w:r w:rsidR="00645FF5" w:rsidRPr="00645FF5">
          <w:rPr>
            <w:rStyle w:val="Hyperlink"/>
            <w:sz w:val="18"/>
            <w:szCs w:val="18"/>
          </w:rPr>
          <w:t>knes/</w:t>
        </w:r>
      </w:hyperlink>
      <w:r w:rsidR="00645FF5">
        <w:rPr>
          <w:color w:val="404040" w:themeColor="text1" w:themeTint="BF"/>
          <w:sz w:val="18"/>
          <w:szCs w:val="18"/>
        </w:rPr>
        <w:t xml:space="preserve"> </w:t>
      </w:r>
    </w:p>
    <w:p w14:paraId="5E7A480A" w14:textId="77777777" w:rsidR="00DD61B0" w:rsidRPr="00645FF5" w:rsidRDefault="00645FF5" w:rsidP="00645FF5">
      <w:pPr>
        <w:pStyle w:val="Heading1"/>
        <w:rPr>
          <w:b/>
          <w:color w:val="000000" w:themeColor="text1"/>
        </w:rPr>
      </w:pPr>
      <w:r w:rsidRPr="00645FF5">
        <w:rPr>
          <w:b/>
          <w:color w:val="000000" w:themeColor="text1"/>
        </w:rPr>
        <w:t>Assistant Professor in Sport, Exercise, and Performance Psychology</w:t>
      </w:r>
    </w:p>
    <w:p w14:paraId="142A83F3" w14:textId="77777777" w:rsidR="00645FF5" w:rsidRPr="00645FF5" w:rsidRDefault="00645FF5" w:rsidP="00645FF5">
      <w:pPr>
        <w:pStyle w:val="BodyText"/>
        <w:rPr>
          <w:rFonts w:asciiTheme="minorHAnsi" w:hAnsiTheme="minorHAnsi" w:cstheme="minorHAnsi"/>
        </w:rPr>
      </w:pPr>
      <w:r w:rsidRPr="00645FF5">
        <w:rPr>
          <w:rFonts w:asciiTheme="minorHAnsi" w:hAnsiTheme="minorHAnsi" w:cstheme="minorHAnsi"/>
        </w:rPr>
        <w:t xml:space="preserve">The Department of Kinesiology at California State University, Fullerton, invites applications for a tenure‐track Assistant Professor position in Sport, Exercise, and Performance Psychology with an appointment to begin in Fall 2025. </w:t>
      </w:r>
    </w:p>
    <w:p w14:paraId="3E14AC5D" w14:textId="77777777" w:rsidR="00645FF5" w:rsidRPr="00645FF5" w:rsidRDefault="00645FF5" w:rsidP="00645FF5">
      <w:pPr>
        <w:pStyle w:val="BodyText"/>
        <w:rPr>
          <w:rFonts w:asciiTheme="minorHAnsi" w:hAnsiTheme="minorHAnsi" w:cstheme="minorHAnsi"/>
        </w:rPr>
      </w:pPr>
    </w:p>
    <w:p w14:paraId="3A253045" w14:textId="77777777" w:rsidR="00645FF5" w:rsidRPr="00645FF5" w:rsidRDefault="00645FF5" w:rsidP="00645FF5">
      <w:pPr>
        <w:pStyle w:val="BodyText"/>
        <w:rPr>
          <w:rFonts w:asciiTheme="minorHAnsi" w:hAnsiTheme="minorHAnsi" w:cstheme="minorHAnsi"/>
        </w:rPr>
      </w:pPr>
      <w:r w:rsidRPr="00645FF5">
        <w:rPr>
          <w:rFonts w:asciiTheme="minorHAnsi" w:hAnsiTheme="minorHAnsi" w:cstheme="minorHAnsi"/>
        </w:rPr>
        <w:t>California State University, Fullerton (CSUF) is a minority-serving institution, affirmative action, and equal opportunity employer. CSUF is firmly committed to increasing the diversity of the campus community and the curriculum and fostering an inclusive environment within which students, staff, administrators, and faculty thrive. Candidates who can contribute to this goal through their teaching, research, advising, and other activities are encouraged to identify their strengths and experiences. Individuals advancing the University’s strategic diversity goals and those from groups whose underrepresentation in the American professoriate has been severe and longstanding are particularly encouraged to apply.</w:t>
      </w:r>
    </w:p>
    <w:p w14:paraId="3FB9A1A8" w14:textId="77777777" w:rsidR="00645FF5" w:rsidRPr="00645FF5" w:rsidRDefault="00645FF5" w:rsidP="00645FF5">
      <w:pPr>
        <w:pStyle w:val="BodyText"/>
        <w:rPr>
          <w:rFonts w:asciiTheme="minorHAnsi" w:hAnsiTheme="minorHAnsi" w:cstheme="minorHAnsi"/>
        </w:rPr>
      </w:pPr>
    </w:p>
    <w:p w14:paraId="4F7B74A9" w14:textId="77777777" w:rsidR="00645FF5" w:rsidRPr="00645FF5" w:rsidRDefault="00645FF5" w:rsidP="00645FF5">
      <w:pPr>
        <w:pStyle w:val="BodyText"/>
        <w:rPr>
          <w:rFonts w:asciiTheme="minorHAnsi" w:hAnsiTheme="minorHAnsi" w:cstheme="minorHAnsi"/>
        </w:rPr>
      </w:pPr>
      <w:r w:rsidRPr="00645FF5">
        <w:rPr>
          <w:rFonts w:asciiTheme="minorHAnsi" w:hAnsiTheme="minorHAnsi" w:cstheme="minorHAnsi"/>
        </w:rPr>
        <w:t xml:space="preserve">CSUF is committed to retaining all faculty and has established affinity groups you can join to support your success.  </w:t>
      </w:r>
    </w:p>
    <w:p w14:paraId="4E374DF0" w14:textId="77777777" w:rsidR="00645FF5" w:rsidRDefault="00645FF5" w:rsidP="00645FF5">
      <w:pPr>
        <w:pStyle w:val="BodyText"/>
        <w:rPr>
          <w:rFonts w:ascii="Times New Roman" w:hAnsi="Times New Roman" w:cs="Times New Roman"/>
          <w:b/>
        </w:rPr>
      </w:pPr>
    </w:p>
    <w:p w14:paraId="3AB5C229" w14:textId="77777777" w:rsidR="00645FF5" w:rsidRPr="00645FF5" w:rsidRDefault="00645FF5" w:rsidP="00645FF5">
      <w:pPr>
        <w:pStyle w:val="Heading1"/>
        <w:spacing w:before="0" w:line="240" w:lineRule="auto"/>
        <w:rPr>
          <w:b/>
          <w:color w:val="000000" w:themeColor="text1"/>
        </w:rPr>
      </w:pPr>
      <w:r w:rsidRPr="00645FF5">
        <w:rPr>
          <w:b/>
          <w:color w:val="000000" w:themeColor="text1"/>
        </w:rPr>
        <w:t>Position</w:t>
      </w:r>
    </w:p>
    <w:p w14:paraId="69E66DCB" w14:textId="289E712B" w:rsidR="00645FF5" w:rsidRPr="00645FF5" w:rsidRDefault="00645FF5" w:rsidP="00645FF5">
      <w:pPr>
        <w:pStyle w:val="BodyText"/>
        <w:rPr>
          <w:rFonts w:asciiTheme="minorHAnsi" w:hAnsiTheme="minorHAnsi" w:cstheme="minorHAnsi"/>
        </w:rPr>
      </w:pPr>
      <w:r w:rsidRPr="00645FF5">
        <w:rPr>
          <w:rFonts w:asciiTheme="minorHAnsi" w:hAnsiTheme="minorHAnsi" w:cstheme="minorHAnsi"/>
        </w:rPr>
        <w:t>CSUF faculty are committed teacher/scholars who bring research and creative discovery to life for students in classrooms, labs, studios, and individually mentored projects. They teach broadly in the curricula of their departments, advise students, and serve on departmental and university-wide committees. The primary responsibilities of the person in this position will include teaching courses in the area of sport, exercise, and performance psychology at the undergraduate and graduate level. Other potential courses may include issues in youth sport, legal issues in kinesiology, and stress management</w:t>
      </w:r>
      <w:r w:rsidR="0065226C">
        <w:rPr>
          <w:rFonts w:asciiTheme="minorHAnsi" w:hAnsiTheme="minorHAnsi" w:cstheme="minorHAnsi"/>
        </w:rPr>
        <w:t>,</w:t>
      </w:r>
      <w:r w:rsidR="00C32E64">
        <w:rPr>
          <w:rFonts w:asciiTheme="minorHAnsi" w:hAnsiTheme="minorHAnsi" w:cstheme="minorHAnsi"/>
        </w:rPr>
        <w:t xml:space="preserve"> among others</w:t>
      </w:r>
      <w:r w:rsidRPr="00645FF5">
        <w:rPr>
          <w:rFonts w:asciiTheme="minorHAnsi" w:hAnsiTheme="minorHAnsi" w:cstheme="minorHAnsi"/>
        </w:rPr>
        <w:t>. This person will also be responsible for producing scholarship commensurate with the requirements for tenure. Additionally, the successful candidate will be expected to contribute to</w:t>
      </w:r>
      <w:r w:rsidR="0065226C">
        <w:rPr>
          <w:rFonts w:asciiTheme="minorHAnsi" w:hAnsiTheme="minorHAnsi" w:cstheme="minorHAnsi"/>
        </w:rPr>
        <w:t>,</w:t>
      </w:r>
      <w:r w:rsidRPr="00645FF5">
        <w:rPr>
          <w:rFonts w:asciiTheme="minorHAnsi" w:hAnsiTheme="minorHAnsi" w:cstheme="minorHAnsi"/>
        </w:rPr>
        <w:t xml:space="preserve"> and participate in</w:t>
      </w:r>
      <w:r w:rsidR="0065226C">
        <w:rPr>
          <w:rFonts w:asciiTheme="minorHAnsi" w:hAnsiTheme="minorHAnsi" w:cstheme="minorHAnsi"/>
        </w:rPr>
        <w:t>,</w:t>
      </w:r>
      <w:r w:rsidRPr="00645FF5">
        <w:rPr>
          <w:rFonts w:asciiTheme="minorHAnsi" w:hAnsiTheme="minorHAnsi" w:cstheme="minorHAnsi"/>
        </w:rPr>
        <w:t xml:space="preserve"> the life and development of the department, supervise undergraduate and graduate students’ culminating experiences (e.g., thesis, project), serve on committees, and participate in the broader university and disciplinary communities.</w:t>
      </w:r>
    </w:p>
    <w:p w14:paraId="480EE8DA" w14:textId="77777777" w:rsidR="00645FF5" w:rsidRPr="00C32E64" w:rsidRDefault="00645FF5" w:rsidP="00C32E64">
      <w:pPr>
        <w:pStyle w:val="Heading1"/>
        <w:rPr>
          <w:b/>
          <w:color w:val="000000" w:themeColor="text1"/>
        </w:rPr>
      </w:pPr>
      <w:r w:rsidRPr="00C32E64">
        <w:rPr>
          <w:b/>
          <w:color w:val="000000" w:themeColor="text1"/>
        </w:rPr>
        <w:t>Required Qualifications</w:t>
      </w:r>
    </w:p>
    <w:p w14:paraId="7F07C071" w14:textId="77777777" w:rsidR="00645FF5" w:rsidRPr="00C32E64" w:rsidRDefault="00645FF5" w:rsidP="00C32E64">
      <w:pPr>
        <w:pStyle w:val="BodyText"/>
        <w:numPr>
          <w:ilvl w:val="0"/>
          <w:numId w:val="6"/>
        </w:numPr>
        <w:ind w:left="360"/>
        <w:rPr>
          <w:rFonts w:asciiTheme="minorHAnsi" w:hAnsiTheme="minorHAnsi" w:cstheme="minorHAnsi"/>
        </w:rPr>
      </w:pPr>
      <w:r w:rsidRPr="00C32E64">
        <w:rPr>
          <w:rFonts w:asciiTheme="minorHAnsi" w:hAnsiTheme="minorHAnsi" w:cstheme="minorHAnsi"/>
        </w:rPr>
        <w:t>Earned doctorate in Kinesiology or related field with an emphasis in sport, exercise, or performance psychology by the time of appointment;</w:t>
      </w:r>
    </w:p>
    <w:p w14:paraId="676EB9AB" w14:textId="77777777" w:rsidR="00645FF5" w:rsidRPr="00C32E64" w:rsidRDefault="00645FF5" w:rsidP="00C32E64">
      <w:pPr>
        <w:pStyle w:val="BodyText"/>
        <w:numPr>
          <w:ilvl w:val="0"/>
          <w:numId w:val="6"/>
        </w:numPr>
        <w:ind w:left="360"/>
        <w:rPr>
          <w:rFonts w:asciiTheme="minorHAnsi" w:hAnsiTheme="minorHAnsi" w:cstheme="minorHAnsi"/>
        </w:rPr>
      </w:pPr>
      <w:r w:rsidRPr="00C32E64">
        <w:rPr>
          <w:rFonts w:asciiTheme="minorHAnsi" w:hAnsiTheme="minorHAnsi" w:cstheme="minorHAnsi"/>
        </w:rPr>
        <w:t>Demonstrated ability/potential to provide high-quality undergraduate and graduate education to a diverse student population, including first‐generation college students;</w:t>
      </w:r>
    </w:p>
    <w:p w14:paraId="1DD5B050" w14:textId="77777777" w:rsidR="00C32E64" w:rsidRPr="00C32E64" w:rsidRDefault="00645FF5" w:rsidP="00C32E64">
      <w:pPr>
        <w:pStyle w:val="BodyText"/>
        <w:numPr>
          <w:ilvl w:val="0"/>
          <w:numId w:val="6"/>
        </w:numPr>
        <w:ind w:left="360"/>
        <w:rPr>
          <w:rFonts w:asciiTheme="minorHAnsi" w:hAnsiTheme="minorHAnsi" w:cstheme="minorHAnsi"/>
        </w:rPr>
      </w:pPr>
      <w:r w:rsidRPr="00C32E64">
        <w:rPr>
          <w:rFonts w:asciiTheme="minorHAnsi" w:hAnsiTheme="minorHAnsi" w:cstheme="minorHAnsi"/>
        </w:rPr>
        <w:t>Record of high-quality scholarship appropriate to the level of</w:t>
      </w:r>
      <w:r w:rsidRPr="00C32E64">
        <w:rPr>
          <w:rFonts w:asciiTheme="minorHAnsi" w:hAnsiTheme="minorHAnsi" w:cstheme="minorHAnsi"/>
          <w:spacing w:val="-18"/>
        </w:rPr>
        <w:t xml:space="preserve"> </w:t>
      </w:r>
      <w:r w:rsidRPr="00C32E64">
        <w:rPr>
          <w:rFonts w:asciiTheme="minorHAnsi" w:hAnsiTheme="minorHAnsi" w:cstheme="minorHAnsi"/>
        </w:rPr>
        <w:t>appointment;</w:t>
      </w:r>
    </w:p>
    <w:p w14:paraId="29D9A2B6" w14:textId="77777777" w:rsidR="00C32E64" w:rsidRPr="00C32E64" w:rsidRDefault="00645FF5" w:rsidP="00C32E64">
      <w:pPr>
        <w:pStyle w:val="BodyText"/>
        <w:numPr>
          <w:ilvl w:val="0"/>
          <w:numId w:val="6"/>
        </w:numPr>
        <w:ind w:left="360"/>
        <w:rPr>
          <w:rFonts w:asciiTheme="minorHAnsi" w:hAnsiTheme="minorHAnsi" w:cstheme="minorHAnsi"/>
        </w:rPr>
      </w:pPr>
      <w:r w:rsidRPr="00C32E64">
        <w:rPr>
          <w:rFonts w:asciiTheme="minorHAnsi" w:hAnsiTheme="minorHAnsi" w:cstheme="minorHAnsi"/>
        </w:rPr>
        <w:t>Demonstrated commitment to equity and inclusion in teaching, scholarship, and/or service;</w:t>
      </w:r>
    </w:p>
    <w:p w14:paraId="1D43FC0F" w14:textId="6D662C28" w:rsidR="00645FF5" w:rsidRPr="00C32E64" w:rsidRDefault="00645FF5" w:rsidP="00C32E64">
      <w:pPr>
        <w:pStyle w:val="BodyText"/>
        <w:numPr>
          <w:ilvl w:val="0"/>
          <w:numId w:val="6"/>
        </w:numPr>
        <w:ind w:left="360"/>
        <w:rPr>
          <w:rFonts w:asciiTheme="minorHAnsi" w:hAnsiTheme="minorHAnsi" w:cstheme="minorHAnsi"/>
          <w:b/>
        </w:rPr>
      </w:pPr>
      <w:r w:rsidRPr="00C32E64">
        <w:rPr>
          <w:rFonts w:asciiTheme="minorHAnsi" w:hAnsiTheme="minorHAnsi" w:cstheme="minorHAnsi"/>
        </w:rPr>
        <w:t>Demonstrated ability/potential to work collaboratively with colleagues and</w:t>
      </w:r>
      <w:r w:rsidR="00D9414A">
        <w:rPr>
          <w:rFonts w:asciiTheme="minorHAnsi" w:hAnsiTheme="minorHAnsi" w:cstheme="minorHAnsi"/>
        </w:rPr>
        <w:t>/or</w:t>
      </w:r>
      <w:r w:rsidRPr="00C32E64">
        <w:rPr>
          <w:rFonts w:asciiTheme="minorHAnsi" w:hAnsiTheme="minorHAnsi" w:cstheme="minorHAnsi"/>
        </w:rPr>
        <w:t xml:space="preserve"> community partners.</w:t>
      </w:r>
      <w:bookmarkStart w:id="0" w:name="_GoBack"/>
      <w:bookmarkEnd w:id="0"/>
    </w:p>
    <w:p w14:paraId="54297A0E" w14:textId="77777777" w:rsidR="00645FF5" w:rsidRPr="00C32E64" w:rsidRDefault="00645FF5" w:rsidP="00C32E64">
      <w:pPr>
        <w:pStyle w:val="Heading1"/>
        <w:rPr>
          <w:b/>
          <w:color w:val="000000" w:themeColor="text1"/>
        </w:rPr>
      </w:pPr>
      <w:r w:rsidRPr="00C32E64">
        <w:rPr>
          <w:b/>
          <w:color w:val="000000" w:themeColor="text1"/>
        </w:rPr>
        <w:lastRenderedPageBreak/>
        <w:t>Preferred Qualifications</w:t>
      </w:r>
    </w:p>
    <w:p w14:paraId="563C442D" w14:textId="77777777" w:rsidR="00645FF5" w:rsidRPr="00C32E64" w:rsidRDefault="00645FF5" w:rsidP="00645FF5">
      <w:pPr>
        <w:pStyle w:val="BodyText"/>
        <w:rPr>
          <w:rFonts w:asciiTheme="minorHAnsi" w:hAnsiTheme="minorHAnsi" w:cstheme="minorHAnsi"/>
        </w:rPr>
      </w:pPr>
      <w:r w:rsidRPr="00C32E64">
        <w:rPr>
          <w:rFonts w:asciiTheme="minorHAnsi" w:hAnsiTheme="minorHAnsi" w:cstheme="minorHAnsi"/>
        </w:rPr>
        <w:t>We are particularly interested in applicants with:</w:t>
      </w:r>
    </w:p>
    <w:p w14:paraId="61104B10" w14:textId="77777777" w:rsidR="00645FF5" w:rsidRPr="00C32E64" w:rsidRDefault="00645FF5" w:rsidP="00645FF5">
      <w:pPr>
        <w:pStyle w:val="BodyText"/>
        <w:numPr>
          <w:ilvl w:val="0"/>
          <w:numId w:val="4"/>
        </w:numPr>
        <w:rPr>
          <w:rFonts w:asciiTheme="minorHAnsi" w:hAnsiTheme="minorHAnsi" w:cstheme="minorHAnsi"/>
        </w:rPr>
      </w:pPr>
      <w:r w:rsidRPr="00C32E64">
        <w:rPr>
          <w:rFonts w:asciiTheme="minorHAnsi" w:hAnsiTheme="minorHAnsi" w:cstheme="minorHAnsi"/>
        </w:rPr>
        <w:t>A scholarly research focus in any of the following areas as they relate to sport, exercise, or performance psychology: mental health and well-being, the application of psychological skills, social justice and diversity, and/or engaging with diverse populations (e.g., underserved/vulnerable groups, older adults, individuals with disabilities/injuries, and military/tactical);</w:t>
      </w:r>
    </w:p>
    <w:p w14:paraId="491C810D" w14:textId="77777777" w:rsidR="00645FF5" w:rsidRPr="00C32E64" w:rsidRDefault="00645FF5" w:rsidP="00645FF5">
      <w:pPr>
        <w:pStyle w:val="BodyText"/>
        <w:numPr>
          <w:ilvl w:val="0"/>
          <w:numId w:val="1"/>
        </w:numPr>
        <w:ind w:left="360"/>
        <w:rPr>
          <w:rFonts w:asciiTheme="minorHAnsi" w:hAnsiTheme="minorHAnsi" w:cstheme="minorHAnsi"/>
        </w:rPr>
      </w:pPr>
      <w:r w:rsidRPr="00C32E64">
        <w:rPr>
          <w:rFonts w:asciiTheme="minorHAnsi" w:hAnsiTheme="minorHAnsi" w:cstheme="minorHAnsi"/>
        </w:rPr>
        <w:t>A commitment and ability/potential to mentor students in applied consulting work (e.g., Certified Mental Performance Consultant, Health and Wellness Coach)</w:t>
      </w:r>
    </w:p>
    <w:p w14:paraId="658F9A33" w14:textId="77777777" w:rsidR="00645FF5" w:rsidRPr="002F6418" w:rsidRDefault="00645FF5" w:rsidP="00C32E64">
      <w:pPr>
        <w:pStyle w:val="Heading1"/>
        <w:rPr>
          <w:rFonts w:ascii="Times New Roman" w:hAnsi="Times New Roman" w:cs="Times New Roman"/>
        </w:rPr>
      </w:pPr>
      <w:r w:rsidRPr="00C32E64">
        <w:rPr>
          <w:b/>
          <w:color w:val="000000" w:themeColor="text1"/>
        </w:rPr>
        <w:t>Application</w:t>
      </w:r>
    </w:p>
    <w:p w14:paraId="511B857F" w14:textId="77777777" w:rsidR="00645FF5" w:rsidRPr="00C32E64" w:rsidRDefault="00645FF5" w:rsidP="00AE553B">
      <w:pPr>
        <w:pStyle w:val="BodyText"/>
        <w:spacing w:after="240"/>
        <w:rPr>
          <w:rFonts w:asciiTheme="minorHAnsi" w:hAnsiTheme="minorHAnsi" w:cstheme="minorHAnsi"/>
        </w:rPr>
      </w:pPr>
      <w:r w:rsidRPr="00C32E64">
        <w:rPr>
          <w:rFonts w:asciiTheme="minorHAnsi" w:hAnsiTheme="minorHAnsi" w:cstheme="minorHAnsi"/>
        </w:rPr>
        <w:t xml:space="preserve">A complete online application must be received by electronic submission to be considered. </w:t>
      </w:r>
      <w:bookmarkStart w:id="1" w:name="_Hlk53673362"/>
      <w:r w:rsidRPr="00C32E64">
        <w:rPr>
          <w:rFonts w:asciiTheme="minorHAnsi" w:hAnsiTheme="minorHAnsi" w:cstheme="minorHAnsi"/>
        </w:rPr>
        <w:t xml:space="preserve">To apply, please visit </w:t>
      </w:r>
      <w:hyperlink r:id="rId10" w:history="1">
        <w:r w:rsidRPr="00C32E64">
          <w:rPr>
            <w:rStyle w:val="Hyperlink"/>
            <w:rFonts w:asciiTheme="minorHAnsi" w:hAnsiTheme="minorHAnsi" w:cstheme="minorHAnsi"/>
          </w:rPr>
          <w:t>http://hr.fullerton.edu/careers/Faculty.php</w:t>
        </w:r>
      </w:hyperlink>
      <w:r w:rsidRPr="00C32E64">
        <w:rPr>
          <w:rFonts w:asciiTheme="minorHAnsi" w:hAnsiTheme="minorHAnsi" w:cstheme="minorHAnsi"/>
        </w:rPr>
        <w:t xml:space="preserve">, choose full-time faculty, search for the position [REQUISITION NUMBER], and provide the following required materials: </w:t>
      </w:r>
      <w:bookmarkEnd w:id="1"/>
    </w:p>
    <w:p w14:paraId="27DD335A" w14:textId="77777777" w:rsidR="00645FF5" w:rsidRPr="00C32E64" w:rsidRDefault="00645FF5" w:rsidP="00AE553B">
      <w:pPr>
        <w:pStyle w:val="BodyText"/>
        <w:numPr>
          <w:ilvl w:val="0"/>
          <w:numId w:val="2"/>
        </w:numPr>
        <w:spacing w:after="240"/>
        <w:ind w:left="360"/>
        <w:rPr>
          <w:rFonts w:asciiTheme="minorHAnsi" w:hAnsiTheme="minorHAnsi" w:cstheme="minorHAnsi"/>
        </w:rPr>
      </w:pPr>
      <w:r w:rsidRPr="00C32E64">
        <w:rPr>
          <w:rFonts w:asciiTheme="minorHAnsi" w:hAnsiTheme="minorHAnsi" w:cstheme="minorHAnsi"/>
        </w:rPr>
        <w:t>A cover letter in which you detail how you meet the required qualifications for this position. Your letter should also address any of the preferred qualifications. Your letter should address your teaching and service experience, and a brief overview of your research agenda.</w:t>
      </w:r>
    </w:p>
    <w:p w14:paraId="6C07D1D8" w14:textId="77777777" w:rsidR="00645FF5" w:rsidRPr="00C32E64" w:rsidRDefault="00645FF5" w:rsidP="00AE553B">
      <w:pPr>
        <w:pStyle w:val="BodyText"/>
        <w:numPr>
          <w:ilvl w:val="0"/>
          <w:numId w:val="2"/>
        </w:numPr>
        <w:spacing w:after="240"/>
        <w:ind w:left="360"/>
        <w:rPr>
          <w:rFonts w:asciiTheme="minorHAnsi" w:hAnsiTheme="minorHAnsi" w:cstheme="minorHAnsi"/>
        </w:rPr>
      </w:pPr>
      <w:r w:rsidRPr="00C32E64">
        <w:rPr>
          <w:rFonts w:asciiTheme="minorHAnsi" w:hAnsiTheme="minorHAnsi" w:cstheme="minorHAnsi"/>
        </w:rPr>
        <w:t>A curriculum</w:t>
      </w:r>
      <w:r w:rsidRPr="00C32E64">
        <w:rPr>
          <w:rFonts w:asciiTheme="minorHAnsi" w:hAnsiTheme="minorHAnsi" w:cstheme="minorHAnsi"/>
          <w:spacing w:val="-1"/>
        </w:rPr>
        <w:t xml:space="preserve"> </w:t>
      </w:r>
      <w:r w:rsidRPr="00C32E64">
        <w:rPr>
          <w:rFonts w:asciiTheme="minorHAnsi" w:hAnsiTheme="minorHAnsi" w:cstheme="minorHAnsi"/>
        </w:rPr>
        <w:t>vitae.</w:t>
      </w:r>
    </w:p>
    <w:p w14:paraId="030A369F" w14:textId="31A45393" w:rsidR="00645FF5" w:rsidRPr="00C32E64" w:rsidRDefault="00645FF5" w:rsidP="00AE553B">
      <w:pPr>
        <w:pStyle w:val="BodyText"/>
        <w:numPr>
          <w:ilvl w:val="0"/>
          <w:numId w:val="2"/>
        </w:numPr>
        <w:spacing w:after="240"/>
        <w:ind w:left="360"/>
        <w:rPr>
          <w:rFonts w:asciiTheme="minorHAnsi" w:hAnsiTheme="minorHAnsi" w:cstheme="minorHAnsi"/>
        </w:rPr>
      </w:pPr>
      <w:r w:rsidRPr="00C32E64">
        <w:rPr>
          <w:rFonts w:asciiTheme="minorHAnsi" w:hAnsiTheme="minorHAnsi" w:cstheme="minorHAnsi"/>
        </w:rPr>
        <w:t>A research statement and two representative samples of scholarship (all submitted in a single pdf). Your statement should detail: 1) scholarly agenda; (2) accomplishments</w:t>
      </w:r>
      <w:r w:rsidR="0065226C">
        <w:rPr>
          <w:rFonts w:asciiTheme="minorHAnsi" w:hAnsiTheme="minorHAnsi" w:cstheme="minorHAnsi"/>
        </w:rPr>
        <w:t>;</w:t>
      </w:r>
      <w:r w:rsidRPr="00C32E64">
        <w:rPr>
          <w:rFonts w:asciiTheme="minorHAnsi" w:hAnsiTheme="minorHAnsi" w:cstheme="minorHAnsi"/>
        </w:rPr>
        <w:t xml:space="preserve"> (3) work in progress</w:t>
      </w:r>
      <w:r w:rsidR="0065226C">
        <w:rPr>
          <w:rFonts w:asciiTheme="minorHAnsi" w:hAnsiTheme="minorHAnsi" w:cstheme="minorHAnsi"/>
        </w:rPr>
        <w:t xml:space="preserve">; </w:t>
      </w:r>
      <w:r w:rsidRPr="00C32E64">
        <w:rPr>
          <w:rFonts w:asciiTheme="minorHAnsi" w:hAnsiTheme="minorHAnsi" w:cstheme="minorHAnsi"/>
        </w:rPr>
        <w:t>and (4) future plans.</w:t>
      </w:r>
    </w:p>
    <w:p w14:paraId="39DE1B7F" w14:textId="77777777" w:rsidR="00645FF5" w:rsidRPr="00C32E64" w:rsidRDefault="00645FF5" w:rsidP="00AE553B">
      <w:pPr>
        <w:pStyle w:val="BodyText"/>
        <w:numPr>
          <w:ilvl w:val="0"/>
          <w:numId w:val="2"/>
        </w:numPr>
        <w:spacing w:after="240"/>
        <w:ind w:left="360"/>
        <w:rPr>
          <w:rFonts w:asciiTheme="minorHAnsi" w:hAnsiTheme="minorHAnsi" w:cstheme="minorHAnsi"/>
        </w:rPr>
      </w:pPr>
      <w:r w:rsidRPr="00C32E64">
        <w:rPr>
          <w:rFonts w:asciiTheme="minorHAnsi" w:hAnsiTheme="minorHAnsi" w:cstheme="minorHAnsi"/>
        </w:rPr>
        <w:t>A teaching statement detailing: 1) teaching philosophy and how it influences course content and delivery; 2) teaching experience and qualifications; and 3) specific area(s) of content expertise.</w:t>
      </w:r>
    </w:p>
    <w:p w14:paraId="18D1B7A6" w14:textId="77777777" w:rsidR="00645FF5" w:rsidRPr="00C32E64" w:rsidRDefault="00645FF5" w:rsidP="00AE553B">
      <w:pPr>
        <w:pStyle w:val="BodyText"/>
        <w:numPr>
          <w:ilvl w:val="0"/>
          <w:numId w:val="2"/>
        </w:numPr>
        <w:ind w:left="360"/>
        <w:rPr>
          <w:rFonts w:asciiTheme="minorHAnsi" w:hAnsiTheme="minorHAnsi" w:cstheme="minorHAnsi"/>
        </w:rPr>
      </w:pPr>
      <w:bookmarkStart w:id="2" w:name="_Hlk53665204"/>
      <w:r w:rsidRPr="00C32E64">
        <w:rPr>
          <w:rFonts w:asciiTheme="minorHAnsi" w:hAnsiTheme="minorHAnsi" w:cstheme="minorHAnsi"/>
          <w:spacing w:val="-4"/>
        </w:rPr>
        <w:t xml:space="preserve">A candidate statement on commitment to inclusive excellence </w:t>
      </w:r>
    </w:p>
    <w:p w14:paraId="407F23FC" w14:textId="08270ED7" w:rsidR="00645FF5" w:rsidRPr="00C32E64" w:rsidRDefault="00645FF5" w:rsidP="00AE553B">
      <w:pPr>
        <w:pStyle w:val="BodyText"/>
        <w:numPr>
          <w:ilvl w:val="1"/>
          <w:numId w:val="2"/>
        </w:numPr>
        <w:ind w:left="720"/>
        <w:rPr>
          <w:rFonts w:asciiTheme="minorHAnsi" w:hAnsiTheme="minorHAnsi" w:cstheme="minorHAnsi"/>
        </w:rPr>
      </w:pPr>
      <w:r w:rsidRPr="00C32E64">
        <w:rPr>
          <w:rFonts w:asciiTheme="minorHAnsi" w:hAnsiTheme="minorHAnsi" w:cstheme="minorHAnsi"/>
        </w:rPr>
        <w:t>This statement provides the candidate’s unique perspective on their past and present contributions to</w:t>
      </w:r>
      <w:r w:rsidR="0065226C">
        <w:rPr>
          <w:rFonts w:asciiTheme="minorHAnsi" w:hAnsiTheme="minorHAnsi" w:cstheme="minorHAnsi"/>
        </w:rPr>
        <w:t xml:space="preserve">, </w:t>
      </w:r>
      <w:r w:rsidRPr="00C32E64">
        <w:rPr>
          <w:rFonts w:asciiTheme="minorHAnsi" w:hAnsiTheme="minorHAnsi" w:cstheme="minorHAnsi"/>
        </w:rPr>
        <w:t>and future aspirations for</w:t>
      </w:r>
      <w:r w:rsidR="0065226C">
        <w:rPr>
          <w:rFonts w:asciiTheme="minorHAnsi" w:hAnsiTheme="minorHAnsi" w:cstheme="minorHAnsi"/>
        </w:rPr>
        <w:t>,</w:t>
      </w:r>
      <w:r w:rsidRPr="00C32E64">
        <w:rPr>
          <w:rFonts w:asciiTheme="minorHAnsi" w:hAnsiTheme="minorHAnsi" w:cstheme="minorHAnsi"/>
        </w:rPr>
        <w:t xml:space="preserve"> promoting diversity, inclusion, and social justice in their professional careers. This statement aims to help the department identify candidates with professional experience, intellectual commitments, and/or willingness to engage in activities that could help CSUF contribute to its mission in these areas. The statement shall address one or more of the following criteria:</w:t>
      </w:r>
    </w:p>
    <w:p w14:paraId="68945BBA" w14:textId="77777777" w:rsidR="00645FF5" w:rsidRPr="00C32E64" w:rsidRDefault="00645FF5" w:rsidP="00AE553B">
      <w:pPr>
        <w:pStyle w:val="BodyText"/>
        <w:numPr>
          <w:ilvl w:val="1"/>
          <w:numId w:val="3"/>
        </w:numPr>
        <w:rPr>
          <w:rFonts w:asciiTheme="minorHAnsi" w:hAnsiTheme="minorHAnsi" w:cstheme="minorHAnsi"/>
        </w:rPr>
      </w:pPr>
      <w:r w:rsidRPr="00C32E64">
        <w:rPr>
          <w:rFonts w:asciiTheme="minorHAnsi" w:hAnsiTheme="minorHAnsi" w:cstheme="minorHAnsi"/>
        </w:rPr>
        <w:t>The candidate has acquired knowledge of barriers for underrepresented students and faculty in higher education.</w:t>
      </w:r>
    </w:p>
    <w:p w14:paraId="1E8FDEF7" w14:textId="77777777" w:rsidR="00645FF5" w:rsidRPr="00C32E64" w:rsidRDefault="00645FF5" w:rsidP="00AE553B">
      <w:pPr>
        <w:pStyle w:val="BodyText"/>
        <w:numPr>
          <w:ilvl w:val="1"/>
          <w:numId w:val="3"/>
        </w:numPr>
        <w:rPr>
          <w:rFonts w:asciiTheme="minorHAnsi" w:hAnsiTheme="minorHAnsi" w:cstheme="minorHAnsi"/>
        </w:rPr>
      </w:pPr>
      <w:r w:rsidRPr="00C32E64">
        <w:rPr>
          <w:rFonts w:asciiTheme="minorHAnsi" w:hAnsiTheme="minorHAnsi" w:cstheme="minorHAnsi"/>
        </w:rPr>
        <w:t>The candidate has experience in and is committed to engaging in service with underrepresented populations in higher education.</w:t>
      </w:r>
    </w:p>
    <w:p w14:paraId="10696EE4" w14:textId="77777777" w:rsidR="00645FF5" w:rsidRPr="00C32E64" w:rsidRDefault="00645FF5" w:rsidP="00AE553B">
      <w:pPr>
        <w:pStyle w:val="BodyText"/>
        <w:numPr>
          <w:ilvl w:val="1"/>
          <w:numId w:val="3"/>
        </w:numPr>
        <w:rPr>
          <w:rFonts w:asciiTheme="minorHAnsi" w:hAnsiTheme="minorHAnsi" w:cstheme="minorHAnsi"/>
        </w:rPr>
      </w:pPr>
      <w:r w:rsidRPr="00C32E64">
        <w:rPr>
          <w:rFonts w:asciiTheme="minorHAnsi" w:hAnsiTheme="minorHAnsi" w:cstheme="minorHAnsi"/>
        </w:rPr>
        <w:t>The candidate has experience in and is committed to teaching and/or mentoring underrepresented students in a higher education environment.</w:t>
      </w:r>
    </w:p>
    <w:p w14:paraId="37CFED68" w14:textId="77777777" w:rsidR="00645FF5" w:rsidRDefault="00645FF5" w:rsidP="00AE553B">
      <w:pPr>
        <w:pStyle w:val="BodyText"/>
        <w:numPr>
          <w:ilvl w:val="1"/>
          <w:numId w:val="3"/>
        </w:numPr>
        <w:spacing w:after="240"/>
        <w:rPr>
          <w:rFonts w:asciiTheme="minorHAnsi" w:hAnsiTheme="minorHAnsi" w:cstheme="minorHAnsi"/>
        </w:rPr>
      </w:pPr>
      <w:r w:rsidRPr="00C32E64">
        <w:rPr>
          <w:rFonts w:asciiTheme="minorHAnsi" w:hAnsiTheme="minorHAnsi" w:cstheme="minorHAnsi"/>
        </w:rPr>
        <w:t>The candidate has experience integrating underrepresented populations and communities into scholarly and creative activities.</w:t>
      </w:r>
    </w:p>
    <w:p w14:paraId="3ED37AAF" w14:textId="77777777" w:rsidR="00AE553B" w:rsidRPr="00C32E64" w:rsidRDefault="00AE553B" w:rsidP="00AE553B">
      <w:pPr>
        <w:pStyle w:val="BodyText"/>
        <w:spacing w:after="240"/>
        <w:ind w:left="1440"/>
        <w:rPr>
          <w:rFonts w:asciiTheme="minorHAnsi" w:hAnsiTheme="minorHAnsi" w:cstheme="minorHAnsi"/>
        </w:rPr>
      </w:pPr>
    </w:p>
    <w:p w14:paraId="5216657D" w14:textId="77777777" w:rsidR="00645FF5" w:rsidRPr="00C32E64" w:rsidRDefault="00645FF5" w:rsidP="00AE553B">
      <w:pPr>
        <w:pStyle w:val="BodyText"/>
        <w:numPr>
          <w:ilvl w:val="0"/>
          <w:numId w:val="2"/>
        </w:numPr>
        <w:ind w:left="360"/>
        <w:rPr>
          <w:rFonts w:asciiTheme="minorHAnsi" w:hAnsiTheme="minorHAnsi" w:cstheme="minorHAnsi"/>
        </w:rPr>
      </w:pPr>
      <w:bookmarkStart w:id="3" w:name="_Hlk53669801"/>
      <w:bookmarkEnd w:id="2"/>
      <w:r w:rsidRPr="00C32E64">
        <w:rPr>
          <w:rFonts w:asciiTheme="minorHAnsi" w:hAnsiTheme="minorHAnsi" w:cstheme="minorHAnsi"/>
        </w:rPr>
        <w:lastRenderedPageBreak/>
        <w:t>A list of three references with relevant contact information</w:t>
      </w:r>
      <w:bookmarkEnd w:id="3"/>
      <w:r w:rsidRPr="00C32E64">
        <w:rPr>
          <w:rFonts w:asciiTheme="minorHAnsi" w:hAnsiTheme="minorHAnsi" w:cstheme="minorHAnsi"/>
        </w:rPr>
        <w:t>.</w:t>
      </w:r>
    </w:p>
    <w:p w14:paraId="4040450D" w14:textId="77777777" w:rsidR="00645FF5" w:rsidRPr="00C32E64" w:rsidRDefault="00645FF5" w:rsidP="00AE553B">
      <w:pPr>
        <w:pStyle w:val="ListParagraph"/>
        <w:numPr>
          <w:ilvl w:val="1"/>
          <w:numId w:val="2"/>
        </w:numPr>
        <w:spacing w:after="240"/>
        <w:ind w:left="720"/>
        <w:rPr>
          <w:rFonts w:asciiTheme="minorHAnsi" w:hAnsiTheme="minorHAnsi" w:cstheme="minorHAnsi"/>
          <w:sz w:val="24"/>
          <w:szCs w:val="24"/>
        </w:rPr>
      </w:pPr>
      <w:bookmarkStart w:id="4" w:name="_Hlk55293965"/>
      <w:r w:rsidRPr="00C32E64">
        <w:rPr>
          <w:rFonts w:asciiTheme="minorHAnsi" w:hAnsiTheme="minorHAnsi" w:cstheme="minorHAnsi"/>
          <w:sz w:val="24"/>
          <w:szCs w:val="24"/>
        </w:rPr>
        <w:t xml:space="preserve">Finalists will be required to provide three letters of recommendation. On the References page of the online application, enter information and email addresses for three referents who will provide a confidential letter of reference for your application should this be required. At the appropriate time in the search process, each referent will receive a request via email along with directions related to uploading their letter. </w:t>
      </w:r>
      <w:r w:rsidRPr="00B8647A">
        <w:rPr>
          <w:rFonts w:asciiTheme="minorHAnsi" w:hAnsiTheme="minorHAnsi" w:cstheme="minorHAnsi"/>
          <w:sz w:val="24"/>
          <w:szCs w:val="24"/>
        </w:rPr>
        <w:t xml:space="preserve">Please ensure your referents are prepared to submit their letter in a timely fashion upon receiving the request. </w:t>
      </w:r>
      <w:r w:rsidRPr="00C32E64">
        <w:rPr>
          <w:rFonts w:asciiTheme="minorHAnsi" w:hAnsiTheme="minorHAnsi" w:cstheme="minorHAnsi"/>
          <w:sz w:val="24"/>
          <w:szCs w:val="24"/>
        </w:rPr>
        <w:t xml:space="preserve">You can verify that CSUF has received each letter by logging back into your applicant portal. </w:t>
      </w:r>
      <w:bookmarkEnd w:id="4"/>
      <w:r w:rsidRPr="00C32E64">
        <w:rPr>
          <w:rFonts w:asciiTheme="minorHAnsi" w:hAnsiTheme="minorHAnsi" w:cstheme="minorHAnsi"/>
        </w:rPr>
        <w:t xml:space="preserve"> </w:t>
      </w:r>
    </w:p>
    <w:p w14:paraId="7CA5D8FD" w14:textId="77777777" w:rsidR="00645FF5" w:rsidRPr="00C32E64" w:rsidRDefault="00645FF5" w:rsidP="00645FF5">
      <w:pPr>
        <w:pStyle w:val="BodyText"/>
        <w:rPr>
          <w:rFonts w:asciiTheme="minorHAnsi" w:hAnsiTheme="minorHAnsi" w:cstheme="minorHAnsi"/>
        </w:rPr>
      </w:pPr>
      <w:bookmarkStart w:id="5" w:name="_Hlk55380062"/>
      <w:r w:rsidRPr="00C32E64">
        <w:rPr>
          <w:rFonts w:asciiTheme="minorHAnsi" w:hAnsiTheme="minorHAnsi" w:cstheme="minorHAnsi"/>
        </w:rPr>
        <w:t>Please direct all questions about the position to: Kathleen Wilson, PhD (Search Committee Chair) at kswilson</w:t>
      </w:r>
      <w:r w:rsidRPr="00C32E64">
        <w:rPr>
          <w:rFonts w:asciiTheme="minorHAnsi" w:hAnsiTheme="minorHAnsi" w:cstheme="minorHAnsi"/>
          <w:u w:color="0000FF"/>
        </w:rPr>
        <w:t>@fullerton.edu</w:t>
      </w:r>
      <w:r w:rsidRPr="00C32E64">
        <w:rPr>
          <w:rFonts w:asciiTheme="minorHAnsi" w:hAnsiTheme="minorHAnsi" w:cstheme="minorHAnsi"/>
        </w:rPr>
        <w:t xml:space="preserve"> or call 657‐278‐8329.</w:t>
      </w:r>
    </w:p>
    <w:p w14:paraId="018256E1" w14:textId="77777777" w:rsidR="00645FF5" w:rsidRPr="002F6418" w:rsidRDefault="00645FF5" w:rsidP="00C32E64">
      <w:pPr>
        <w:pStyle w:val="Heading1"/>
        <w:rPr>
          <w:rFonts w:ascii="Times New Roman" w:hAnsi="Times New Roman" w:cs="Times New Roman"/>
          <w:sz w:val="20"/>
        </w:rPr>
      </w:pPr>
      <w:r w:rsidRPr="00C32E64">
        <w:rPr>
          <w:b/>
          <w:color w:val="000000" w:themeColor="text1"/>
        </w:rPr>
        <w:t>Application Deadline</w:t>
      </w:r>
      <w:bookmarkStart w:id="6" w:name="_Hlk55379452"/>
      <w:bookmarkEnd w:id="5"/>
    </w:p>
    <w:p w14:paraId="004B97AF" w14:textId="77777777" w:rsidR="00645FF5" w:rsidRPr="00C32E64" w:rsidRDefault="00645FF5" w:rsidP="00645FF5">
      <w:pPr>
        <w:pStyle w:val="BodyText"/>
        <w:rPr>
          <w:rFonts w:asciiTheme="minorHAnsi" w:hAnsiTheme="minorHAnsi" w:cstheme="minorHAnsi"/>
        </w:rPr>
      </w:pPr>
      <w:r w:rsidRPr="00C32E64">
        <w:rPr>
          <w:rFonts w:asciiTheme="minorHAnsi" w:eastAsia="Times New Roman" w:hAnsiTheme="minorHAnsi" w:cstheme="minorHAnsi"/>
        </w:rPr>
        <w:t xml:space="preserve">To be assured full consideration, all application materials must be received by October 1, 2024. The anticipated appointment date is </w:t>
      </w:r>
      <w:r w:rsidRPr="00C32E64">
        <w:rPr>
          <w:rFonts w:asciiTheme="minorHAnsi" w:hAnsiTheme="minorHAnsi" w:cstheme="minorHAnsi"/>
        </w:rPr>
        <w:t>August, 2025.</w:t>
      </w:r>
    </w:p>
    <w:bookmarkEnd w:id="6"/>
    <w:p w14:paraId="6F06D2EA" w14:textId="77777777" w:rsidR="00645FF5" w:rsidRPr="00C32E64" w:rsidRDefault="00645FF5" w:rsidP="00C32E64">
      <w:pPr>
        <w:pStyle w:val="Heading1"/>
        <w:rPr>
          <w:b/>
          <w:color w:val="000000" w:themeColor="text1"/>
        </w:rPr>
      </w:pPr>
      <w:r w:rsidRPr="00C32E64">
        <w:rPr>
          <w:b/>
          <w:color w:val="000000" w:themeColor="text1"/>
        </w:rPr>
        <w:t>The College and Department</w:t>
      </w:r>
    </w:p>
    <w:p w14:paraId="73D64524" w14:textId="6B126DB9" w:rsidR="00645FF5" w:rsidRPr="00C32E64" w:rsidRDefault="00645FF5" w:rsidP="00645FF5">
      <w:pPr>
        <w:pStyle w:val="BodyText"/>
        <w:rPr>
          <w:rFonts w:asciiTheme="minorHAnsi" w:hAnsiTheme="minorHAnsi" w:cstheme="minorHAnsi"/>
        </w:rPr>
      </w:pPr>
      <w:r w:rsidRPr="00C32E64">
        <w:rPr>
          <w:rFonts w:asciiTheme="minorHAnsi" w:hAnsiTheme="minorHAnsi" w:cstheme="minorHAnsi"/>
        </w:rPr>
        <w:t>The Kinesiology Department at California State University, Fullerton seeks to advance our understanding of human movement across the lifespan in the context of a diverse and changing society. Faculty in the area of sport and exercise psychology are nationally and internationally recognized for their research expertise, with a strong track record of collaboration. The Sport, Exercise, and Performance Psychology Lab (</w:t>
      </w:r>
      <w:hyperlink r:id="rId11" w:history="1">
        <w:r w:rsidRPr="00C32E64">
          <w:rPr>
            <w:rStyle w:val="Hyperlink"/>
            <w:rFonts w:asciiTheme="minorHAnsi" w:hAnsiTheme="minorHAnsi" w:cstheme="minorHAnsi"/>
          </w:rPr>
          <w:t>https://csufsepplab.wixsite.com/sepp</w:t>
        </w:r>
      </w:hyperlink>
      <w:r w:rsidRPr="00C32E64">
        <w:rPr>
          <w:rFonts w:asciiTheme="minorHAnsi" w:hAnsiTheme="minorHAnsi" w:cstheme="minorHAnsi"/>
        </w:rPr>
        <w:t xml:space="preserve">) focuses on research and applied practice within sport, exercise, and performance contexts. The lab provides a space where students and faculty collaborate. </w:t>
      </w:r>
    </w:p>
    <w:p w14:paraId="7E275A41" w14:textId="77777777" w:rsidR="00645FF5" w:rsidRPr="00C32E64" w:rsidRDefault="00645FF5" w:rsidP="00645FF5">
      <w:pPr>
        <w:pStyle w:val="BodyText"/>
        <w:rPr>
          <w:rFonts w:asciiTheme="minorHAnsi" w:hAnsiTheme="minorHAnsi" w:cstheme="minorHAnsi"/>
        </w:rPr>
      </w:pPr>
    </w:p>
    <w:p w14:paraId="46BE6A45" w14:textId="77777777" w:rsidR="00645FF5" w:rsidRPr="00C32E64" w:rsidRDefault="00645FF5" w:rsidP="00645FF5">
      <w:pPr>
        <w:pStyle w:val="BodyText"/>
        <w:rPr>
          <w:rFonts w:asciiTheme="minorHAnsi" w:hAnsiTheme="minorHAnsi" w:cstheme="minorHAnsi"/>
        </w:rPr>
      </w:pPr>
      <w:r w:rsidRPr="00C32E64">
        <w:rPr>
          <w:rFonts w:asciiTheme="minorHAnsi" w:hAnsiTheme="minorHAnsi" w:cstheme="minorHAnsi"/>
        </w:rPr>
        <w:t xml:space="preserve">The College of Health and Human Development provides education, conducts research, and engages diverse communities to advance human health, development, and well-being.  The College supports centers that consider aspects of physical activity and sport in diverse populations. Some centers include: </w:t>
      </w:r>
    </w:p>
    <w:p w14:paraId="11FFC03F" w14:textId="77777777" w:rsidR="00645FF5" w:rsidRPr="00C32E64" w:rsidRDefault="00645FF5" w:rsidP="00C32E64">
      <w:pPr>
        <w:pStyle w:val="BodyText"/>
        <w:numPr>
          <w:ilvl w:val="0"/>
          <w:numId w:val="2"/>
        </w:numPr>
        <w:ind w:left="360"/>
        <w:rPr>
          <w:rFonts w:asciiTheme="minorHAnsi" w:hAnsiTheme="minorHAnsi" w:cstheme="minorHAnsi"/>
        </w:rPr>
      </w:pPr>
      <w:r w:rsidRPr="00C32E64">
        <w:rPr>
          <w:rFonts w:asciiTheme="minorHAnsi" w:hAnsiTheme="minorHAnsi" w:cstheme="minorHAnsi"/>
        </w:rPr>
        <w:t xml:space="preserve">Center for Healthy Neighborhoods: </w:t>
      </w:r>
      <w:hyperlink r:id="rId12" w:history="1">
        <w:r w:rsidRPr="00C32E64">
          <w:rPr>
            <w:rStyle w:val="Hyperlink"/>
            <w:rFonts w:asciiTheme="minorHAnsi" w:hAnsiTheme="minorHAnsi" w:cstheme="minorHAnsi"/>
          </w:rPr>
          <w:t>healthyneighborhoods.fullerton.edu/</w:t>
        </w:r>
      </w:hyperlink>
    </w:p>
    <w:p w14:paraId="1B7EE8F0" w14:textId="6A2E969D" w:rsidR="00645FF5" w:rsidRPr="00C32E64" w:rsidRDefault="00645FF5" w:rsidP="00C32E64">
      <w:pPr>
        <w:pStyle w:val="BodyText"/>
        <w:numPr>
          <w:ilvl w:val="0"/>
          <w:numId w:val="2"/>
        </w:numPr>
        <w:ind w:left="360"/>
        <w:rPr>
          <w:rFonts w:asciiTheme="minorHAnsi" w:hAnsiTheme="minorHAnsi" w:cstheme="minorHAnsi"/>
        </w:rPr>
      </w:pPr>
      <w:r w:rsidRPr="00C32E64">
        <w:rPr>
          <w:rFonts w:asciiTheme="minorHAnsi" w:hAnsiTheme="minorHAnsi" w:cstheme="minorHAnsi"/>
        </w:rPr>
        <w:t xml:space="preserve">Center for Sociocultural Sport and Olympic Research: </w:t>
      </w:r>
      <w:hyperlink r:id="rId13" w:history="1">
        <w:r w:rsidRPr="0065226C">
          <w:rPr>
            <w:rStyle w:val="Hyperlink"/>
            <w:rFonts w:asciiTheme="minorHAnsi" w:hAnsiTheme="minorHAnsi" w:cstheme="minorHAnsi"/>
          </w:rPr>
          <w:t>cssor.org</w:t>
        </w:r>
      </w:hyperlink>
    </w:p>
    <w:p w14:paraId="6EBAED91" w14:textId="77777777" w:rsidR="00645FF5" w:rsidRPr="00C32E64" w:rsidRDefault="00645FF5" w:rsidP="00C32E64">
      <w:pPr>
        <w:pStyle w:val="BodyText"/>
        <w:numPr>
          <w:ilvl w:val="0"/>
          <w:numId w:val="2"/>
        </w:numPr>
        <w:ind w:left="360"/>
        <w:rPr>
          <w:rFonts w:asciiTheme="minorHAnsi" w:hAnsiTheme="minorHAnsi" w:cstheme="minorHAnsi"/>
        </w:rPr>
      </w:pPr>
      <w:r w:rsidRPr="00C32E64">
        <w:rPr>
          <w:rFonts w:asciiTheme="minorHAnsi" w:hAnsiTheme="minorHAnsi" w:cstheme="minorHAnsi"/>
        </w:rPr>
        <w:t xml:space="preserve">Center for Sport Performance: </w:t>
      </w:r>
      <w:hyperlink r:id="rId14" w:history="1">
        <w:r w:rsidRPr="00C32E64">
          <w:rPr>
            <w:rStyle w:val="Hyperlink"/>
            <w:rFonts w:asciiTheme="minorHAnsi" w:hAnsiTheme="minorHAnsi" w:cstheme="minorHAnsi"/>
          </w:rPr>
          <w:t>hhd.fullerton.edu/knes/center-programs/csp/about.html</w:t>
        </w:r>
      </w:hyperlink>
    </w:p>
    <w:p w14:paraId="1438BE3A" w14:textId="77777777" w:rsidR="00645FF5" w:rsidRPr="00C32E64" w:rsidRDefault="00645FF5" w:rsidP="00C32E64">
      <w:pPr>
        <w:pStyle w:val="BodyText"/>
        <w:numPr>
          <w:ilvl w:val="0"/>
          <w:numId w:val="2"/>
        </w:numPr>
        <w:ind w:left="360"/>
        <w:rPr>
          <w:rFonts w:asciiTheme="minorHAnsi" w:hAnsiTheme="minorHAnsi" w:cstheme="minorHAnsi"/>
        </w:rPr>
      </w:pPr>
      <w:r w:rsidRPr="00C32E64">
        <w:rPr>
          <w:rFonts w:asciiTheme="minorHAnsi" w:hAnsiTheme="minorHAnsi" w:cstheme="minorHAnsi"/>
        </w:rPr>
        <w:t xml:space="preserve">Center for Successful Aging: </w:t>
      </w:r>
      <w:hyperlink r:id="rId15" w:history="1">
        <w:r w:rsidRPr="00C32E64">
          <w:rPr>
            <w:rStyle w:val="Hyperlink"/>
            <w:rFonts w:asciiTheme="minorHAnsi" w:hAnsiTheme="minorHAnsi" w:cstheme="minorHAnsi"/>
          </w:rPr>
          <w:t>csa.fullerton.edu/</w:t>
        </w:r>
      </w:hyperlink>
    </w:p>
    <w:p w14:paraId="5FE675C9" w14:textId="77777777" w:rsidR="00645FF5" w:rsidRPr="00C32E64" w:rsidRDefault="00645FF5" w:rsidP="00C32E64">
      <w:pPr>
        <w:pStyle w:val="BodyText"/>
        <w:numPr>
          <w:ilvl w:val="0"/>
          <w:numId w:val="2"/>
        </w:numPr>
        <w:ind w:left="360"/>
        <w:rPr>
          <w:rFonts w:asciiTheme="minorHAnsi" w:hAnsiTheme="minorHAnsi" w:cstheme="minorHAnsi"/>
        </w:rPr>
      </w:pPr>
      <w:r w:rsidRPr="00C32E64">
        <w:rPr>
          <w:rFonts w:asciiTheme="minorHAnsi" w:hAnsiTheme="minorHAnsi" w:cstheme="minorHAnsi"/>
        </w:rPr>
        <w:t xml:space="preserve">Employee Wellness Program: </w:t>
      </w:r>
      <w:hyperlink r:id="rId16" w:history="1">
        <w:r w:rsidRPr="00C32E64">
          <w:rPr>
            <w:rStyle w:val="Hyperlink"/>
            <w:rFonts w:asciiTheme="minorHAnsi" w:hAnsiTheme="minorHAnsi" w:cstheme="minorHAnsi"/>
          </w:rPr>
          <w:t>ewp.fullerton.edu/</w:t>
        </w:r>
      </w:hyperlink>
      <w:r w:rsidRPr="00C32E64">
        <w:rPr>
          <w:rFonts w:asciiTheme="minorHAnsi" w:hAnsiTheme="minorHAnsi" w:cstheme="minorHAnsi"/>
        </w:rPr>
        <w:t xml:space="preserve"> </w:t>
      </w:r>
    </w:p>
    <w:p w14:paraId="27417B22" w14:textId="77777777" w:rsidR="00645FF5" w:rsidRPr="00C32E64" w:rsidRDefault="00645FF5" w:rsidP="00C32E64">
      <w:pPr>
        <w:pStyle w:val="Heading1"/>
        <w:rPr>
          <w:b/>
          <w:color w:val="000000" w:themeColor="text1"/>
        </w:rPr>
      </w:pPr>
      <w:r w:rsidRPr="00C32E64">
        <w:rPr>
          <w:b/>
          <w:color w:val="000000" w:themeColor="text1"/>
        </w:rPr>
        <w:t>Compensation</w:t>
      </w:r>
    </w:p>
    <w:p w14:paraId="161D9C66" w14:textId="77777777" w:rsidR="00645FF5" w:rsidRPr="00C32E64" w:rsidRDefault="00645FF5" w:rsidP="00645FF5">
      <w:pPr>
        <w:pStyle w:val="BodyText"/>
        <w:rPr>
          <w:rFonts w:asciiTheme="minorHAnsi" w:hAnsiTheme="minorHAnsi" w:cstheme="minorHAnsi"/>
        </w:rPr>
      </w:pPr>
      <w:r w:rsidRPr="00C32E64">
        <w:rPr>
          <w:rFonts w:asciiTheme="minorHAnsi" w:hAnsiTheme="minorHAnsi" w:cstheme="minorHAnsi"/>
        </w:rPr>
        <w:t>The Assistant Professor (Academic Year) classification salary range is $5,405 to $11,994 monthly (12 monthly payments per academic year). The anticipated hiring range is $</w:t>
      </w:r>
      <w:proofErr w:type="gramStart"/>
      <w:r w:rsidRPr="00C32E64">
        <w:rPr>
          <w:rFonts w:asciiTheme="minorHAnsi" w:hAnsiTheme="minorHAnsi" w:cstheme="minorHAnsi"/>
        </w:rPr>
        <w:t>X,XXX</w:t>
      </w:r>
      <w:proofErr w:type="gramEnd"/>
      <w:r w:rsidRPr="00C32E64">
        <w:rPr>
          <w:rFonts w:asciiTheme="minorHAnsi" w:hAnsiTheme="minorHAnsi" w:cstheme="minorHAnsi"/>
        </w:rPr>
        <w:t xml:space="preserve"> to $X,XXX per month. </w:t>
      </w:r>
    </w:p>
    <w:p w14:paraId="0905AEC1" w14:textId="77777777" w:rsidR="00645FF5" w:rsidRPr="00C32E64" w:rsidRDefault="00645FF5" w:rsidP="00645FF5">
      <w:pPr>
        <w:pStyle w:val="BodyText"/>
        <w:rPr>
          <w:rFonts w:asciiTheme="minorHAnsi" w:hAnsiTheme="minorHAnsi" w:cstheme="minorHAnsi"/>
        </w:rPr>
      </w:pPr>
    </w:p>
    <w:p w14:paraId="3A0DD058" w14:textId="77777777" w:rsidR="00645FF5" w:rsidRPr="00C32E64" w:rsidRDefault="00645FF5" w:rsidP="00645FF5">
      <w:pPr>
        <w:pStyle w:val="BodyText"/>
        <w:rPr>
          <w:rFonts w:asciiTheme="minorHAnsi" w:hAnsiTheme="minorHAnsi" w:cstheme="minorHAnsi"/>
          <w:strike/>
        </w:rPr>
      </w:pPr>
      <w:r w:rsidRPr="00C32E64">
        <w:rPr>
          <w:rFonts w:asciiTheme="minorHAnsi" w:hAnsiTheme="minorHAnsi" w:cstheme="minorHAnsi"/>
        </w:rPr>
        <w:t>Salary offered is commensurate with experience and qualifications. In addition, the California Equal Pay Act prohibits employers from paying its employees less than those of the opposite sex and/or another race or ethnicity for substantially similar work (</w:t>
      </w:r>
      <w:hyperlink r:id="rId17" w:history="1">
        <w:r w:rsidRPr="00C32E64">
          <w:rPr>
            <w:rStyle w:val="Hyperlink"/>
            <w:rFonts w:asciiTheme="minorHAnsi" w:hAnsiTheme="minorHAnsi" w:cstheme="minorHAnsi"/>
          </w:rPr>
          <w:t>https://www.dir.ca.gov/dlse/california_equal_pay_act.htm</w:t>
        </w:r>
      </w:hyperlink>
      <w:r w:rsidRPr="00C32E64">
        <w:rPr>
          <w:rFonts w:asciiTheme="minorHAnsi" w:hAnsiTheme="minorHAnsi" w:cstheme="minorHAnsi"/>
        </w:rPr>
        <w:t xml:space="preserve">).  </w:t>
      </w:r>
    </w:p>
    <w:p w14:paraId="3EFE9C95" w14:textId="77777777" w:rsidR="00645FF5" w:rsidRPr="00C32E64" w:rsidRDefault="00645FF5" w:rsidP="00645FF5">
      <w:pPr>
        <w:pStyle w:val="BodyText"/>
        <w:rPr>
          <w:rFonts w:asciiTheme="minorHAnsi" w:hAnsiTheme="minorHAnsi" w:cstheme="minorHAnsi"/>
        </w:rPr>
      </w:pPr>
    </w:p>
    <w:p w14:paraId="48C9C716" w14:textId="77777777" w:rsidR="00645FF5" w:rsidRPr="00C32E64" w:rsidRDefault="00645FF5" w:rsidP="00645FF5">
      <w:pPr>
        <w:pStyle w:val="BodyText"/>
        <w:rPr>
          <w:rFonts w:asciiTheme="minorHAnsi" w:hAnsiTheme="minorHAnsi" w:cstheme="minorHAnsi"/>
        </w:rPr>
      </w:pPr>
      <w:r w:rsidRPr="00C32E64">
        <w:rPr>
          <w:rFonts w:asciiTheme="minorHAnsi" w:hAnsiTheme="minorHAnsi" w:cstheme="minorHAnsi"/>
        </w:rPr>
        <w:lastRenderedPageBreak/>
        <w:t xml:space="preserve">Summer research grants, moving expenses, start‐up funds, and a reduced teaching load may be available. </w:t>
      </w:r>
    </w:p>
    <w:p w14:paraId="7FE7715A" w14:textId="77777777" w:rsidR="00645FF5" w:rsidRPr="00C32E64" w:rsidRDefault="00645FF5" w:rsidP="00C32E64">
      <w:pPr>
        <w:pStyle w:val="Heading1"/>
        <w:rPr>
          <w:b/>
          <w:color w:val="000000" w:themeColor="text1"/>
        </w:rPr>
      </w:pPr>
      <w:r w:rsidRPr="00C32E64">
        <w:rPr>
          <w:b/>
          <w:color w:val="000000" w:themeColor="text1"/>
        </w:rPr>
        <w:t>CSUF Benefits</w:t>
      </w:r>
    </w:p>
    <w:p w14:paraId="6CF48C25" w14:textId="77777777" w:rsidR="00645FF5" w:rsidRPr="00C32E64" w:rsidRDefault="00645FF5" w:rsidP="00645FF5">
      <w:pPr>
        <w:pStyle w:val="BodyText"/>
        <w:rPr>
          <w:rFonts w:asciiTheme="minorHAnsi" w:hAnsiTheme="minorHAnsi" w:cstheme="minorHAnsi"/>
          <w:sz w:val="20"/>
        </w:rPr>
      </w:pPr>
      <w:r w:rsidRPr="00C32E64">
        <w:rPr>
          <w:rFonts w:asciiTheme="minorHAnsi" w:hAnsiTheme="minorHAnsi" w:cstheme="minorHAnsi"/>
        </w:rPr>
        <w:t xml:space="preserve">An excellent comprehensive benefits package includes health/vision/dental plans; spouse, domestic partner, and dependent fee‐waiver; access to campus child‐care; and a defined‐benefit retirement through the state system and optional tax sheltering opportunities. For a detailed description of benefits, please visit </w:t>
      </w:r>
      <w:hyperlink r:id="rId18" w:history="1">
        <w:r w:rsidRPr="00C32E64">
          <w:rPr>
            <w:rStyle w:val="Hyperlink"/>
            <w:rFonts w:asciiTheme="minorHAnsi" w:hAnsiTheme="minorHAnsi" w:cstheme="minorHAnsi"/>
          </w:rPr>
          <w:t>https://hr.fullerton.edu/total-wellness/</w:t>
        </w:r>
      </w:hyperlink>
      <w:r w:rsidRPr="00C32E64">
        <w:rPr>
          <w:rFonts w:asciiTheme="minorHAnsi" w:hAnsiTheme="minorHAnsi" w:cstheme="minorHAnsi"/>
          <w:sz w:val="20"/>
        </w:rPr>
        <w:t>.</w:t>
      </w:r>
    </w:p>
    <w:p w14:paraId="7CB14A6B" w14:textId="77777777" w:rsidR="00645FF5" w:rsidRPr="00C32E64" w:rsidRDefault="00645FF5" w:rsidP="00C32E64">
      <w:pPr>
        <w:pStyle w:val="Heading1"/>
        <w:rPr>
          <w:b/>
          <w:color w:val="000000" w:themeColor="text1"/>
        </w:rPr>
      </w:pPr>
      <w:r w:rsidRPr="00C32E64">
        <w:rPr>
          <w:b/>
          <w:color w:val="000000" w:themeColor="text1"/>
        </w:rPr>
        <w:t>CSUF Policies</w:t>
      </w:r>
    </w:p>
    <w:p w14:paraId="3880E920" w14:textId="77777777" w:rsidR="00645FF5" w:rsidRPr="00C32E64" w:rsidRDefault="00645FF5" w:rsidP="00645FF5">
      <w:pPr>
        <w:pStyle w:val="BodyText"/>
        <w:jc w:val="both"/>
        <w:rPr>
          <w:rFonts w:asciiTheme="minorHAnsi" w:hAnsiTheme="minorHAnsi" w:cstheme="minorHAnsi"/>
        </w:rPr>
      </w:pPr>
      <w:r w:rsidRPr="00C32E64">
        <w:rPr>
          <w:rFonts w:asciiTheme="minorHAnsi" w:hAnsiTheme="minorHAnsi" w:cstheme="minorHAnsi"/>
        </w:rPr>
        <w:t>The</w:t>
      </w:r>
      <w:r w:rsidRPr="00C32E64">
        <w:rPr>
          <w:rFonts w:asciiTheme="minorHAnsi" w:hAnsiTheme="minorHAnsi" w:cstheme="minorHAnsi"/>
          <w:spacing w:val="-5"/>
        </w:rPr>
        <w:t xml:space="preserve"> </w:t>
      </w:r>
      <w:r w:rsidRPr="00C32E64">
        <w:rPr>
          <w:rFonts w:asciiTheme="minorHAnsi" w:hAnsiTheme="minorHAnsi" w:cstheme="minorHAnsi"/>
        </w:rPr>
        <w:t>person</w:t>
      </w:r>
      <w:r w:rsidRPr="00C32E64">
        <w:rPr>
          <w:rFonts w:asciiTheme="minorHAnsi" w:hAnsiTheme="minorHAnsi" w:cstheme="minorHAnsi"/>
          <w:spacing w:val="-5"/>
        </w:rPr>
        <w:t xml:space="preserve"> </w:t>
      </w:r>
      <w:r w:rsidRPr="00C32E64">
        <w:rPr>
          <w:rFonts w:asciiTheme="minorHAnsi" w:hAnsiTheme="minorHAnsi" w:cstheme="minorHAnsi"/>
        </w:rPr>
        <w:t>holding</w:t>
      </w:r>
      <w:r w:rsidRPr="00C32E64">
        <w:rPr>
          <w:rFonts w:asciiTheme="minorHAnsi" w:hAnsiTheme="minorHAnsi" w:cstheme="minorHAnsi"/>
          <w:spacing w:val="-5"/>
        </w:rPr>
        <w:t xml:space="preserve"> </w:t>
      </w:r>
      <w:r w:rsidRPr="00C32E64">
        <w:rPr>
          <w:rFonts w:asciiTheme="minorHAnsi" w:hAnsiTheme="minorHAnsi" w:cstheme="minorHAnsi"/>
        </w:rPr>
        <w:t>this position</w:t>
      </w:r>
      <w:r w:rsidRPr="00C32E64">
        <w:rPr>
          <w:rFonts w:asciiTheme="minorHAnsi" w:hAnsiTheme="minorHAnsi" w:cstheme="minorHAnsi"/>
          <w:spacing w:val="-5"/>
        </w:rPr>
        <w:t xml:space="preserve"> </w:t>
      </w:r>
      <w:r w:rsidRPr="00C32E64">
        <w:rPr>
          <w:rFonts w:asciiTheme="minorHAnsi" w:hAnsiTheme="minorHAnsi" w:cstheme="minorHAnsi"/>
        </w:rPr>
        <w:t>is considered</w:t>
      </w:r>
      <w:r w:rsidRPr="00C32E64">
        <w:rPr>
          <w:rFonts w:asciiTheme="minorHAnsi" w:hAnsiTheme="minorHAnsi" w:cstheme="minorHAnsi"/>
          <w:spacing w:val="-4"/>
        </w:rPr>
        <w:t xml:space="preserve"> a </w:t>
      </w:r>
      <w:r w:rsidRPr="00C32E64">
        <w:rPr>
          <w:rFonts w:asciiTheme="minorHAnsi" w:hAnsiTheme="minorHAnsi" w:cstheme="minorHAnsi"/>
        </w:rPr>
        <w:t>‘mandated</w:t>
      </w:r>
      <w:r w:rsidRPr="00C32E64">
        <w:rPr>
          <w:rFonts w:asciiTheme="minorHAnsi" w:hAnsiTheme="minorHAnsi" w:cstheme="minorHAnsi"/>
          <w:spacing w:val="-4"/>
        </w:rPr>
        <w:t xml:space="preserve"> </w:t>
      </w:r>
      <w:r w:rsidRPr="00C32E64">
        <w:rPr>
          <w:rFonts w:asciiTheme="minorHAnsi" w:hAnsiTheme="minorHAnsi" w:cstheme="minorHAnsi"/>
        </w:rPr>
        <w:t>reporter’</w:t>
      </w:r>
      <w:r w:rsidRPr="00C32E64">
        <w:rPr>
          <w:rFonts w:asciiTheme="minorHAnsi" w:hAnsiTheme="minorHAnsi" w:cstheme="minorHAnsi"/>
          <w:spacing w:val="-4"/>
        </w:rPr>
        <w:t xml:space="preserve"> </w:t>
      </w:r>
      <w:r w:rsidRPr="00C32E64">
        <w:rPr>
          <w:rFonts w:asciiTheme="minorHAnsi" w:hAnsiTheme="minorHAnsi" w:cstheme="minorHAnsi"/>
        </w:rPr>
        <w:t>under</w:t>
      </w:r>
      <w:r w:rsidRPr="00C32E64">
        <w:rPr>
          <w:rFonts w:asciiTheme="minorHAnsi" w:hAnsiTheme="minorHAnsi" w:cstheme="minorHAnsi"/>
          <w:spacing w:val="-5"/>
        </w:rPr>
        <w:t xml:space="preserve"> </w:t>
      </w:r>
      <w:r w:rsidRPr="00C32E64">
        <w:rPr>
          <w:rFonts w:asciiTheme="minorHAnsi" w:hAnsiTheme="minorHAnsi" w:cstheme="minorHAnsi"/>
        </w:rPr>
        <w:t>the</w:t>
      </w:r>
      <w:r w:rsidRPr="00C32E64">
        <w:rPr>
          <w:rFonts w:asciiTheme="minorHAnsi" w:hAnsiTheme="minorHAnsi" w:cstheme="minorHAnsi"/>
          <w:spacing w:val="-4"/>
        </w:rPr>
        <w:t xml:space="preserve"> </w:t>
      </w:r>
      <w:r w:rsidRPr="00C32E64">
        <w:rPr>
          <w:rFonts w:asciiTheme="minorHAnsi" w:hAnsiTheme="minorHAnsi" w:cstheme="minorHAnsi"/>
        </w:rPr>
        <w:t>California</w:t>
      </w:r>
      <w:r w:rsidRPr="00C32E64">
        <w:rPr>
          <w:rFonts w:asciiTheme="minorHAnsi" w:hAnsiTheme="minorHAnsi" w:cstheme="minorHAnsi"/>
          <w:spacing w:val="-5"/>
        </w:rPr>
        <w:t xml:space="preserve"> </w:t>
      </w:r>
      <w:r w:rsidRPr="00C32E64">
        <w:rPr>
          <w:rFonts w:asciiTheme="minorHAnsi" w:hAnsiTheme="minorHAnsi" w:cstheme="minorHAnsi"/>
        </w:rPr>
        <w:t>Child</w:t>
      </w:r>
      <w:r w:rsidRPr="00C32E64">
        <w:rPr>
          <w:rFonts w:asciiTheme="minorHAnsi" w:hAnsiTheme="minorHAnsi" w:cstheme="minorHAnsi"/>
          <w:spacing w:val="-5"/>
        </w:rPr>
        <w:t xml:space="preserve"> </w:t>
      </w:r>
      <w:r w:rsidRPr="00C32E64">
        <w:rPr>
          <w:rFonts w:asciiTheme="minorHAnsi" w:hAnsiTheme="minorHAnsi" w:cstheme="minorHAnsi"/>
        </w:rPr>
        <w:t>Abuse</w:t>
      </w:r>
      <w:r w:rsidRPr="00C32E64">
        <w:rPr>
          <w:rFonts w:asciiTheme="minorHAnsi" w:hAnsiTheme="minorHAnsi" w:cstheme="minorHAnsi"/>
          <w:spacing w:val="-4"/>
        </w:rPr>
        <w:t xml:space="preserve"> </w:t>
      </w:r>
      <w:r w:rsidRPr="00C32E64">
        <w:rPr>
          <w:rFonts w:asciiTheme="minorHAnsi" w:hAnsiTheme="minorHAnsi" w:cstheme="minorHAnsi"/>
        </w:rPr>
        <w:t>and Neglect Reporting Act and must comply with the requirements set forth in CSU Executive Order 1083, revised July 21, 2017, as a condition of</w:t>
      </w:r>
      <w:r w:rsidRPr="00C32E64">
        <w:rPr>
          <w:rFonts w:asciiTheme="minorHAnsi" w:hAnsiTheme="minorHAnsi" w:cstheme="minorHAnsi"/>
          <w:spacing w:val="-4"/>
        </w:rPr>
        <w:t xml:space="preserve"> </w:t>
      </w:r>
      <w:r w:rsidRPr="00C32E64">
        <w:rPr>
          <w:rFonts w:asciiTheme="minorHAnsi" w:hAnsiTheme="minorHAnsi" w:cstheme="minorHAnsi"/>
        </w:rPr>
        <w:t>employment.</w:t>
      </w:r>
    </w:p>
    <w:p w14:paraId="447C4D03" w14:textId="77777777" w:rsidR="00645FF5" w:rsidRPr="00C32E64" w:rsidRDefault="00645FF5" w:rsidP="00645FF5">
      <w:pPr>
        <w:pStyle w:val="BodyText"/>
        <w:jc w:val="both"/>
        <w:rPr>
          <w:rFonts w:asciiTheme="minorHAnsi" w:hAnsiTheme="minorHAnsi" w:cstheme="minorHAnsi"/>
          <w:sz w:val="22"/>
        </w:rPr>
      </w:pPr>
    </w:p>
    <w:p w14:paraId="6FA34481" w14:textId="77777777" w:rsidR="00645FF5" w:rsidRPr="00C32E64" w:rsidRDefault="00645FF5" w:rsidP="00645FF5">
      <w:pPr>
        <w:pStyle w:val="BodyText"/>
        <w:jc w:val="both"/>
        <w:rPr>
          <w:rFonts w:asciiTheme="minorHAnsi" w:hAnsiTheme="minorHAnsi" w:cstheme="minorHAnsi"/>
        </w:rPr>
      </w:pPr>
      <w:r w:rsidRPr="00C32E64">
        <w:rPr>
          <w:rFonts w:asciiTheme="minorHAnsi" w:hAnsiTheme="minorHAnsi" w:cstheme="minorHAnsi"/>
        </w:rPr>
        <w:t>A background check (including a criminal records check) must be completed satisfactorily before any candidate can be formally offered a position with the CSU. Failure to satisfactorily complete the background check may affect the application status of applicants or the continued employment of current CSU employees who apply for the position.</w:t>
      </w:r>
    </w:p>
    <w:p w14:paraId="6587EF97" w14:textId="77777777" w:rsidR="00645FF5" w:rsidRPr="00C32E64" w:rsidRDefault="00645FF5" w:rsidP="00645FF5">
      <w:pPr>
        <w:pStyle w:val="BodyText"/>
        <w:jc w:val="both"/>
        <w:rPr>
          <w:rFonts w:asciiTheme="minorHAnsi" w:hAnsiTheme="minorHAnsi" w:cstheme="minorHAnsi"/>
        </w:rPr>
      </w:pPr>
    </w:p>
    <w:p w14:paraId="2AFF4EE5" w14:textId="77777777" w:rsidR="00645FF5" w:rsidRPr="00C32E64" w:rsidRDefault="00645FF5" w:rsidP="00645FF5">
      <w:pPr>
        <w:pStyle w:val="BodyText"/>
        <w:jc w:val="both"/>
        <w:rPr>
          <w:rFonts w:asciiTheme="minorHAnsi" w:hAnsiTheme="minorHAnsi" w:cstheme="minorHAnsi"/>
        </w:rPr>
      </w:pPr>
      <w:r w:rsidRPr="00C32E64">
        <w:rPr>
          <w:rFonts w:asciiTheme="minorHAnsi" w:hAnsiTheme="minorHAnsi" w:cstheme="minorHAnsi"/>
        </w:rPr>
        <w:t>Reasonable accommodations will be provided for qualified applicants with disabilities who self‐disclose.</w:t>
      </w:r>
    </w:p>
    <w:p w14:paraId="1F827545" w14:textId="77777777" w:rsidR="00645FF5" w:rsidRPr="00C32E64" w:rsidRDefault="00645FF5" w:rsidP="00645FF5">
      <w:pPr>
        <w:pStyle w:val="BodyText"/>
        <w:jc w:val="both"/>
        <w:rPr>
          <w:rStyle w:val="Hyperlink"/>
          <w:rFonts w:asciiTheme="minorHAnsi" w:hAnsiTheme="minorHAnsi" w:cstheme="minorHAnsi"/>
        </w:rPr>
      </w:pPr>
      <w:r w:rsidRPr="00C32E64">
        <w:rPr>
          <w:rFonts w:asciiTheme="minorHAnsi" w:hAnsiTheme="minorHAnsi" w:cstheme="minorHAnsi"/>
        </w:rPr>
        <w:t xml:space="preserve">Notice of Non-Discrimination based on Gender or Sex and Contact Information for Title IX Coordinator </w:t>
      </w:r>
      <w:hyperlink r:id="rId19" w:history="1">
        <w:r w:rsidRPr="00C32E64">
          <w:rPr>
            <w:rStyle w:val="Hyperlink"/>
            <w:rFonts w:asciiTheme="minorHAnsi" w:hAnsiTheme="minorHAnsi" w:cstheme="minorHAnsi"/>
          </w:rPr>
          <w:t>(http://www.fullerton.edu/titleix/about/notice.php)</w:t>
        </w:r>
      </w:hyperlink>
      <w:r w:rsidRPr="00C32E64">
        <w:rPr>
          <w:rStyle w:val="Hyperlink"/>
          <w:rFonts w:asciiTheme="minorHAnsi" w:hAnsiTheme="minorHAnsi" w:cstheme="minorHAnsi"/>
        </w:rPr>
        <w:t>.</w:t>
      </w:r>
    </w:p>
    <w:p w14:paraId="6AD995E1" w14:textId="77777777" w:rsidR="00645FF5" w:rsidRPr="00C32E64" w:rsidRDefault="00645FF5" w:rsidP="00645FF5">
      <w:pPr>
        <w:pStyle w:val="BodyText"/>
        <w:jc w:val="both"/>
        <w:rPr>
          <w:rFonts w:asciiTheme="minorHAnsi" w:hAnsiTheme="minorHAnsi" w:cstheme="minorHAnsi"/>
        </w:rPr>
      </w:pPr>
    </w:p>
    <w:p w14:paraId="3857D352" w14:textId="77777777" w:rsidR="00645FF5" w:rsidRPr="00C32E64" w:rsidRDefault="00645FF5" w:rsidP="00645FF5">
      <w:pPr>
        <w:pStyle w:val="BodyText"/>
        <w:jc w:val="both"/>
        <w:rPr>
          <w:rFonts w:asciiTheme="minorHAnsi" w:hAnsiTheme="minorHAnsi" w:cstheme="minorHAnsi"/>
        </w:rPr>
      </w:pPr>
      <w:r w:rsidRPr="00C32E64">
        <w:rPr>
          <w:rFonts w:asciiTheme="minorHAnsi" w:hAnsiTheme="minorHAnsi" w:cstheme="minorHAnsi"/>
        </w:rPr>
        <w:t>In accordance with the California State University (CSU) Out-of-State Employment Policy, the CSU is a state entity whose business operations reside within the State of California. It requires hiring employees to perform CSU-related work within the State of California.</w:t>
      </w:r>
    </w:p>
    <w:p w14:paraId="1C52D0ED" w14:textId="77777777" w:rsidR="00645FF5" w:rsidRDefault="00645FF5" w:rsidP="00645FF5">
      <w:pPr>
        <w:pStyle w:val="BodyText"/>
        <w:jc w:val="both"/>
        <w:rPr>
          <w:rStyle w:val="Hyperlink"/>
          <w:rFonts w:ascii="Times New Roman" w:hAnsi="Times New Roman" w:cs="Times New Roman"/>
        </w:rPr>
      </w:pPr>
    </w:p>
    <w:p w14:paraId="3025C94C" w14:textId="77777777" w:rsidR="004D2F5E" w:rsidRDefault="004D2F5E" w:rsidP="00C87143">
      <w:pPr>
        <w:rPr>
          <w:rFonts w:ascii="Times New Roman" w:eastAsia="Times New Roman" w:hAnsi="Times New Roman" w:cs="Times New Roman"/>
        </w:rPr>
      </w:pPr>
    </w:p>
    <w:p w14:paraId="34A8411A" w14:textId="77777777" w:rsidR="004D2F5E" w:rsidRPr="004D2F5E" w:rsidRDefault="004D2F5E" w:rsidP="00C87143">
      <w:pPr>
        <w:rPr>
          <w:rFonts w:ascii="Times New Roman" w:eastAsia="Times New Roman" w:hAnsi="Times New Roman" w:cs="Times New Roman"/>
        </w:rPr>
      </w:pPr>
    </w:p>
    <w:p w14:paraId="35D649C7" w14:textId="77777777" w:rsidR="00C32E64" w:rsidRDefault="00C32E64" w:rsidP="00C20CE9">
      <w:pPr>
        <w:jc w:val="center"/>
        <w:rPr>
          <w:rFonts w:ascii="Times New Roman" w:eastAsia="Times New Roman" w:hAnsi="Times New Roman" w:cs="Times New Roman"/>
          <w:sz w:val="24"/>
          <w:szCs w:val="24"/>
        </w:rPr>
      </w:pPr>
    </w:p>
    <w:p w14:paraId="78D92E22" w14:textId="77777777" w:rsidR="00C32E64" w:rsidRDefault="00C32E64" w:rsidP="00C20CE9">
      <w:pPr>
        <w:jc w:val="center"/>
        <w:rPr>
          <w:rFonts w:ascii="Times New Roman" w:eastAsia="Times New Roman" w:hAnsi="Times New Roman" w:cs="Times New Roman"/>
          <w:sz w:val="24"/>
          <w:szCs w:val="24"/>
        </w:rPr>
      </w:pPr>
    </w:p>
    <w:p w14:paraId="3ECBBC32" w14:textId="77777777" w:rsidR="00C32E64" w:rsidRDefault="00C32E64" w:rsidP="00C20CE9">
      <w:pPr>
        <w:jc w:val="center"/>
        <w:rPr>
          <w:rFonts w:ascii="Times New Roman" w:eastAsia="Times New Roman" w:hAnsi="Times New Roman" w:cs="Times New Roman"/>
          <w:sz w:val="24"/>
          <w:szCs w:val="24"/>
        </w:rPr>
      </w:pPr>
    </w:p>
    <w:p w14:paraId="28FFAEF2" w14:textId="77777777" w:rsidR="00C32E64" w:rsidRDefault="00C32E64" w:rsidP="00C20CE9">
      <w:pPr>
        <w:jc w:val="center"/>
        <w:rPr>
          <w:rFonts w:ascii="Times New Roman" w:eastAsia="Times New Roman" w:hAnsi="Times New Roman" w:cs="Times New Roman"/>
          <w:sz w:val="24"/>
          <w:szCs w:val="24"/>
        </w:rPr>
      </w:pPr>
    </w:p>
    <w:p w14:paraId="73E73927" w14:textId="77777777" w:rsidR="00C32E64" w:rsidRDefault="00C32E64" w:rsidP="00C20CE9">
      <w:pPr>
        <w:jc w:val="center"/>
        <w:rPr>
          <w:rFonts w:ascii="Times New Roman" w:eastAsia="Times New Roman" w:hAnsi="Times New Roman" w:cs="Times New Roman"/>
          <w:sz w:val="24"/>
          <w:szCs w:val="24"/>
        </w:rPr>
      </w:pPr>
    </w:p>
    <w:sectPr w:rsidR="00C32E64" w:rsidSect="004170AC">
      <w:headerReference w:type="default" r:id="rId20"/>
      <w:footerReference w:type="default" r:id="rId21"/>
      <w:footerReference w:type="first" r:id="rId22"/>
      <w:pgSz w:w="12240" w:h="15840"/>
      <w:pgMar w:top="1008" w:right="1440" w:bottom="720" w:left="1440" w:header="72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69578" w14:textId="77777777" w:rsidR="00027436" w:rsidRDefault="00027436" w:rsidP="00C32E64">
      <w:pPr>
        <w:spacing w:after="0" w:line="240" w:lineRule="auto"/>
      </w:pPr>
      <w:r>
        <w:separator/>
      </w:r>
    </w:p>
  </w:endnote>
  <w:endnote w:type="continuationSeparator" w:id="0">
    <w:p w14:paraId="22ABBA47" w14:textId="77777777" w:rsidR="00027436" w:rsidRDefault="00027436" w:rsidP="00C3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689042"/>
      <w:docPartObj>
        <w:docPartGallery w:val="Page Numbers (Bottom of Page)"/>
        <w:docPartUnique/>
      </w:docPartObj>
    </w:sdtPr>
    <w:sdtEndPr>
      <w:rPr>
        <w:noProof/>
      </w:rPr>
    </w:sdtEndPr>
    <w:sdtContent>
      <w:p w14:paraId="45F23A01" w14:textId="77777777" w:rsidR="00C32E64" w:rsidRDefault="00C32E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A80B4E" w14:textId="77777777" w:rsidR="00C32E64" w:rsidRDefault="00C32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92DC3" w14:textId="77777777" w:rsidR="00C32E64" w:rsidRPr="00C20CE9" w:rsidRDefault="00C32E64" w:rsidP="00C32E64">
    <w:pPr>
      <w:jc w:val="center"/>
      <w:rPr>
        <w:color w:val="002060"/>
        <w:sz w:val="16"/>
        <w:szCs w:val="16"/>
      </w:rPr>
    </w:pPr>
    <w:r w:rsidRPr="00C20CE9">
      <w:rPr>
        <w:color w:val="002060"/>
        <w:sz w:val="16"/>
        <w:szCs w:val="16"/>
      </w:rPr>
      <w:t>800 N. State College Blvd., Fullerton, CA 92831</w:t>
    </w:r>
  </w:p>
  <w:p w14:paraId="411D63F6" w14:textId="77777777" w:rsidR="00C32E64" w:rsidRPr="00C32E64" w:rsidRDefault="00C32E64" w:rsidP="00C32E64">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96011D" wp14:editId="11B592C0">
          <wp:extent cx="589280" cy="174104"/>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815" cy="2061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DC4B9" w14:textId="77777777" w:rsidR="00027436" w:rsidRDefault="00027436" w:rsidP="00C32E64">
      <w:pPr>
        <w:spacing w:after="0" w:line="240" w:lineRule="auto"/>
      </w:pPr>
      <w:r>
        <w:separator/>
      </w:r>
    </w:p>
  </w:footnote>
  <w:footnote w:type="continuationSeparator" w:id="0">
    <w:p w14:paraId="1856836B" w14:textId="77777777" w:rsidR="00027436" w:rsidRDefault="00027436" w:rsidP="00C3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9E962" w14:textId="77777777" w:rsidR="00C32E64" w:rsidRDefault="00C32E64">
    <w:pPr>
      <w:pStyle w:val="Header"/>
      <w:jc w:val="center"/>
    </w:pPr>
  </w:p>
  <w:p w14:paraId="167B10B2" w14:textId="77777777" w:rsidR="00C32E64" w:rsidRDefault="00C32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01A5"/>
    <w:multiLevelType w:val="hybridMultilevel"/>
    <w:tmpl w:val="61044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33405"/>
    <w:multiLevelType w:val="hybridMultilevel"/>
    <w:tmpl w:val="D266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62DF8"/>
    <w:multiLevelType w:val="hybridMultilevel"/>
    <w:tmpl w:val="5B40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B717FC"/>
    <w:multiLevelType w:val="hybridMultilevel"/>
    <w:tmpl w:val="AA56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47809"/>
    <w:multiLevelType w:val="hybridMultilevel"/>
    <w:tmpl w:val="806402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554D05"/>
    <w:multiLevelType w:val="hybridMultilevel"/>
    <w:tmpl w:val="EB84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F5"/>
    <w:rsid w:val="00027436"/>
    <w:rsid w:val="000D37CD"/>
    <w:rsid w:val="000F1CD3"/>
    <w:rsid w:val="001315C8"/>
    <w:rsid w:val="001715CC"/>
    <w:rsid w:val="001D0119"/>
    <w:rsid w:val="002167DF"/>
    <w:rsid w:val="002D4254"/>
    <w:rsid w:val="003A3FB6"/>
    <w:rsid w:val="00405753"/>
    <w:rsid w:val="004170AC"/>
    <w:rsid w:val="004C048A"/>
    <w:rsid w:val="004D2F5E"/>
    <w:rsid w:val="00576045"/>
    <w:rsid w:val="00645FF5"/>
    <w:rsid w:val="0065226C"/>
    <w:rsid w:val="007B293B"/>
    <w:rsid w:val="007F68A1"/>
    <w:rsid w:val="008745B8"/>
    <w:rsid w:val="008C25D3"/>
    <w:rsid w:val="00940593"/>
    <w:rsid w:val="009855B6"/>
    <w:rsid w:val="009A173B"/>
    <w:rsid w:val="00A10B3E"/>
    <w:rsid w:val="00A72AB2"/>
    <w:rsid w:val="00AD2992"/>
    <w:rsid w:val="00AE553B"/>
    <w:rsid w:val="00B8647A"/>
    <w:rsid w:val="00BF40F4"/>
    <w:rsid w:val="00C20CE9"/>
    <w:rsid w:val="00C32E64"/>
    <w:rsid w:val="00C7398E"/>
    <w:rsid w:val="00C87143"/>
    <w:rsid w:val="00D9414A"/>
    <w:rsid w:val="00DC3A8F"/>
    <w:rsid w:val="00DD61B0"/>
    <w:rsid w:val="00E81C3D"/>
    <w:rsid w:val="00E81CAC"/>
    <w:rsid w:val="00EF1AE7"/>
    <w:rsid w:val="00F5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C9C55"/>
  <w15:chartTrackingRefBased/>
  <w15:docId w15:val="{AE08EE1D-5D74-441F-987C-8E2DEC60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F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FF5"/>
    <w:rPr>
      <w:color w:val="0563C1" w:themeColor="hyperlink"/>
      <w:u w:val="single"/>
    </w:rPr>
  </w:style>
  <w:style w:type="character" w:styleId="UnresolvedMention">
    <w:name w:val="Unresolved Mention"/>
    <w:basedOn w:val="DefaultParagraphFont"/>
    <w:uiPriority w:val="99"/>
    <w:semiHidden/>
    <w:unhideWhenUsed/>
    <w:rsid w:val="00645FF5"/>
    <w:rPr>
      <w:color w:val="605E5C"/>
      <w:shd w:val="clear" w:color="auto" w:fill="E1DFDD"/>
    </w:rPr>
  </w:style>
  <w:style w:type="paragraph" w:styleId="BodyText">
    <w:name w:val="Body Text"/>
    <w:basedOn w:val="Normal"/>
    <w:link w:val="BodyTextChar"/>
    <w:uiPriority w:val="1"/>
    <w:qFormat/>
    <w:rsid w:val="00645FF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645FF5"/>
    <w:rPr>
      <w:rFonts w:ascii="Calibri" w:eastAsia="Calibri" w:hAnsi="Calibri" w:cs="Calibri"/>
      <w:sz w:val="24"/>
      <w:szCs w:val="24"/>
    </w:rPr>
  </w:style>
  <w:style w:type="paragraph" w:styleId="ListParagraph">
    <w:name w:val="List Paragraph"/>
    <w:basedOn w:val="Normal"/>
    <w:uiPriority w:val="1"/>
    <w:qFormat/>
    <w:rsid w:val="00645FF5"/>
    <w:pPr>
      <w:widowControl w:val="0"/>
      <w:autoSpaceDE w:val="0"/>
      <w:autoSpaceDN w:val="0"/>
      <w:spacing w:after="0" w:line="240" w:lineRule="auto"/>
      <w:ind w:left="820" w:hanging="360"/>
    </w:pPr>
    <w:rPr>
      <w:rFonts w:ascii="Calibri" w:eastAsia="Calibri" w:hAnsi="Calibri" w:cs="Calibri"/>
    </w:rPr>
  </w:style>
  <w:style w:type="character" w:styleId="CommentReference">
    <w:name w:val="annotation reference"/>
    <w:basedOn w:val="DefaultParagraphFont"/>
    <w:uiPriority w:val="99"/>
    <w:semiHidden/>
    <w:unhideWhenUsed/>
    <w:rsid w:val="00645FF5"/>
    <w:rPr>
      <w:sz w:val="16"/>
      <w:szCs w:val="16"/>
    </w:rPr>
  </w:style>
  <w:style w:type="paragraph" w:styleId="CommentText">
    <w:name w:val="annotation text"/>
    <w:basedOn w:val="Normal"/>
    <w:link w:val="CommentTextChar"/>
    <w:uiPriority w:val="99"/>
    <w:semiHidden/>
    <w:unhideWhenUsed/>
    <w:rsid w:val="00645FF5"/>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645FF5"/>
    <w:rPr>
      <w:rFonts w:ascii="Calibri" w:eastAsia="Calibri" w:hAnsi="Calibri" w:cs="Calibri"/>
      <w:sz w:val="20"/>
      <w:szCs w:val="20"/>
    </w:rPr>
  </w:style>
  <w:style w:type="paragraph" w:styleId="BalloonText">
    <w:name w:val="Balloon Text"/>
    <w:basedOn w:val="Normal"/>
    <w:link w:val="BalloonTextChar"/>
    <w:uiPriority w:val="99"/>
    <w:semiHidden/>
    <w:unhideWhenUsed/>
    <w:rsid w:val="00645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FF5"/>
    <w:rPr>
      <w:rFonts w:ascii="Segoe UI" w:hAnsi="Segoe UI" w:cs="Segoe UI"/>
      <w:sz w:val="18"/>
      <w:szCs w:val="18"/>
    </w:rPr>
  </w:style>
  <w:style w:type="character" w:customStyle="1" w:styleId="Heading1Char">
    <w:name w:val="Heading 1 Char"/>
    <w:basedOn w:val="DefaultParagraphFont"/>
    <w:link w:val="Heading1"/>
    <w:uiPriority w:val="9"/>
    <w:rsid w:val="00645FF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3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E64"/>
  </w:style>
  <w:style w:type="paragraph" w:styleId="Footer">
    <w:name w:val="footer"/>
    <w:basedOn w:val="Normal"/>
    <w:link w:val="FooterChar"/>
    <w:uiPriority w:val="99"/>
    <w:unhideWhenUsed/>
    <w:rsid w:val="00C3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E64"/>
  </w:style>
  <w:style w:type="paragraph" w:styleId="Revision">
    <w:name w:val="Revision"/>
    <w:hidden/>
    <w:uiPriority w:val="99"/>
    <w:semiHidden/>
    <w:rsid w:val="006522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029205">
      <w:bodyDiv w:val="1"/>
      <w:marLeft w:val="0"/>
      <w:marRight w:val="0"/>
      <w:marTop w:val="0"/>
      <w:marBottom w:val="0"/>
      <w:divBdr>
        <w:top w:val="none" w:sz="0" w:space="0" w:color="auto"/>
        <w:left w:val="none" w:sz="0" w:space="0" w:color="auto"/>
        <w:bottom w:val="none" w:sz="0" w:space="0" w:color="auto"/>
        <w:right w:val="none" w:sz="0" w:space="0" w:color="auto"/>
      </w:divBdr>
      <w:divsChild>
        <w:div w:id="1720277078">
          <w:marLeft w:val="0"/>
          <w:marRight w:val="0"/>
          <w:marTop w:val="0"/>
          <w:marBottom w:val="0"/>
          <w:divBdr>
            <w:top w:val="none" w:sz="0" w:space="0" w:color="auto"/>
            <w:left w:val="none" w:sz="0" w:space="0" w:color="auto"/>
            <w:bottom w:val="none" w:sz="0" w:space="0" w:color="auto"/>
            <w:right w:val="none" w:sz="0" w:space="0" w:color="auto"/>
          </w:divBdr>
          <w:divsChild>
            <w:div w:id="1014725019">
              <w:marLeft w:val="0"/>
              <w:marRight w:val="0"/>
              <w:marTop w:val="0"/>
              <w:marBottom w:val="0"/>
              <w:divBdr>
                <w:top w:val="none" w:sz="0" w:space="0" w:color="auto"/>
                <w:left w:val="none" w:sz="0" w:space="0" w:color="auto"/>
                <w:bottom w:val="none" w:sz="0" w:space="0" w:color="auto"/>
                <w:right w:val="none" w:sz="0" w:space="0" w:color="auto"/>
              </w:divBdr>
            </w:div>
          </w:divsChild>
        </w:div>
        <w:div w:id="66465595">
          <w:marLeft w:val="0"/>
          <w:marRight w:val="0"/>
          <w:marTop w:val="0"/>
          <w:marBottom w:val="0"/>
          <w:divBdr>
            <w:top w:val="none" w:sz="0" w:space="0" w:color="auto"/>
            <w:left w:val="none" w:sz="0" w:space="0" w:color="auto"/>
            <w:bottom w:val="none" w:sz="0" w:space="0" w:color="auto"/>
            <w:right w:val="none" w:sz="0" w:space="0" w:color="auto"/>
          </w:divBdr>
        </w:div>
        <w:div w:id="74283049">
          <w:marLeft w:val="0"/>
          <w:marRight w:val="0"/>
          <w:marTop w:val="0"/>
          <w:marBottom w:val="0"/>
          <w:divBdr>
            <w:top w:val="none" w:sz="0" w:space="0" w:color="auto"/>
            <w:left w:val="none" w:sz="0" w:space="0" w:color="auto"/>
            <w:bottom w:val="none" w:sz="0" w:space="0" w:color="auto"/>
            <w:right w:val="none" w:sz="0" w:space="0" w:color="auto"/>
          </w:divBdr>
          <w:divsChild>
            <w:div w:id="1235433022">
              <w:marLeft w:val="0"/>
              <w:marRight w:val="0"/>
              <w:marTop w:val="0"/>
              <w:marBottom w:val="0"/>
              <w:divBdr>
                <w:top w:val="none" w:sz="0" w:space="0" w:color="auto"/>
                <w:left w:val="none" w:sz="0" w:space="0" w:color="auto"/>
                <w:bottom w:val="none" w:sz="0" w:space="0" w:color="auto"/>
                <w:right w:val="none" w:sz="0" w:space="0" w:color="auto"/>
              </w:divBdr>
              <w:divsChild>
                <w:div w:id="19491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8074">
          <w:marLeft w:val="0"/>
          <w:marRight w:val="0"/>
          <w:marTop w:val="0"/>
          <w:marBottom w:val="0"/>
          <w:divBdr>
            <w:top w:val="none" w:sz="0" w:space="0" w:color="auto"/>
            <w:left w:val="none" w:sz="0" w:space="0" w:color="auto"/>
            <w:bottom w:val="none" w:sz="0" w:space="0" w:color="auto"/>
            <w:right w:val="none" w:sz="0" w:space="0" w:color="auto"/>
          </w:divBdr>
        </w:div>
        <w:div w:id="1191721229">
          <w:marLeft w:val="0"/>
          <w:marRight w:val="0"/>
          <w:marTop w:val="0"/>
          <w:marBottom w:val="0"/>
          <w:divBdr>
            <w:top w:val="none" w:sz="0" w:space="0" w:color="auto"/>
            <w:left w:val="none" w:sz="0" w:space="0" w:color="auto"/>
            <w:bottom w:val="none" w:sz="0" w:space="0" w:color="auto"/>
            <w:right w:val="none" w:sz="0" w:space="0" w:color="auto"/>
          </w:divBdr>
          <w:divsChild>
            <w:div w:id="286468461">
              <w:marLeft w:val="0"/>
              <w:marRight w:val="0"/>
              <w:marTop w:val="0"/>
              <w:marBottom w:val="0"/>
              <w:divBdr>
                <w:top w:val="none" w:sz="0" w:space="0" w:color="auto"/>
                <w:left w:val="none" w:sz="0" w:space="0" w:color="auto"/>
                <w:bottom w:val="none" w:sz="0" w:space="0" w:color="auto"/>
                <w:right w:val="none" w:sz="0" w:space="0" w:color="auto"/>
              </w:divBdr>
              <w:divsChild>
                <w:div w:id="1552425943">
                  <w:marLeft w:val="0"/>
                  <w:marRight w:val="0"/>
                  <w:marTop w:val="0"/>
                  <w:marBottom w:val="0"/>
                  <w:divBdr>
                    <w:top w:val="none" w:sz="0" w:space="0" w:color="auto"/>
                    <w:left w:val="none" w:sz="0" w:space="0" w:color="auto"/>
                    <w:bottom w:val="none" w:sz="0" w:space="0" w:color="auto"/>
                    <w:right w:val="none" w:sz="0" w:space="0" w:color="auto"/>
                  </w:divBdr>
                  <w:divsChild>
                    <w:div w:id="187647143">
                      <w:marLeft w:val="0"/>
                      <w:marRight w:val="0"/>
                      <w:marTop w:val="0"/>
                      <w:marBottom w:val="0"/>
                      <w:divBdr>
                        <w:top w:val="none" w:sz="0" w:space="0" w:color="auto"/>
                        <w:left w:val="none" w:sz="0" w:space="0" w:color="auto"/>
                        <w:bottom w:val="none" w:sz="0" w:space="0" w:color="auto"/>
                        <w:right w:val="none" w:sz="0" w:space="0" w:color="auto"/>
                      </w:divBdr>
                      <w:divsChild>
                        <w:div w:id="1183784830">
                          <w:marLeft w:val="0"/>
                          <w:marRight w:val="0"/>
                          <w:marTop w:val="0"/>
                          <w:marBottom w:val="0"/>
                          <w:divBdr>
                            <w:top w:val="none" w:sz="0" w:space="0" w:color="auto"/>
                            <w:left w:val="none" w:sz="0" w:space="0" w:color="auto"/>
                            <w:bottom w:val="none" w:sz="0" w:space="0" w:color="auto"/>
                            <w:right w:val="none" w:sz="0" w:space="0" w:color="auto"/>
                          </w:divBdr>
                        </w:div>
                        <w:div w:id="1126041073">
                          <w:marLeft w:val="0"/>
                          <w:marRight w:val="0"/>
                          <w:marTop w:val="0"/>
                          <w:marBottom w:val="0"/>
                          <w:divBdr>
                            <w:top w:val="none" w:sz="0" w:space="0" w:color="auto"/>
                            <w:left w:val="none" w:sz="0" w:space="0" w:color="auto"/>
                            <w:bottom w:val="none" w:sz="0" w:space="0" w:color="auto"/>
                            <w:right w:val="none" w:sz="0" w:space="0" w:color="auto"/>
                          </w:divBdr>
                        </w:div>
                        <w:div w:id="179974716">
                          <w:marLeft w:val="0"/>
                          <w:marRight w:val="0"/>
                          <w:marTop w:val="0"/>
                          <w:marBottom w:val="0"/>
                          <w:divBdr>
                            <w:top w:val="none" w:sz="0" w:space="0" w:color="auto"/>
                            <w:left w:val="none" w:sz="0" w:space="0" w:color="auto"/>
                            <w:bottom w:val="none" w:sz="0" w:space="0" w:color="auto"/>
                            <w:right w:val="none" w:sz="0" w:space="0" w:color="auto"/>
                          </w:divBdr>
                        </w:div>
                        <w:div w:id="914818740">
                          <w:marLeft w:val="0"/>
                          <w:marRight w:val="0"/>
                          <w:marTop w:val="0"/>
                          <w:marBottom w:val="0"/>
                          <w:divBdr>
                            <w:top w:val="none" w:sz="0" w:space="0" w:color="auto"/>
                            <w:left w:val="none" w:sz="0" w:space="0" w:color="auto"/>
                            <w:bottom w:val="none" w:sz="0" w:space="0" w:color="auto"/>
                            <w:right w:val="none" w:sz="0" w:space="0" w:color="auto"/>
                          </w:divBdr>
                        </w:div>
                        <w:div w:id="754207659">
                          <w:marLeft w:val="0"/>
                          <w:marRight w:val="0"/>
                          <w:marTop w:val="0"/>
                          <w:marBottom w:val="0"/>
                          <w:divBdr>
                            <w:top w:val="none" w:sz="0" w:space="0" w:color="auto"/>
                            <w:left w:val="none" w:sz="0" w:space="0" w:color="auto"/>
                            <w:bottom w:val="none" w:sz="0" w:space="0" w:color="auto"/>
                            <w:right w:val="none" w:sz="0" w:space="0" w:color="auto"/>
                          </w:divBdr>
                        </w:div>
                        <w:div w:id="107818442">
                          <w:marLeft w:val="0"/>
                          <w:marRight w:val="0"/>
                          <w:marTop w:val="0"/>
                          <w:marBottom w:val="0"/>
                          <w:divBdr>
                            <w:top w:val="none" w:sz="0" w:space="0" w:color="auto"/>
                            <w:left w:val="none" w:sz="0" w:space="0" w:color="auto"/>
                            <w:bottom w:val="none" w:sz="0" w:space="0" w:color="auto"/>
                            <w:right w:val="none" w:sz="0" w:space="0" w:color="auto"/>
                          </w:divBdr>
                        </w:div>
                        <w:div w:id="873008625">
                          <w:marLeft w:val="0"/>
                          <w:marRight w:val="0"/>
                          <w:marTop w:val="0"/>
                          <w:marBottom w:val="0"/>
                          <w:divBdr>
                            <w:top w:val="none" w:sz="0" w:space="0" w:color="auto"/>
                            <w:left w:val="none" w:sz="0" w:space="0" w:color="auto"/>
                            <w:bottom w:val="none" w:sz="0" w:space="0" w:color="auto"/>
                            <w:right w:val="none" w:sz="0" w:space="0" w:color="auto"/>
                          </w:divBdr>
                        </w:div>
                        <w:div w:id="1681203860">
                          <w:marLeft w:val="0"/>
                          <w:marRight w:val="0"/>
                          <w:marTop w:val="0"/>
                          <w:marBottom w:val="0"/>
                          <w:divBdr>
                            <w:top w:val="none" w:sz="0" w:space="0" w:color="auto"/>
                            <w:left w:val="none" w:sz="0" w:space="0" w:color="auto"/>
                            <w:bottom w:val="none" w:sz="0" w:space="0" w:color="auto"/>
                            <w:right w:val="none" w:sz="0" w:space="0" w:color="auto"/>
                          </w:divBdr>
                        </w:div>
                        <w:div w:id="548148140">
                          <w:marLeft w:val="0"/>
                          <w:marRight w:val="0"/>
                          <w:marTop w:val="0"/>
                          <w:marBottom w:val="0"/>
                          <w:divBdr>
                            <w:top w:val="none" w:sz="0" w:space="0" w:color="auto"/>
                            <w:left w:val="none" w:sz="0" w:space="0" w:color="auto"/>
                            <w:bottom w:val="none" w:sz="0" w:space="0" w:color="auto"/>
                            <w:right w:val="none" w:sz="0" w:space="0" w:color="auto"/>
                          </w:divBdr>
                        </w:div>
                        <w:div w:id="1212644613">
                          <w:marLeft w:val="0"/>
                          <w:marRight w:val="0"/>
                          <w:marTop w:val="0"/>
                          <w:marBottom w:val="0"/>
                          <w:divBdr>
                            <w:top w:val="none" w:sz="0" w:space="0" w:color="auto"/>
                            <w:left w:val="none" w:sz="0" w:space="0" w:color="auto"/>
                            <w:bottom w:val="none" w:sz="0" w:space="0" w:color="auto"/>
                            <w:right w:val="none" w:sz="0" w:space="0" w:color="auto"/>
                          </w:divBdr>
                        </w:div>
                        <w:div w:id="1721512687">
                          <w:marLeft w:val="0"/>
                          <w:marRight w:val="0"/>
                          <w:marTop w:val="0"/>
                          <w:marBottom w:val="0"/>
                          <w:divBdr>
                            <w:top w:val="none" w:sz="0" w:space="0" w:color="auto"/>
                            <w:left w:val="none" w:sz="0" w:space="0" w:color="auto"/>
                            <w:bottom w:val="none" w:sz="0" w:space="0" w:color="auto"/>
                            <w:right w:val="none" w:sz="0" w:space="0" w:color="auto"/>
                          </w:divBdr>
                        </w:div>
                        <w:div w:id="291058712">
                          <w:marLeft w:val="0"/>
                          <w:marRight w:val="0"/>
                          <w:marTop w:val="0"/>
                          <w:marBottom w:val="0"/>
                          <w:divBdr>
                            <w:top w:val="none" w:sz="0" w:space="0" w:color="auto"/>
                            <w:left w:val="none" w:sz="0" w:space="0" w:color="auto"/>
                            <w:bottom w:val="none" w:sz="0" w:space="0" w:color="auto"/>
                            <w:right w:val="none" w:sz="0" w:space="0" w:color="auto"/>
                          </w:divBdr>
                        </w:div>
                        <w:div w:id="199055272">
                          <w:marLeft w:val="0"/>
                          <w:marRight w:val="0"/>
                          <w:marTop w:val="0"/>
                          <w:marBottom w:val="0"/>
                          <w:divBdr>
                            <w:top w:val="none" w:sz="0" w:space="0" w:color="auto"/>
                            <w:left w:val="none" w:sz="0" w:space="0" w:color="auto"/>
                            <w:bottom w:val="none" w:sz="0" w:space="0" w:color="auto"/>
                            <w:right w:val="none" w:sz="0" w:space="0" w:color="auto"/>
                          </w:divBdr>
                        </w:div>
                        <w:div w:id="1927688496">
                          <w:marLeft w:val="0"/>
                          <w:marRight w:val="0"/>
                          <w:marTop w:val="0"/>
                          <w:marBottom w:val="0"/>
                          <w:divBdr>
                            <w:top w:val="none" w:sz="0" w:space="0" w:color="auto"/>
                            <w:left w:val="none" w:sz="0" w:space="0" w:color="auto"/>
                            <w:bottom w:val="none" w:sz="0" w:space="0" w:color="auto"/>
                            <w:right w:val="none" w:sz="0" w:space="0" w:color="auto"/>
                          </w:divBdr>
                        </w:div>
                        <w:div w:id="309943380">
                          <w:marLeft w:val="0"/>
                          <w:marRight w:val="0"/>
                          <w:marTop w:val="0"/>
                          <w:marBottom w:val="0"/>
                          <w:divBdr>
                            <w:top w:val="none" w:sz="0" w:space="0" w:color="auto"/>
                            <w:left w:val="none" w:sz="0" w:space="0" w:color="auto"/>
                            <w:bottom w:val="none" w:sz="0" w:space="0" w:color="auto"/>
                            <w:right w:val="none" w:sz="0" w:space="0" w:color="auto"/>
                          </w:divBdr>
                        </w:div>
                        <w:div w:id="6834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809378">
      <w:bodyDiv w:val="1"/>
      <w:marLeft w:val="0"/>
      <w:marRight w:val="0"/>
      <w:marTop w:val="0"/>
      <w:marBottom w:val="0"/>
      <w:divBdr>
        <w:top w:val="none" w:sz="0" w:space="0" w:color="auto"/>
        <w:left w:val="none" w:sz="0" w:space="0" w:color="auto"/>
        <w:bottom w:val="none" w:sz="0" w:space="0" w:color="auto"/>
        <w:right w:val="none" w:sz="0" w:space="0" w:color="auto"/>
      </w:divBdr>
      <w:divsChild>
        <w:div w:id="1892300319">
          <w:marLeft w:val="0"/>
          <w:marRight w:val="0"/>
          <w:marTop w:val="0"/>
          <w:marBottom w:val="0"/>
          <w:divBdr>
            <w:top w:val="none" w:sz="0" w:space="0" w:color="auto"/>
            <w:left w:val="none" w:sz="0" w:space="0" w:color="auto"/>
            <w:bottom w:val="none" w:sz="0" w:space="0" w:color="auto"/>
            <w:right w:val="none" w:sz="0" w:space="0" w:color="auto"/>
          </w:divBdr>
        </w:div>
        <w:div w:id="1680884590">
          <w:marLeft w:val="0"/>
          <w:marRight w:val="0"/>
          <w:marTop w:val="0"/>
          <w:marBottom w:val="0"/>
          <w:divBdr>
            <w:top w:val="none" w:sz="0" w:space="0" w:color="auto"/>
            <w:left w:val="none" w:sz="0" w:space="0" w:color="auto"/>
            <w:bottom w:val="none" w:sz="0" w:space="0" w:color="auto"/>
            <w:right w:val="none" w:sz="0" w:space="0" w:color="auto"/>
          </w:divBdr>
        </w:div>
        <w:div w:id="1616446513">
          <w:marLeft w:val="0"/>
          <w:marRight w:val="0"/>
          <w:marTop w:val="0"/>
          <w:marBottom w:val="0"/>
          <w:divBdr>
            <w:top w:val="none" w:sz="0" w:space="0" w:color="auto"/>
            <w:left w:val="none" w:sz="0" w:space="0" w:color="auto"/>
            <w:bottom w:val="none" w:sz="0" w:space="0" w:color="auto"/>
            <w:right w:val="none" w:sz="0" w:space="0" w:color="auto"/>
          </w:divBdr>
        </w:div>
        <w:div w:id="1151869604">
          <w:marLeft w:val="0"/>
          <w:marRight w:val="0"/>
          <w:marTop w:val="0"/>
          <w:marBottom w:val="0"/>
          <w:divBdr>
            <w:top w:val="none" w:sz="0" w:space="0" w:color="auto"/>
            <w:left w:val="none" w:sz="0" w:space="0" w:color="auto"/>
            <w:bottom w:val="none" w:sz="0" w:space="0" w:color="auto"/>
            <w:right w:val="none" w:sz="0" w:space="0" w:color="auto"/>
          </w:divBdr>
        </w:div>
        <w:div w:id="299920756">
          <w:marLeft w:val="0"/>
          <w:marRight w:val="0"/>
          <w:marTop w:val="0"/>
          <w:marBottom w:val="0"/>
          <w:divBdr>
            <w:top w:val="none" w:sz="0" w:space="0" w:color="auto"/>
            <w:left w:val="none" w:sz="0" w:space="0" w:color="auto"/>
            <w:bottom w:val="none" w:sz="0" w:space="0" w:color="auto"/>
            <w:right w:val="none" w:sz="0" w:space="0" w:color="auto"/>
          </w:divBdr>
        </w:div>
        <w:div w:id="392197618">
          <w:marLeft w:val="0"/>
          <w:marRight w:val="0"/>
          <w:marTop w:val="0"/>
          <w:marBottom w:val="0"/>
          <w:divBdr>
            <w:top w:val="none" w:sz="0" w:space="0" w:color="auto"/>
            <w:left w:val="none" w:sz="0" w:space="0" w:color="auto"/>
            <w:bottom w:val="none" w:sz="0" w:space="0" w:color="auto"/>
            <w:right w:val="none" w:sz="0" w:space="0" w:color="auto"/>
          </w:divBdr>
        </w:div>
        <w:div w:id="2144693487">
          <w:marLeft w:val="0"/>
          <w:marRight w:val="0"/>
          <w:marTop w:val="0"/>
          <w:marBottom w:val="0"/>
          <w:divBdr>
            <w:top w:val="none" w:sz="0" w:space="0" w:color="auto"/>
            <w:left w:val="none" w:sz="0" w:space="0" w:color="auto"/>
            <w:bottom w:val="none" w:sz="0" w:space="0" w:color="auto"/>
            <w:right w:val="none" w:sz="0" w:space="0" w:color="auto"/>
          </w:divBdr>
        </w:div>
        <w:div w:id="1011032612">
          <w:marLeft w:val="0"/>
          <w:marRight w:val="0"/>
          <w:marTop w:val="0"/>
          <w:marBottom w:val="0"/>
          <w:divBdr>
            <w:top w:val="none" w:sz="0" w:space="0" w:color="auto"/>
            <w:left w:val="none" w:sz="0" w:space="0" w:color="auto"/>
            <w:bottom w:val="none" w:sz="0" w:space="0" w:color="auto"/>
            <w:right w:val="none" w:sz="0" w:space="0" w:color="auto"/>
          </w:divBdr>
        </w:div>
        <w:div w:id="1158376088">
          <w:marLeft w:val="0"/>
          <w:marRight w:val="0"/>
          <w:marTop w:val="0"/>
          <w:marBottom w:val="0"/>
          <w:divBdr>
            <w:top w:val="none" w:sz="0" w:space="0" w:color="auto"/>
            <w:left w:val="none" w:sz="0" w:space="0" w:color="auto"/>
            <w:bottom w:val="none" w:sz="0" w:space="0" w:color="auto"/>
            <w:right w:val="none" w:sz="0" w:space="0" w:color="auto"/>
          </w:divBdr>
        </w:div>
        <w:div w:id="2040086710">
          <w:marLeft w:val="0"/>
          <w:marRight w:val="0"/>
          <w:marTop w:val="0"/>
          <w:marBottom w:val="0"/>
          <w:divBdr>
            <w:top w:val="none" w:sz="0" w:space="0" w:color="auto"/>
            <w:left w:val="none" w:sz="0" w:space="0" w:color="auto"/>
            <w:bottom w:val="none" w:sz="0" w:space="0" w:color="auto"/>
            <w:right w:val="none" w:sz="0" w:space="0" w:color="auto"/>
          </w:divBdr>
        </w:div>
        <w:div w:id="257565351">
          <w:marLeft w:val="0"/>
          <w:marRight w:val="0"/>
          <w:marTop w:val="0"/>
          <w:marBottom w:val="0"/>
          <w:divBdr>
            <w:top w:val="none" w:sz="0" w:space="0" w:color="auto"/>
            <w:left w:val="none" w:sz="0" w:space="0" w:color="auto"/>
            <w:bottom w:val="none" w:sz="0" w:space="0" w:color="auto"/>
            <w:right w:val="none" w:sz="0" w:space="0" w:color="auto"/>
          </w:divBdr>
        </w:div>
        <w:div w:id="1626421569">
          <w:marLeft w:val="0"/>
          <w:marRight w:val="0"/>
          <w:marTop w:val="0"/>
          <w:marBottom w:val="0"/>
          <w:divBdr>
            <w:top w:val="none" w:sz="0" w:space="0" w:color="auto"/>
            <w:left w:val="none" w:sz="0" w:space="0" w:color="auto"/>
            <w:bottom w:val="none" w:sz="0" w:space="0" w:color="auto"/>
            <w:right w:val="none" w:sz="0" w:space="0" w:color="auto"/>
          </w:divBdr>
        </w:div>
        <w:div w:id="288246003">
          <w:marLeft w:val="0"/>
          <w:marRight w:val="0"/>
          <w:marTop w:val="0"/>
          <w:marBottom w:val="0"/>
          <w:divBdr>
            <w:top w:val="none" w:sz="0" w:space="0" w:color="auto"/>
            <w:left w:val="none" w:sz="0" w:space="0" w:color="auto"/>
            <w:bottom w:val="none" w:sz="0" w:space="0" w:color="auto"/>
            <w:right w:val="none" w:sz="0" w:space="0" w:color="auto"/>
          </w:divBdr>
        </w:div>
        <w:div w:id="727606544">
          <w:marLeft w:val="0"/>
          <w:marRight w:val="0"/>
          <w:marTop w:val="0"/>
          <w:marBottom w:val="0"/>
          <w:divBdr>
            <w:top w:val="none" w:sz="0" w:space="0" w:color="auto"/>
            <w:left w:val="none" w:sz="0" w:space="0" w:color="auto"/>
            <w:bottom w:val="none" w:sz="0" w:space="0" w:color="auto"/>
            <w:right w:val="none" w:sz="0" w:space="0" w:color="auto"/>
          </w:divBdr>
        </w:div>
        <w:div w:id="755397561">
          <w:marLeft w:val="0"/>
          <w:marRight w:val="0"/>
          <w:marTop w:val="0"/>
          <w:marBottom w:val="0"/>
          <w:divBdr>
            <w:top w:val="none" w:sz="0" w:space="0" w:color="auto"/>
            <w:left w:val="none" w:sz="0" w:space="0" w:color="auto"/>
            <w:bottom w:val="none" w:sz="0" w:space="0" w:color="auto"/>
            <w:right w:val="none" w:sz="0" w:space="0" w:color="auto"/>
          </w:divBdr>
        </w:div>
        <w:div w:id="762383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ssor.org/" TargetMode="External"/><Relationship Id="rId18" Type="http://schemas.openxmlformats.org/officeDocument/2006/relationships/hyperlink" Target="https://hr.fullerton.edu/total-wellnes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ealthyneighborhoods.fullerton.edu/" TargetMode="External"/><Relationship Id="rId17" Type="http://schemas.openxmlformats.org/officeDocument/2006/relationships/hyperlink" Target="https://www.dir.ca.gov/dlse/california_equal_pay_act.htm" TargetMode="External"/><Relationship Id="rId2" Type="http://schemas.openxmlformats.org/officeDocument/2006/relationships/numbering" Target="numbering.xml"/><Relationship Id="rId16" Type="http://schemas.openxmlformats.org/officeDocument/2006/relationships/hyperlink" Target="https://ewp.fullerton.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fsepplab.wixsite.com/sep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sa.fullerton.edu/" TargetMode="External"/><Relationship Id="rId23" Type="http://schemas.openxmlformats.org/officeDocument/2006/relationships/fontTable" Target="fontTable.xml"/><Relationship Id="rId10" Type="http://schemas.openxmlformats.org/officeDocument/2006/relationships/hyperlink" Target="http://hr.fullerton.edu/careers/Faculty.php" TargetMode="External"/><Relationship Id="rId19" Type="http://schemas.openxmlformats.org/officeDocument/2006/relationships/hyperlink" Target="file:///C:\Users\dcarreonbradley\Dropbox%20(CSU%20Fullerton)\ATM\fullerton\recruitmentHiring\searchInitiation\(http:\www.fullerton.edu\titleix\about\notice.php)" TargetMode="External"/><Relationship Id="rId4" Type="http://schemas.openxmlformats.org/officeDocument/2006/relationships/settings" Target="settings.xml"/><Relationship Id="rId9" Type="http://schemas.openxmlformats.org/officeDocument/2006/relationships/hyperlink" Target="https://hhd.fullerton.edu/knes/" TargetMode="External"/><Relationship Id="rId14" Type="http://schemas.openxmlformats.org/officeDocument/2006/relationships/hyperlink" Target="https://hhd.fullerton.edu/knes/center-programs/csp/about.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wilson\AppData\Local\Temp\10f5c06f-6d72-4352-a14a-def5d813a2b3_LETTERHEAD-MSWORD%20(1).zip.2b3\LETTERHEAD-MSWORD\CSUF-letterhead-MSOffice-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86ED-012E-4DE9-8BEF-1816FB2B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CSUF-letterhead-MSOffice-color</Template>
  <TotalTime>11</TotalTime>
  <Pages>4</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Kathleen S.</dc:creator>
  <cp:keywords/>
  <dc:description/>
  <cp:lastModifiedBy>Wilson Thomas, Kathleen S.</cp:lastModifiedBy>
  <cp:revision>3</cp:revision>
  <cp:lastPrinted>2022-12-06T20:09:00Z</cp:lastPrinted>
  <dcterms:created xsi:type="dcterms:W3CDTF">2024-05-02T00:19:00Z</dcterms:created>
  <dcterms:modified xsi:type="dcterms:W3CDTF">2024-05-15T20:27:00Z</dcterms:modified>
</cp:coreProperties>
</file>