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3F4D10" w:rsidRDefault="003F4D10" w:rsidP="00021032">
      <w:pPr>
        <w:jc w:val="both"/>
      </w:pPr>
    </w:p>
    <w:p w14:paraId="00000002" w14:textId="77777777" w:rsidR="003F4D10" w:rsidRDefault="00021032" w:rsidP="00021032">
      <w:pPr>
        <w:jc w:val="both"/>
      </w:pPr>
      <w:r>
        <w:rPr>
          <w:noProof/>
        </w:rPr>
        <w:drawing>
          <wp:inline distT="0" distB="0" distL="0" distR="0" wp14:anchorId="24B09318" wp14:editId="2507D37E">
            <wp:extent cx="2164496" cy="374062"/>
            <wp:effectExtent l="0" t="0" r="0" b="0"/>
            <wp:docPr id="113941906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164496" cy="374062"/>
                    </a:xfrm>
                    <a:prstGeom prst="rect">
                      <a:avLst/>
                    </a:prstGeom>
                    <a:ln/>
                  </pic:spPr>
                </pic:pic>
              </a:graphicData>
            </a:graphic>
          </wp:inline>
        </w:drawing>
      </w:r>
    </w:p>
    <w:p w14:paraId="00000003" w14:textId="77777777" w:rsidR="003F4D10" w:rsidRDefault="003F4D10" w:rsidP="00021032">
      <w:pPr>
        <w:jc w:val="both"/>
      </w:pPr>
    </w:p>
    <w:p w14:paraId="00000004" w14:textId="77777777" w:rsidR="003F4D10" w:rsidRDefault="00021032" w:rsidP="00021032">
      <w:pPr>
        <w:jc w:val="both"/>
        <w:rPr>
          <w:color w:val="404040"/>
        </w:rPr>
      </w:pPr>
      <w:r>
        <w:rPr>
          <w:color w:val="404040"/>
        </w:rPr>
        <w:t>Full-time Lecturer, Senior Director of Stipend Programs &amp; Practice Education</w:t>
      </w:r>
    </w:p>
    <w:p w14:paraId="00000005" w14:textId="77777777" w:rsidR="003F4D10" w:rsidRDefault="00021032" w:rsidP="00021032">
      <w:pPr>
        <w:jc w:val="both"/>
        <w:rPr>
          <w:color w:val="404040"/>
        </w:rPr>
      </w:pPr>
      <w:r>
        <w:rPr>
          <w:color w:val="404040"/>
        </w:rPr>
        <w:t>Department of Social Work</w:t>
      </w:r>
    </w:p>
    <w:p w14:paraId="00000006" w14:textId="77777777" w:rsidR="003F4D10" w:rsidRDefault="00021032" w:rsidP="00021032">
      <w:pPr>
        <w:jc w:val="both"/>
        <w:rPr>
          <w:color w:val="404040"/>
        </w:rPr>
      </w:pPr>
      <w:r>
        <w:rPr>
          <w:color w:val="404040"/>
        </w:rPr>
        <w:t>College of Health and Human Services &amp; Nursing</w:t>
      </w:r>
    </w:p>
    <w:p w14:paraId="00000007" w14:textId="77777777" w:rsidR="003F4D10" w:rsidRDefault="003F4D10" w:rsidP="00021032">
      <w:pPr>
        <w:jc w:val="both"/>
      </w:pPr>
    </w:p>
    <w:p w14:paraId="00000008" w14:textId="77777777" w:rsidR="003F4D10" w:rsidRDefault="00021032" w:rsidP="00021032">
      <w:pPr>
        <w:jc w:val="both"/>
        <w:rPr>
          <w:b/>
        </w:rPr>
      </w:pPr>
      <w:r>
        <w:rPr>
          <w:b/>
        </w:rPr>
        <w:t>Position Description</w:t>
      </w:r>
    </w:p>
    <w:p w14:paraId="00000009" w14:textId="6EA378C5" w:rsidR="003F4D10" w:rsidRDefault="00021032" w:rsidP="00021032">
      <w:pPr>
        <w:jc w:val="both"/>
      </w:pPr>
      <w:r>
        <w:rPr>
          <w:color w:val="000000"/>
        </w:rPr>
        <w:t xml:space="preserve">The Department of </w:t>
      </w:r>
      <w:r>
        <w:rPr>
          <w:b/>
          <w:color w:val="000000"/>
        </w:rPr>
        <w:t>Social Work</w:t>
      </w:r>
      <w:r>
        <w:rPr>
          <w:color w:val="000000"/>
        </w:rPr>
        <w:t xml:space="preserve"> at California State University Dominguez Hills invites applications for a Temporary Full-time Lecturer position at the rank of </w:t>
      </w:r>
      <w:r>
        <w:rPr>
          <w:b/>
          <w:color w:val="000000"/>
        </w:rPr>
        <w:t>Lecturer B (12-month)</w:t>
      </w:r>
      <w:r>
        <w:rPr>
          <w:b/>
        </w:rPr>
        <w:t>,</w:t>
      </w:r>
      <w:r>
        <w:rPr>
          <w:color w:val="000000"/>
        </w:rPr>
        <w:t xml:space="preserve"> with the appointment starting in </w:t>
      </w:r>
      <w:r>
        <w:rPr>
          <w:b/>
          <w:color w:val="000000"/>
        </w:rPr>
        <w:t>Spring 202</w:t>
      </w:r>
      <w:r w:rsidR="00032ED5">
        <w:rPr>
          <w:b/>
          <w:color w:val="000000"/>
        </w:rPr>
        <w:t>5</w:t>
      </w:r>
      <w:r>
        <w:rPr>
          <w:color w:val="000000"/>
        </w:rPr>
        <w:t xml:space="preserve">. </w:t>
      </w:r>
      <w:r>
        <w:t xml:space="preserve"> </w:t>
      </w:r>
    </w:p>
    <w:p w14:paraId="0000000A" w14:textId="77777777" w:rsidR="003F4D10" w:rsidRDefault="003F4D10" w:rsidP="00021032">
      <w:pPr>
        <w:jc w:val="both"/>
      </w:pPr>
    </w:p>
    <w:p w14:paraId="0000000B" w14:textId="77777777" w:rsidR="003F4D10" w:rsidRDefault="00021032" w:rsidP="00021032">
      <w:pPr>
        <w:jc w:val="both"/>
      </w:pPr>
      <w:r>
        <w:t xml:space="preserve">At CSUDH, we celebrate and respect diversity in all forms that include every race, religion, gender, ethnicity, veterans, people with varied abilities, and members of the LGBTQ+ community. CSUDH is seeking applications from candidates who can demonstrate experience in teaching and working with individuals from diverse backgrounds and contribute to the University’s mission, vision, and core values. </w:t>
      </w:r>
    </w:p>
    <w:p w14:paraId="0000000C" w14:textId="77777777" w:rsidR="003F4D10" w:rsidRDefault="003F4D10" w:rsidP="00021032">
      <w:pPr>
        <w:jc w:val="both"/>
      </w:pPr>
    </w:p>
    <w:p w14:paraId="0000000D" w14:textId="77777777" w:rsidR="003F4D10" w:rsidRDefault="00021032" w:rsidP="00021032">
      <w:pPr>
        <w:jc w:val="both"/>
      </w:pPr>
      <w:r>
        <w:t xml:space="preserve">For more information: </w:t>
      </w:r>
      <w:hyperlink r:id="rId9">
        <w:r w:rsidR="003F4D10">
          <w:rPr>
            <w:color w:val="0000FF"/>
            <w:u w:val="single"/>
          </w:rPr>
          <w:t>Mission, Vision, and Core Values</w:t>
        </w:r>
      </w:hyperlink>
    </w:p>
    <w:p w14:paraId="0000000E" w14:textId="77777777" w:rsidR="003F4D10" w:rsidRDefault="003F4D10" w:rsidP="00021032">
      <w:pPr>
        <w:jc w:val="both"/>
        <w:rPr>
          <w:highlight w:val="yellow"/>
        </w:rPr>
      </w:pPr>
    </w:p>
    <w:p w14:paraId="0000000F" w14:textId="77777777" w:rsidR="003F4D10" w:rsidRDefault="00021032" w:rsidP="00021032">
      <w:pPr>
        <w:jc w:val="both"/>
        <w:rPr>
          <w:b/>
        </w:rPr>
      </w:pPr>
      <w:r>
        <w:rPr>
          <w:b/>
        </w:rPr>
        <w:t>The Position</w:t>
      </w:r>
    </w:p>
    <w:p w14:paraId="00000010" w14:textId="102686BA" w:rsidR="003F4D10" w:rsidRDefault="00021032" w:rsidP="00021032">
      <w:pPr>
        <w:spacing w:line="259" w:lineRule="auto"/>
        <w:jc w:val="both"/>
      </w:pPr>
      <w:r>
        <w:rPr>
          <w:color w:val="000000"/>
        </w:rPr>
        <w:t xml:space="preserve">The Department of Social Work at CSUDH invites applications for the Full-Time Lecturer/Senior Director of Stipend Programs and Practice Education (henceforth, Senior Director). Under the supervision of the Department Chair, this 12-month position </w:t>
      </w:r>
      <w:proofErr w:type="gramStart"/>
      <w:r>
        <w:rPr>
          <w:color w:val="000000"/>
        </w:rPr>
        <w:t>oversees</w:t>
      </w:r>
      <w:proofErr w:type="gramEnd"/>
      <w:r>
        <w:rPr>
          <w:color w:val="000000"/>
        </w:rPr>
        <w:t xml:space="preserve"> and provides leadership to practice education and externally funded stipend opportunities in the MSW Program. The Senior Director will also collaborate with the College of Continuing &amp; Professional Education (CCPE) Program, Stipend Coordinators, Practic</w:t>
      </w:r>
      <w:r w:rsidR="00BC4A07">
        <w:rPr>
          <w:color w:val="000000"/>
        </w:rPr>
        <w:t>um</w:t>
      </w:r>
      <w:r>
        <w:rPr>
          <w:color w:val="000000"/>
        </w:rPr>
        <w:t xml:space="preserve"> </w:t>
      </w:r>
      <w:r>
        <w:t>Coordinators</w:t>
      </w:r>
      <w:r>
        <w:rPr>
          <w:color w:val="000000"/>
        </w:rPr>
        <w:t xml:space="preserve">, and other department staff and faculty within the MSW program. The Senior Director will help maintain compliance with the Council on Social Work Education’s (CSWE) accreditation standards and serve as a key member of the social work </w:t>
      </w:r>
      <w:r>
        <w:rPr>
          <w:color w:val="000000"/>
        </w:rPr>
        <w:t>faculty.</w:t>
      </w:r>
    </w:p>
    <w:p w14:paraId="00000011" w14:textId="77777777" w:rsidR="003F4D10" w:rsidRDefault="003F4D10" w:rsidP="00021032">
      <w:pPr>
        <w:spacing w:line="259" w:lineRule="auto"/>
        <w:jc w:val="both"/>
        <w:rPr>
          <w:color w:val="000000"/>
        </w:rPr>
      </w:pPr>
    </w:p>
    <w:p w14:paraId="00000012" w14:textId="745F5853" w:rsidR="003F4D10" w:rsidRDefault="00021032" w:rsidP="00021032">
      <w:pPr>
        <w:spacing w:line="259" w:lineRule="auto"/>
        <w:jc w:val="both"/>
        <w:rPr>
          <w:color w:val="000000"/>
        </w:rPr>
      </w:pPr>
      <w:r>
        <w:rPr>
          <w:color w:val="000000"/>
        </w:rPr>
        <w:t xml:space="preserve">This position requires a professional committed to social work practice and education that is antiracist, justice-oriented, </w:t>
      </w:r>
      <w:proofErr w:type="gramStart"/>
      <w:r>
        <w:rPr>
          <w:color w:val="000000"/>
        </w:rPr>
        <w:t>strengths</w:t>
      </w:r>
      <w:proofErr w:type="gramEnd"/>
      <w:r>
        <w:rPr>
          <w:color w:val="000000"/>
        </w:rPr>
        <w:t>-based, and community-based. This position uses a student-centered</w:t>
      </w:r>
      <w:r>
        <w:t xml:space="preserve"> </w:t>
      </w:r>
      <w:r>
        <w:rPr>
          <w:color w:val="000000"/>
        </w:rPr>
        <w:t>and equity-minded approach in all communication, teaching, and service efforts when interacting with various stakeholders, such as students, administrators, fellow faculty, and partner agency representatives. This position also requires inter-professional collaboration and experience at adeptly addressing challenging and sensitive student issues, along with experience in effectively mediating between individuals with different posit</w:t>
      </w:r>
      <w:r>
        <w:rPr>
          <w:color w:val="000000"/>
        </w:rPr>
        <w:t>ionalities of power (e.g., students, agencies, and faculty liaisons). Since the program is undergirded by a Critical Race Theory (CRT)</w:t>
      </w:r>
      <w:r w:rsidR="00BC4A07">
        <w:rPr>
          <w:color w:val="000000"/>
        </w:rPr>
        <w:t xml:space="preserve"> informed</w:t>
      </w:r>
      <w:r>
        <w:rPr>
          <w:color w:val="000000"/>
        </w:rPr>
        <w:t xml:space="preserve"> approach to social work, familiarity with CRT, intersectionality, and similar theoretical frameworks that critique structural forms of oppression </w:t>
      </w:r>
      <w:proofErr w:type="gramStart"/>
      <w:r>
        <w:rPr>
          <w:color w:val="000000"/>
        </w:rPr>
        <w:t>is</w:t>
      </w:r>
      <w:proofErr w:type="gramEnd"/>
      <w:r>
        <w:rPr>
          <w:color w:val="000000"/>
        </w:rPr>
        <w:t xml:space="preserve"> also important.  The Senior Director is expected to be well-engaged in the </w:t>
      </w:r>
      <w:r w:rsidR="00BC4A07">
        <w:rPr>
          <w:color w:val="000000"/>
        </w:rPr>
        <w:t xml:space="preserve">local </w:t>
      </w:r>
      <w:r>
        <w:rPr>
          <w:color w:val="000000"/>
        </w:rPr>
        <w:t>communit</w:t>
      </w:r>
      <w:r w:rsidR="00BC4A07">
        <w:rPr>
          <w:color w:val="000000"/>
        </w:rPr>
        <w:t>ies</w:t>
      </w:r>
      <w:r>
        <w:rPr>
          <w:color w:val="000000"/>
        </w:rPr>
        <w:t xml:space="preserve"> to stay current with their priorities and develop relevant partnerships t</w:t>
      </w:r>
      <w:r w:rsidR="00BC4A07">
        <w:rPr>
          <w:color w:val="000000"/>
        </w:rPr>
        <w:t>o</w:t>
      </w:r>
      <w:r>
        <w:rPr>
          <w:color w:val="000000"/>
        </w:rPr>
        <w:t xml:space="preserve"> meet the needs of the communities in the Los Angeles County area. This position requires collaboration with other schools of social work practice education administrators and faculty</w:t>
      </w:r>
      <w:r>
        <w:t>, as well as representing</w:t>
      </w:r>
      <w:r>
        <w:rPr>
          <w:color w:val="000000"/>
        </w:rPr>
        <w:t xml:space="preserve"> the Department and MSW program </w:t>
      </w:r>
      <w:r w:rsidR="00BC4A07">
        <w:rPr>
          <w:color w:val="000000"/>
        </w:rPr>
        <w:t>when partnering with</w:t>
      </w:r>
      <w:r>
        <w:rPr>
          <w:color w:val="000000"/>
        </w:rPr>
        <w:t xml:space="preserve"> the community.  Therefore, qualified candidates will also bring subject-matter expertise on topics related to grant-seeking, practicum education, racial and ethnic equity, student-centered pedagogy, disability accommodations, and adherence to accredit</w:t>
      </w:r>
      <w:r>
        <w:rPr>
          <w:color w:val="000000"/>
        </w:rPr>
        <w:t>ation standards.</w:t>
      </w:r>
    </w:p>
    <w:p w14:paraId="00000013" w14:textId="77777777" w:rsidR="003F4D10" w:rsidRDefault="003F4D10" w:rsidP="00021032">
      <w:pPr>
        <w:spacing w:line="259" w:lineRule="auto"/>
        <w:jc w:val="both"/>
        <w:rPr>
          <w:color w:val="000000"/>
        </w:rPr>
      </w:pPr>
    </w:p>
    <w:p w14:paraId="00000014" w14:textId="77777777" w:rsidR="003F4D10" w:rsidRDefault="003F4D10" w:rsidP="00021032">
      <w:pPr>
        <w:spacing w:line="259" w:lineRule="auto"/>
        <w:jc w:val="both"/>
        <w:rPr>
          <w:color w:val="000000"/>
        </w:rPr>
      </w:pPr>
    </w:p>
    <w:p w14:paraId="00000015" w14:textId="77777777" w:rsidR="003F4D10" w:rsidRDefault="003F4D10" w:rsidP="00021032">
      <w:pPr>
        <w:spacing w:line="259" w:lineRule="auto"/>
        <w:jc w:val="both"/>
        <w:rPr>
          <w:color w:val="000000"/>
        </w:rPr>
      </w:pPr>
    </w:p>
    <w:p w14:paraId="00000016" w14:textId="77777777" w:rsidR="003F4D10" w:rsidRDefault="003F4D10" w:rsidP="00021032">
      <w:pPr>
        <w:spacing w:line="259" w:lineRule="auto"/>
        <w:jc w:val="both"/>
        <w:rPr>
          <w:color w:val="000000"/>
        </w:rPr>
      </w:pPr>
    </w:p>
    <w:p w14:paraId="00000017" w14:textId="77777777" w:rsidR="003F4D10" w:rsidRDefault="00021032" w:rsidP="00021032">
      <w:pPr>
        <w:spacing w:after="160" w:line="278" w:lineRule="auto"/>
        <w:jc w:val="both"/>
        <w:rPr>
          <w:color w:val="000000"/>
          <w:u w:val="single"/>
        </w:rPr>
      </w:pPr>
      <w:bookmarkStart w:id="0" w:name="_heading=h.gjdgxs" w:colFirst="0" w:colLast="0"/>
      <w:bookmarkEnd w:id="0"/>
      <w:r>
        <w:rPr>
          <w:color w:val="000000"/>
          <w:u w:val="single"/>
        </w:rPr>
        <w:lastRenderedPageBreak/>
        <w:t>Responsibilities</w:t>
      </w:r>
    </w:p>
    <w:p w14:paraId="00000018" w14:textId="77777777" w:rsidR="003F4D10" w:rsidRDefault="00021032" w:rsidP="00021032">
      <w:pPr>
        <w:spacing w:line="259" w:lineRule="auto"/>
        <w:jc w:val="both"/>
        <w:rPr>
          <w:color w:val="000000"/>
        </w:rPr>
      </w:pPr>
      <w:r>
        <w:rPr>
          <w:color w:val="000000"/>
        </w:rPr>
        <w:t xml:space="preserve">This position requires the Full-Time Lecturer/Senior Director to teach one course each semester during the academic year, and one course in the summer. </w:t>
      </w:r>
    </w:p>
    <w:p w14:paraId="00000019" w14:textId="77777777" w:rsidR="003F4D10" w:rsidRDefault="003F4D10" w:rsidP="00021032">
      <w:pPr>
        <w:spacing w:line="259" w:lineRule="auto"/>
        <w:jc w:val="both"/>
      </w:pPr>
    </w:p>
    <w:p w14:paraId="0000001A" w14:textId="3432451E" w:rsidR="003F4D10" w:rsidRDefault="00021032" w:rsidP="00021032">
      <w:pPr>
        <w:spacing w:line="259" w:lineRule="auto"/>
        <w:jc w:val="both"/>
        <w:rPr>
          <w:color w:val="000000"/>
        </w:rPr>
      </w:pPr>
      <w:r>
        <w:rPr>
          <w:color w:val="000000"/>
        </w:rPr>
        <w:t>In partnership with the Director of Practice Education, the Senior Director will provide overall pedagogical direction in keeping with the CSWE’s emphasis on competency-based education.  The Senior Director will work closely with the Practice Education Team in managing the practicum learning experience of all MSW students. The ideal candidate will have extensive knowledge of practicum education research and/or best practices, including the technology that supports it. Leadership and oversight responsibiliti</w:t>
      </w:r>
      <w:r>
        <w:rPr>
          <w:color w:val="000000"/>
        </w:rPr>
        <w:t>es include overall administration and management of the Practice Education program.  Specifically, the Senior Director is expected to:</w:t>
      </w:r>
    </w:p>
    <w:p w14:paraId="0000001B" w14:textId="77777777" w:rsidR="003F4D10" w:rsidRDefault="00021032" w:rsidP="00021032">
      <w:pPr>
        <w:spacing w:line="257" w:lineRule="auto"/>
        <w:jc w:val="both"/>
        <w:rPr>
          <w:color w:val="000000"/>
        </w:rPr>
      </w:pPr>
      <w:r>
        <w:rPr>
          <w:color w:val="000000"/>
        </w:rPr>
        <w:t xml:space="preserve"> </w:t>
      </w:r>
    </w:p>
    <w:p w14:paraId="0000001C" w14:textId="77777777" w:rsidR="003F4D10" w:rsidRDefault="00021032" w:rsidP="00021032">
      <w:pPr>
        <w:numPr>
          <w:ilvl w:val="0"/>
          <w:numId w:val="5"/>
        </w:numPr>
        <w:pBdr>
          <w:top w:val="nil"/>
          <w:left w:val="nil"/>
          <w:bottom w:val="nil"/>
          <w:right w:val="nil"/>
          <w:between w:val="nil"/>
        </w:pBdr>
        <w:tabs>
          <w:tab w:val="left" w:pos="0"/>
          <w:tab w:val="left" w:pos="720"/>
        </w:tabs>
        <w:spacing w:line="259" w:lineRule="auto"/>
        <w:jc w:val="both"/>
        <w:rPr>
          <w:color w:val="000000"/>
        </w:rPr>
      </w:pPr>
      <w:r>
        <w:rPr>
          <w:color w:val="000000"/>
        </w:rPr>
        <w:t xml:space="preserve">support the development and efficacy of practicum policy and </w:t>
      </w:r>
      <w:proofErr w:type="gramStart"/>
      <w:r>
        <w:rPr>
          <w:color w:val="000000"/>
        </w:rPr>
        <w:t>procedures;</w:t>
      </w:r>
      <w:proofErr w:type="gramEnd"/>
    </w:p>
    <w:p w14:paraId="0000001D" w14:textId="77777777" w:rsidR="003F4D10" w:rsidRDefault="00021032" w:rsidP="00021032">
      <w:pPr>
        <w:numPr>
          <w:ilvl w:val="0"/>
          <w:numId w:val="5"/>
        </w:numPr>
        <w:pBdr>
          <w:top w:val="nil"/>
          <w:left w:val="nil"/>
          <w:bottom w:val="nil"/>
          <w:right w:val="nil"/>
          <w:between w:val="nil"/>
        </w:pBdr>
        <w:tabs>
          <w:tab w:val="left" w:pos="0"/>
          <w:tab w:val="left" w:pos="720"/>
        </w:tabs>
        <w:spacing w:line="259" w:lineRule="auto"/>
        <w:jc w:val="both"/>
        <w:rPr>
          <w:color w:val="000000"/>
        </w:rPr>
      </w:pPr>
      <w:r>
        <w:rPr>
          <w:color w:val="000000"/>
        </w:rPr>
        <w:t xml:space="preserve">identify and recruit practicum placement sites that meet </w:t>
      </w:r>
      <w:r>
        <w:t>a</w:t>
      </w:r>
      <w:r>
        <w:rPr>
          <w:color w:val="000000"/>
        </w:rPr>
        <w:t xml:space="preserve"> wide range of student </w:t>
      </w:r>
      <w:proofErr w:type="gramStart"/>
      <w:r>
        <w:rPr>
          <w:color w:val="000000"/>
        </w:rPr>
        <w:t>needs;</w:t>
      </w:r>
      <w:proofErr w:type="gramEnd"/>
    </w:p>
    <w:p w14:paraId="0000001E" w14:textId="77777777" w:rsidR="003F4D10" w:rsidRDefault="00021032" w:rsidP="00021032">
      <w:pPr>
        <w:numPr>
          <w:ilvl w:val="0"/>
          <w:numId w:val="5"/>
        </w:numPr>
        <w:pBdr>
          <w:top w:val="nil"/>
          <w:left w:val="nil"/>
          <w:bottom w:val="nil"/>
          <w:right w:val="nil"/>
          <w:between w:val="nil"/>
        </w:pBdr>
        <w:tabs>
          <w:tab w:val="left" w:pos="0"/>
          <w:tab w:val="left" w:pos="720"/>
        </w:tabs>
        <w:spacing w:line="259" w:lineRule="auto"/>
        <w:jc w:val="both"/>
        <w:rPr>
          <w:color w:val="000000"/>
        </w:rPr>
      </w:pPr>
      <w:r>
        <w:rPr>
          <w:color w:val="000000"/>
        </w:rPr>
        <w:t xml:space="preserve">update practicum curriculum, manuals, orientations, and evaluation </w:t>
      </w:r>
      <w:proofErr w:type="gramStart"/>
      <w:r>
        <w:rPr>
          <w:color w:val="000000"/>
        </w:rPr>
        <w:t>tools;</w:t>
      </w:r>
      <w:proofErr w:type="gramEnd"/>
    </w:p>
    <w:p w14:paraId="0000001F" w14:textId="77777777" w:rsidR="003F4D10" w:rsidRDefault="00021032" w:rsidP="00021032">
      <w:pPr>
        <w:numPr>
          <w:ilvl w:val="0"/>
          <w:numId w:val="5"/>
        </w:numPr>
        <w:pBdr>
          <w:top w:val="nil"/>
          <w:left w:val="nil"/>
          <w:bottom w:val="nil"/>
          <w:right w:val="nil"/>
          <w:between w:val="nil"/>
        </w:pBdr>
        <w:tabs>
          <w:tab w:val="left" w:pos="0"/>
          <w:tab w:val="left" w:pos="720"/>
        </w:tabs>
        <w:spacing w:line="259" w:lineRule="auto"/>
        <w:jc w:val="both"/>
        <w:rPr>
          <w:color w:val="000000"/>
        </w:rPr>
      </w:pPr>
      <w:r>
        <w:rPr>
          <w:color w:val="000000"/>
        </w:rPr>
        <w:t xml:space="preserve">support the resolution of student and site issues related to the practicum </w:t>
      </w:r>
      <w:proofErr w:type="gramStart"/>
      <w:r>
        <w:rPr>
          <w:color w:val="000000"/>
        </w:rPr>
        <w:t>placements;</w:t>
      </w:r>
      <w:proofErr w:type="gramEnd"/>
    </w:p>
    <w:p w14:paraId="00000020" w14:textId="77777777" w:rsidR="003F4D10" w:rsidRDefault="00021032" w:rsidP="00021032">
      <w:pPr>
        <w:numPr>
          <w:ilvl w:val="0"/>
          <w:numId w:val="5"/>
        </w:numPr>
        <w:pBdr>
          <w:top w:val="nil"/>
          <w:left w:val="nil"/>
          <w:bottom w:val="nil"/>
          <w:right w:val="nil"/>
          <w:between w:val="nil"/>
        </w:pBdr>
        <w:tabs>
          <w:tab w:val="left" w:pos="0"/>
          <w:tab w:val="left" w:pos="720"/>
        </w:tabs>
        <w:spacing w:line="259" w:lineRule="auto"/>
        <w:jc w:val="both"/>
        <w:rPr>
          <w:color w:val="000000"/>
        </w:rPr>
      </w:pPr>
      <w:r>
        <w:rPr>
          <w:color w:val="000000"/>
        </w:rPr>
        <w:t xml:space="preserve">work with the Director of Practice Education on </w:t>
      </w:r>
      <w:r>
        <w:t xml:space="preserve">the </w:t>
      </w:r>
      <w:r>
        <w:rPr>
          <w:color w:val="000000"/>
        </w:rPr>
        <w:t xml:space="preserve">evaluation of student learning outcomes in practice </w:t>
      </w:r>
      <w:proofErr w:type="gramStart"/>
      <w:r>
        <w:rPr>
          <w:color w:val="000000"/>
        </w:rPr>
        <w:t>education;</w:t>
      </w:r>
      <w:proofErr w:type="gramEnd"/>
    </w:p>
    <w:p w14:paraId="00000021" w14:textId="77777777" w:rsidR="003F4D10" w:rsidRDefault="00021032" w:rsidP="00021032">
      <w:pPr>
        <w:numPr>
          <w:ilvl w:val="0"/>
          <w:numId w:val="5"/>
        </w:numPr>
        <w:pBdr>
          <w:top w:val="nil"/>
          <w:left w:val="nil"/>
          <w:bottom w:val="nil"/>
          <w:right w:val="nil"/>
          <w:between w:val="nil"/>
        </w:pBdr>
        <w:tabs>
          <w:tab w:val="left" w:pos="0"/>
          <w:tab w:val="left" w:pos="720"/>
        </w:tabs>
        <w:spacing w:line="259" w:lineRule="auto"/>
        <w:jc w:val="both"/>
        <w:rPr>
          <w:color w:val="000000"/>
        </w:rPr>
      </w:pPr>
      <w:r>
        <w:rPr>
          <w:color w:val="000000"/>
        </w:rPr>
        <w:t>develop antiracist and CRT-informed orientation, training seminar instructors (faculty liaisons), practicum instructors</w:t>
      </w:r>
      <w:r>
        <w:t>,</w:t>
      </w:r>
      <w:r>
        <w:rPr>
          <w:color w:val="000000"/>
        </w:rPr>
        <w:t xml:space="preserve"> and preceptors.</w:t>
      </w:r>
    </w:p>
    <w:p w14:paraId="00000022" w14:textId="77777777" w:rsidR="003F4D10" w:rsidRDefault="00021032" w:rsidP="00021032">
      <w:pPr>
        <w:spacing w:line="257" w:lineRule="auto"/>
        <w:jc w:val="both"/>
        <w:rPr>
          <w:color w:val="000000"/>
        </w:rPr>
      </w:pPr>
      <w:r>
        <w:rPr>
          <w:color w:val="000000"/>
        </w:rPr>
        <w:t xml:space="preserve"> </w:t>
      </w:r>
    </w:p>
    <w:p w14:paraId="00000023" w14:textId="77777777" w:rsidR="003F4D10" w:rsidRDefault="00021032" w:rsidP="00021032">
      <w:pPr>
        <w:spacing w:line="259" w:lineRule="auto"/>
        <w:jc w:val="both"/>
        <w:rPr>
          <w:color w:val="000000"/>
        </w:rPr>
      </w:pPr>
      <w:r>
        <w:rPr>
          <w:color w:val="000000"/>
        </w:rPr>
        <w:t>Additionally, the Senior Director will oversee new and existing externally funded stipend opportunities. The ideal candidate will support our growing effort to alleviate the financial burden of graduate education. Leadership and oversight responsibilities include:</w:t>
      </w:r>
    </w:p>
    <w:p w14:paraId="00000024" w14:textId="77777777" w:rsidR="003F4D10" w:rsidRDefault="00021032" w:rsidP="00021032">
      <w:pPr>
        <w:numPr>
          <w:ilvl w:val="0"/>
          <w:numId w:val="4"/>
        </w:numPr>
        <w:pBdr>
          <w:top w:val="nil"/>
          <w:left w:val="nil"/>
          <w:bottom w:val="nil"/>
          <w:right w:val="nil"/>
          <w:between w:val="nil"/>
        </w:pBdr>
        <w:spacing w:line="259" w:lineRule="auto"/>
        <w:jc w:val="both"/>
        <w:rPr>
          <w:color w:val="000000"/>
        </w:rPr>
      </w:pPr>
      <w:r>
        <w:rPr>
          <w:color w:val="000000"/>
        </w:rPr>
        <w:t xml:space="preserve">developing strategies to engage funders for practicum </w:t>
      </w:r>
      <w:proofErr w:type="gramStart"/>
      <w:r>
        <w:rPr>
          <w:color w:val="000000"/>
        </w:rPr>
        <w:t>placements;</w:t>
      </w:r>
      <w:proofErr w:type="gramEnd"/>
    </w:p>
    <w:p w14:paraId="00000025" w14:textId="77777777" w:rsidR="003F4D10" w:rsidRDefault="00021032" w:rsidP="00021032">
      <w:pPr>
        <w:numPr>
          <w:ilvl w:val="0"/>
          <w:numId w:val="4"/>
        </w:numPr>
        <w:pBdr>
          <w:top w:val="nil"/>
          <w:left w:val="nil"/>
          <w:bottom w:val="nil"/>
          <w:right w:val="nil"/>
          <w:between w:val="nil"/>
        </w:pBdr>
        <w:spacing w:line="259" w:lineRule="auto"/>
        <w:jc w:val="both"/>
        <w:rPr>
          <w:color w:val="000000"/>
        </w:rPr>
      </w:pPr>
      <w:r>
        <w:rPr>
          <w:color w:val="000000"/>
        </w:rPr>
        <w:t xml:space="preserve">leading the resolution of student issues related to stipend </w:t>
      </w:r>
      <w:proofErr w:type="gramStart"/>
      <w:r>
        <w:rPr>
          <w:color w:val="000000"/>
        </w:rPr>
        <w:t>repayment;</w:t>
      </w:r>
      <w:proofErr w:type="gramEnd"/>
    </w:p>
    <w:p w14:paraId="00000026" w14:textId="77777777" w:rsidR="003F4D10" w:rsidRDefault="00021032" w:rsidP="00021032">
      <w:pPr>
        <w:numPr>
          <w:ilvl w:val="0"/>
          <w:numId w:val="4"/>
        </w:numPr>
        <w:pBdr>
          <w:top w:val="nil"/>
          <w:left w:val="nil"/>
          <w:bottom w:val="nil"/>
          <w:right w:val="nil"/>
          <w:between w:val="nil"/>
        </w:pBdr>
        <w:spacing w:line="259" w:lineRule="auto"/>
        <w:jc w:val="both"/>
        <w:rPr>
          <w:color w:val="000000"/>
        </w:rPr>
      </w:pPr>
      <w:r>
        <w:rPr>
          <w:color w:val="000000"/>
        </w:rPr>
        <w:t xml:space="preserve">creating new stipend opportunities linked to specific internship </w:t>
      </w:r>
      <w:proofErr w:type="gramStart"/>
      <w:r>
        <w:rPr>
          <w:color w:val="000000"/>
        </w:rPr>
        <w:t>sectors;</w:t>
      </w:r>
      <w:proofErr w:type="gramEnd"/>
      <w:r>
        <w:rPr>
          <w:color w:val="000000"/>
        </w:rPr>
        <w:t xml:space="preserve"> </w:t>
      </w:r>
    </w:p>
    <w:p w14:paraId="00000027" w14:textId="77777777" w:rsidR="003F4D10" w:rsidRDefault="00021032" w:rsidP="00021032">
      <w:pPr>
        <w:numPr>
          <w:ilvl w:val="0"/>
          <w:numId w:val="4"/>
        </w:numPr>
        <w:pBdr>
          <w:top w:val="nil"/>
          <w:left w:val="nil"/>
          <w:bottom w:val="nil"/>
          <w:right w:val="nil"/>
          <w:between w:val="nil"/>
        </w:pBdr>
        <w:spacing w:line="259" w:lineRule="auto"/>
        <w:jc w:val="both"/>
        <w:rPr>
          <w:color w:val="000000"/>
        </w:rPr>
      </w:pPr>
      <w:r>
        <w:rPr>
          <w:color w:val="000000"/>
        </w:rPr>
        <w:t xml:space="preserve">researching and identifying potential funding sources for the expansion of internship </w:t>
      </w:r>
      <w:proofErr w:type="gramStart"/>
      <w:r>
        <w:rPr>
          <w:color w:val="000000"/>
        </w:rPr>
        <w:t>programs;</w:t>
      </w:r>
      <w:proofErr w:type="gramEnd"/>
    </w:p>
    <w:p w14:paraId="00000028" w14:textId="77777777" w:rsidR="003F4D10" w:rsidRDefault="00021032" w:rsidP="00021032">
      <w:pPr>
        <w:numPr>
          <w:ilvl w:val="0"/>
          <w:numId w:val="4"/>
        </w:numPr>
        <w:pBdr>
          <w:top w:val="nil"/>
          <w:left w:val="nil"/>
          <w:bottom w:val="nil"/>
          <w:right w:val="nil"/>
          <w:between w:val="nil"/>
        </w:pBdr>
        <w:spacing w:line="259" w:lineRule="auto"/>
        <w:jc w:val="both"/>
        <w:rPr>
          <w:color w:val="000000"/>
        </w:rPr>
      </w:pPr>
      <w:r>
        <w:rPr>
          <w:color w:val="000000"/>
        </w:rPr>
        <w:t xml:space="preserve">pursuing and securing additional educational grants and/or externally funded stipend opportunities and paid </w:t>
      </w:r>
      <w:proofErr w:type="gramStart"/>
      <w:r>
        <w:rPr>
          <w:color w:val="000000"/>
        </w:rPr>
        <w:t>internships;</w:t>
      </w:r>
      <w:proofErr w:type="gramEnd"/>
    </w:p>
    <w:p w14:paraId="00000029" w14:textId="77777777" w:rsidR="003F4D10" w:rsidRDefault="00021032" w:rsidP="00021032">
      <w:pPr>
        <w:numPr>
          <w:ilvl w:val="0"/>
          <w:numId w:val="4"/>
        </w:numPr>
        <w:pBdr>
          <w:top w:val="nil"/>
          <w:left w:val="nil"/>
          <w:bottom w:val="nil"/>
          <w:right w:val="nil"/>
          <w:between w:val="nil"/>
        </w:pBdr>
        <w:spacing w:line="259" w:lineRule="auto"/>
        <w:jc w:val="both"/>
        <w:rPr>
          <w:color w:val="000000"/>
        </w:rPr>
      </w:pPr>
      <w:r>
        <w:rPr>
          <w:color w:val="000000"/>
        </w:rPr>
        <w:t xml:space="preserve">conducting periodic </w:t>
      </w:r>
      <w:r>
        <w:t>evaluations</w:t>
      </w:r>
      <w:r>
        <w:rPr>
          <w:color w:val="000000"/>
        </w:rPr>
        <w:t xml:space="preserve"> of the efficiency and efficacy of the stipend opportunities and practicum-related </w:t>
      </w:r>
      <w:proofErr w:type="gramStart"/>
      <w:r>
        <w:rPr>
          <w:color w:val="000000"/>
        </w:rPr>
        <w:t>experiences;</w:t>
      </w:r>
      <w:proofErr w:type="gramEnd"/>
    </w:p>
    <w:p w14:paraId="0000002A" w14:textId="77777777" w:rsidR="003F4D10" w:rsidRDefault="00021032" w:rsidP="00021032">
      <w:pPr>
        <w:numPr>
          <w:ilvl w:val="0"/>
          <w:numId w:val="4"/>
        </w:numPr>
        <w:pBdr>
          <w:top w:val="nil"/>
          <w:left w:val="nil"/>
          <w:bottom w:val="nil"/>
          <w:right w:val="nil"/>
          <w:between w:val="nil"/>
        </w:pBdr>
        <w:spacing w:line="259" w:lineRule="auto"/>
        <w:jc w:val="both"/>
        <w:rPr>
          <w:color w:val="000000"/>
        </w:rPr>
      </w:pPr>
      <w:r>
        <w:rPr>
          <w:color w:val="000000"/>
        </w:rPr>
        <w:t xml:space="preserve">providing leadership and support to the stipend program coordinators in managing state and local governmental contracts (e.g., California Title IV-E Education Program, Los Angeles County Department of </w:t>
      </w:r>
      <w:r>
        <w:rPr>
          <w:color w:val="000000"/>
        </w:rPr>
        <w:t>Children and Family Services, and Behavioral Public Health).</w:t>
      </w:r>
    </w:p>
    <w:p w14:paraId="0000002B" w14:textId="77777777" w:rsidR="003F4D10" w:rsidRDefault="003F4D10" w:rsidP="00021032">
      <w:pPr>
        <w:spacing w:line="259" w:lineRule="auto"/>
        <w:jc w:val="both"/>
        <w:rPr>
          <w:color w:val="000000"/>
        </w:rPr>
      </w:pPr>
    </w:p>
    <w:p w14:paraId="0000002C" w14:textId="77777777" w:rsidR="003F4D10" w:rsidRDefault="00021032" w:rsidP="00021032">
      <w:pPr>
        <w:jc w:val="both"/>
        <w:rPr>
          <w:b/>
        </w:rPr>
      </w:pPr>
      <w:r>
        <w:rPr>
          <w:b/>
        </w:rPr>
        <w:t>Qualifications</w:t>
      </w:r>
    </w:p>
    <w:p w14:paraId="0000002D" w14:textId="77777777" w:rsidR="003F4D10" w:rsidRDefault="00021032" w:rsidP="00021032">
      <w:pPr>
        <w:jc w:val="both"/>
        <w:rPr>
          <w:u w:val="single"/>
        </w:rPr>
      </w:pPr>
      <w:r>
        <w:rPr>
          <w:u w:val="single"/>
        </w:rPr>
        <w:t xml:space="preserve">Required Qualifications </w:t>
      </w:r>
    </w:p>
    <w:p w14:paraId="0000002E" w14:textId="77777777" w:rsidR="003F4D10" w:rsidRDefault="00021032" w:rsidP="00021032">
      <w:pPr>
        <w:numPr>
          <w:ilvl w:val="0"/>
          <w:numId w:val="3"/>
        </w:numPr>
        <w:spacing w:line="259" w:lineRule="auto"/>
        <w:jc w:val="both"/>
        <w:rPr>
          <w:color w:val="000000"/>
        </w:rPr>
      </w:pPr>
      <w:r>
        <w:rPr>
          <w:color w:val="000000"/>
        </w:rPr>
        <w:t>An MSW from an accredited program and a minimum of five years of professional experience.</w:t>
      </w:r>
    </w:p>
    <w:p w14:paraId="0000002F" w14:textId="77777777" w:rsidR="003F4D10" w:rsidRDefault="00021032" w:rsidP="00021032">
      <w:pPr>
        <w:numPr>
          <w:ilvl w:val="0"/>
          <w:numId w:val="3"/>
        </w:numPr>
        <w:pBdr>
          <w:top w:val="nil"/>
          <w:left w:val="nil"/>
          <w:bottom w:val="nil"/>
          <w:right w:val="nil"/>
          <w:between w:val="nil"/>
        </w:pBdr>
        <w:spacing w:line="259" w:lineRule="auto"/>
        <w:jc w:val="both"/>
        <w:rPr>
          <w:color w:val="000000"/>
        </w:rPr>
      </w:pPr>
      <w:r>
        <w:rPr>
          <w:color w:val="000000"/>
        </w:rPr>
        <w:t xml:space="preserve">Experience in teaching and working with colleagues from diverse </w:t>
      </w:r>
      <w:proofErr w:type="gramStart"/>
      <w:r>
        <w:rPr>
          <w:color w:val="000000"/>
        </w:rPr>
        <w:t>age</w:t>
      </w:r>
      <w:proofErr w:type="gramEnd"/>
      <w:r>
        <w:rPr>
          <w:color w:val="000000"/>
        </w:rPr>
        <w:t>, socioeconomic, cultural, and academic backgrounds.</w:t>
      </w:r>
    </w:p>
    <w:p w14:paraId="00000030" w14:textId="77777777" w:rsidR="003F4D10" w:rsidRDefault="00021032" w:rsidP="00021032">
      <w:pPr>
        <w:numPr>
          <w:ilvl w:val="0"/>
          <w:numId w:val="3"/>
        </w:numPr>
        <w:pBdr>
          <w:top w:val="nil"/>
          <w:left w:val="nil"/>
          <w:bottom w:val="nil"/>
          <w:right w:val="nil"/>
          <w:between w:val="nil"/>
        </w:pBdr>
        <w:spacing w:line="259" w:lineRule="auto"/>
        <w:jc w:val="both"/>
        <w:rPr>
          <w:color w:val="000000"/>
        </w:rPr>
      </w:pPr>
      <w:r>
        <w:rPr>
          <w:color w:val="000000"/>
        </w:rPr>
        <w:t>Demonstrated knowledge of MSW stipend programs such as Title IV-E and other MSW stipend programs.</w:t>
      </w:r>
    </w:p>
    <w:p w14:paraId="00000031" w14:textId="7C109255" w:rsidR="003F4D10" w:rsidRDefault="0053108A" w:rsidP="00021032">
      <w:pPr>
        <w:numPr>
          <w:ilvl w:val="0"/>
          <w:numId w:val="3"/>
        </w:numPr>
        <w:pBdr>
          <w:top w:val="nil"/>
          <w:left w:val="nil"/>
          <w:bottom w:val="nil"/>
          <w:right w:val="nil"/>
          <w:between w:val="nil"/>
        </w:pBdr>
        <w:spacing w:line="259" w:lineRule="auto"/>
        <w:jc w:val="both"/>
        <w:rPr>
          <w:color w:val="000000"/>
        </w:rPr>
      </w:pPr>
      <w:r>
        <w:rPr>
          <w:color w:val="000000"/>
        </w:rPr>
        <w:t>Five or more years of experience working directly with or in collaboration with a social work practice education (practicum).</w:t>
      </w:r>
    </w:p>
    <w:p w14:paraId="00000032" w14:textId="77777777" w:rsidR="003F4D10" w:rsidRDefault="00021032" w:rsidP="00021032">
      <w:pPr>
        <w:numPr>
          <w:ilvl w:val="0"/>
          <w:numId w:val="3"/>
        </w:numPr>
        <w:pBdr>
          <w:top w:val="nil"/>
          <w:left w:val="nil"/>
          <w:bottom w:val="nil"/>
          <w:right w:val="nil"/>
          <w:between w:val="nil"/>
        </w:pBdr>
        <w:spacing w:line="259" w:lineRule="auto"/>
        <w:jc w:val="both"/>
        <w:rPr>
          <w:color w:val="000000"/>
        </w:rPr>
      </w:pPr>
      <w:r>
        <w:rPr>
          <w:color w:val="000000"/>
        </w:rPr>
        <w:t>Demonstrated knowledge of practicum instruction and supervision of students in placements.</w:t>
      </w:r>
    </w:p>
    <w:p w14:paraId="00000033" w14:textId="77777777" w:rsidR="003F4D10" w:rsidRDefault="00021032" w:rsidP="00021032">
      <w:pPr>
        <w:numPr>
          <w:ilvl w:val="0"/>
          <w:numId w:val="3"/>
        </w:numPr>
        <w:pBdr>
          <w:top w:val="nil"/>
          <w:left w:val="nil"/>
          <w:bottom w:val="nil"/>
          <w:right w:val="nil"/>
          <w:between w:val="nil"/>
        </w:pBdr>
        <w:spacing w:line="259" w:lineRule="auto"/>
        <w:jc w:val="both"/>
        <w:rPr>
          <w:color w:val="000000"/>
        </w:rPr>
      </w:pPr>
      <w:r>
        <w:rPr>
          <w:color w:val="000000"/>
        </w:rPr>
        <w:lastRenderedPageBreak/>
        <w:t xml:space="preserve">Demonstrated experience writing grants and/or seeking external funding for educational initiatives and stipends. </w:t>
      </w:r>
    </w:p>
    <w:p w14:paraId="00000034" w14:textId="77777777" w:rsidR="003F4D10" w:rsidRDefault="00021032" w:rsidP="00021032">
      <w:pPr>
        <w:numPr>
          <w:ilvl w:val="0"/>
          <w:numId w:val="3"/>
        </w:numPr>
        <w:pBdr>
          <w:top w:val="nil"/>
          <w:left w:val="nil"/>
          <w:bottom w:val="nil"/>
          <w:right w:val="nil"/>
          <w:between w:val="nil"/>
        </w:pBdr>
        <w:spacing w:line="259" w:lineRule="auto"/>
        <w:jc w:val="both"/>
        <w:rPr>
          <w:color w:val="000000"/>
        </w:rPr>
      </w:pPr>
      <w:r>
        <w:rPr>
          <w:color w:val="000000"/>
        </w:rPr>
        <w:t xml:space="preserve">Demonstrated evidence of strong leadership and administrative experience within higher education. </w:t>
      </w:r>
    </w:p>
    <w:p w14:paraId="00000035" w14:textId="77777777" w:rsidR="003F4D10" w:rsidRDefault="00021032" w:rsidP="00021032">
      <w:pPr>
        <w:numPr>
          <w:ilvl w:val="0"/>
          <w:numId w:val="3"/>
        </w:numPr>
        <w:pBdr>
          <w:top w:val="nil"/>
          <w:left w:val="nil"/>
          <w:bottom w:val="nil"/>
          <w:right w:val="nil"/>
          <w:between w:val="nil"/>
        </w:pBdr>
        <w:spacing w:line="259" w:lineRule="auto"/>
        <w:jc w:val="both"/>
        <w:rPr>
          <w:color w:val="000000"/>
        </w:rPr>
      </w:pPr>
      <w:r>
        <w:rPr>
          <w:color w:val="000000"/>
        </w:rPr>
        <w:t>Record of effective master’s level classroom teaching experience.</w:t>
      </w:r>
    </w:p>
    <w:p w14:paraId="00000036" w14:textId="77777777" w:rsidR="003F4D10" w:rsidRDefault="00021032" w:rsidP="00021032">
      <w:pPr>
        <w:numPr>
          <w:ilvl w:val="0"/>
          <w:numId w:val="3"/>
        </w:numPr>
        <w:pBdr>
          <w:top w:val="nil"/>
          <w:left w:val="nil"/>
          <w:bottom w:val="nil"/>
          <w:right w:val="nil"/>
          <w:between w:val="nil"/>
        </w:pBdr>
        <w:spacing w:line="259" w:lineRule="auto"/>
        <w:jc w:val="both"/>
        <w:rPr>
          <w:color w:val="000000"/>
        </w:rPr>
      </w:pPr>
      <w:r>
        <w:rPr>
          <w:color w:val="000000"/>
        </w:rPr>
        <w:t xml:space="preserve">Experience with interprofessional collaboration and </w:t>
      </w:r>
      <w:r>
        <w:t>relationship-building</w:t>
      </w:r>
      <w:r>
        <w:rPr>
          <w:color w:val="000000"/>
        </w:rPr>
        <w:t xml:space="preserve"> with community partners.</w:t>
      </w:r>
    </w:p>
    <w:p w14:paraId="00000037" w14:textId="77777777" w:rsidR="003F4D10" w:rsidRDefault="00021032" w:rsidP="00021032">
      <w:pPr>
        <w:numPr>
          <w:ilvl w:val="0"/>
          <w:numId w:val="3"/>
        </w:numPr>
        <w:pBdr>
          <w:top w:val="nil"/>
          <w:left w:val="nil"/>
          <w:bottom w:val="nil"/>
          <w:right w:val="nil"/>
          <w:between w:val="nil"/>
        </w:pBdr>
        <w:spacing w:line="259" w:lineRule="auto"/>
        <w:jc w:val="both"/>
        <w:rPr>
          <w:color w:val="000000"/>
        </w:rPr>
      </w:pPr>
      <w:r>
        <w:rPr>
          <w:color w:val="000000"/>
        </w:rPr>
        <w:t>Familiarity with Critical Race Theory, intersectionality</w:t>
      </w:r>
      <w:r>
        <w:t>,</w:t>
      </w:r>
      <w:r>
        <w:rPr>
          <w:color w:val="000000"/>
        </w:rPr>
        <w:t xml:space="preserve"> and/or theoretical models that address racism, sexism, heterosexism</w:t>
      </w:r>
      <w:r>
        <w:t>,</w:t>
      </w:r>
      <w:r>
        <w:rPr>
          <w:color w:val="000000"/>
        </w:rPr>
        <w:t xml:space="preserve"> and other forms of oppression.</w:t>
      </w:r>
    </w:p>
    <w:p w14:paraId="00000039" w14:textId="77777777" w:rsidR="003F4D10" w:rsidRDefault="00021032" w:rsidP="00021032">
      <w:pPr>
        <w:numPr>
          <w:ilvl w:val="0"/>
          <w:numId w:val="3"/>
        </w:numPr>
        <w:pBdr>
          <w:top w:val="nil"/>
          <w:left w:val="nil"/>
          <w:bottom w:val="nil"/>
          <w:right w:val="nil"/>
          <w:between w:val="nil"/>
        </w:pBdr>
        <w:spacing w:line="259" w:lineRule="auto"/>
        <w:jc w:val="both"/>
        <w:rPr>
          <w:color w:val="000000"/>
        </w:rPr>
      </w:pPr>
      <w:r>
        <w:rPr>
          <w:color w:val="000000"/>
        </w:rPr>
        <w:t>Exemplary written and oral communication skills.</w:t>
      </w:r>
    </w:p>
    <w:p w14:paraId="0000003B" w14:textId="77777777" w:rsidR="003F4D10" w:rsidRDefault="003F4D10" w:rsidP="00021032">
      <w:pPr>
        <w:ind w:left="720"/>
        <w:jc w:val="both"/>
      </w:pPr>
    </w:p>
    <w:p w14:paraId="0000003C" w14:textId="77777777" w:rsidR="003F4D10" w:rsidRDefault="00021032" w:rsidP="00021032">
      <w:pPr>
        <w:jc w:val="both"/>
        <w:rPr>
          <w:u w:val="single"/>
        </w:rPr>
      </w:pPr>
      <w:r>
        <w:rPr>
          <w:u w:val="single"/>
        </w:rPr>
        <w:t xml:space="preserve">Preferred Qualifications </w:t>
      </w:r>
    </w:p>
    <w:p w14:paraId="0000003D" w14:textId="77777777" w:rsidR="003F4D10" w:rsidRDefault="00021032" w:rsidP="00021032">
      <w:pPr>
        <w:numPr>
          <w:ilvl w:val="0"/>
          <w:numId w:val="1"/>
        </w:numPr>
        <w:pBdr>
          <w:top w:val="nil"/>
          <w:left w:val="nil"/>
          <w:bottom w:val="nil"/>
          <w:right w:val="nil"/>
          <w:between w:val="nil"/>
        </w:pBdr>
        <w:spacing w:line="259" w:lineRule="auto"/>
        <w:jc w:val="both"/>
        <w:rPr>
          <w:color w:val="000000"/>
        </w:rPr>
      </w:pPr>
      <w:r>
        <w:rPr>
          <w:color w:val="000000"/>
        </w:rPr>
        <w:t>Potential for excellence in teaching, using creative/innovative pedagogies, such as critical pedagogy, transformative learning, or critical race pedagogy</w:t>
      </w:r>
    </w:p>
    <w:p w14:paraId="0000003E" w14:textId="77777777" w:rsidR="003F4D10" w:rsidRDefault="00021032" w:rsidP="00021032">
      <w:pPr>
        <w:numPr>
          <w:ilvl w:val="0"/>
          <w:numId w:val="1"/>
        </w:numPr>
        <w:pBdr>
          <w:top w:val="nil"/>
          <w:left w:val="nil"/>
          <w:bottom w:val="nil"/>
          <w:right w:val="nil"/>
          <w:between w:val="nil"/>
        </w:pBdr>
        <w:spacing w:line="259" w:lineRule="auto"/>
        <w:jc w:val="both"/>
        <w:rPr>
          <w:color w:val="000000"/>
        </w:rPr>
      </w:pPr>
      <w:r>
        <w:rPr>
          <w:color w:val="000000"/>
        </w:rPr>
        <w:t>Demonstrated leadership in advancing diversity, equity, and inclusion through teaching, scholarship, curriculum development, administrative experience, or professional activities in social work</w:t>
      </w:r>
    </w:p>
    <w:p w14:paraId="0000003F" w14:textId="77777777" w:rsidR="003F4D10" w:rsidRDefault="00021032" w:rsidP="00021032">
      <w:pPr>
        <w:numPr>
          <w:ilvl w:val="0"/>
          <w:numId w:val="1"/>
        </w:numPr>
        <w:pBdr>
          <w:top w:val="nil"/>
          <w:left w:val="nil"/>
          <w:bottom w:val="nil"/>
          <w:right w:val="nil"/>
          <w:between w:val="nil"/>
        </w:pBdr>
        <w:spacing w:line="259" w:lineRule="auto"/>
        <w:jc w:val="both"/>
        <w:rPr>
          <w:color w:val="000000"/>
        </w:rPr>
      </w:pPr>
      <w:r>
        <w:rPr>
          <w:color w:val="000000"/>
        </w:rPr>
        <w:t>Completion or in progress of LCSW requirements</w:t>
      </w:r>
    </w:p>
    <w:p w14:paraId="00000040" w14:textId="77777777" w:rsidR="003F4D10" w:rsidRDefault="00021032" w:rsidP="00021032">
      <w:pPr>
        <w:numPr>
          <w:ilvl w:val="0"/>
          <w:numId w:val="1"/>
        </w:numPr>
        <w:pBdr>
          <w:top w:val="nil"/>
          <w:left w:val="nil"/>
          <w:bottom w:val="nil"/>
          <w:right w:val="nil"/>
          <w:between w:val="nil"/>
        </w:pBdr>
        <w:spacing w:line="259" w:lineRule="auto"/>
        <w:jc w:val="both"/>
        <w:rPr>
          <w:color w:val="000000"/>
        </w:rPr>
      </w:pPr>
      <w:r>
        <w:rPr>
          <w:color w:val="000000"/>
        </w:rPr>
        <w:t xml:space="preserve">Five or more years </w:t>
      </w:r>
      <w:r>
        <w:t xml:space="preserve">of </w:t>
      </w:r>
      <w:r>
        <w:rPr>
          <w:color w:val="000000"/>
        </w:rPr>
        <w:t xml:space="preserve">direct practice experience serving </w:t>
      </w:r>
      <w:r>
        <w:t>diverse urban</w:t>
      </w:r>
      <w:r>
        <w:rPr>
          <w:color w:val="000000"/>
        </w:rPr>
        <w:t xml:space="preserve"> communities</w:t>
      </w:r>
    </w:p>
    <w:p w14:paraId="00000041" w14:textId="77777777" w:rsidR="003F4D10" w:rsidRDefault="00021032" w:rsidP="00021032">
      <w:pPr>
        <w:numPr>
          <w:ilvl w:val="0"/>
          <w:numId w:val="1"/>
        </w:numPr>
        <w:pBdr>
          <w:top w:val="nil"/>
          <w:left w:val="nil"/>
          <w:bottom w:val="nil"/>
          <w:right w:val="nil"/>
          <w:between w:val="nil"/>
        </w:pBdr>
        <w:spacing w:line="259" w:lineRule="auto"/>
        <w:jc w:val="both"/>
        <w:rPr>
          <w:color w:val="000000"/>
        </w:rPr>
      </w:pPr>
      <w:r>
        <w:rPr>
          <w:color w:val="000000"/>
        </w:rPr>
        <w:t xml:space="preserve">Track record of working with community members, organizations, </w:t>
      </w:r>
      <w:r>
        <w:t xml:space="preserve">and </w:t>
      </w:r>
      <w:r>
        <w:rPr>
          <w:color w:val="000000"/>
        </w:rPr>
        <w:t>agencies in practice, research, or technical activities that aim to advance social work practice or social justice efforts</w:t>
      </w:r>
    </w:p>
    <w:p w14:paraId="00000042" w14:textId="77777777" w:rsidR="003F4D10" w:rsidRDefault="00021032" w:rsidP="00021032">
      <w:pPr>
        <w:numPr>
          <w:ilvl w:val="0"/>
          <w:numId w:val="1"/>
        </w:numPr>
        <w:pBdr>
          <w:top w:val="nil"/>
          <w:left w:val="nil"/>
          <w:bottom w:val="nil"/>
          <w:right w:val="nil"/>
          <w:between w:val="nil"/>
        </w:pBdr>
        <w:spacing w:line="259" w:lineRule="auto"/>
        <w:jc w:val="both"/>
        <w:rPr>
          <w:color w:val="000000"/>
        </w:rPr>
      </w:pPr>
      <w:r>
        <w:rPr>
          <w:color w:val="000000"/>
        </w:rPr>
        <w:t>Experience with mentoring colleagues and/or social work professionals</w:t>
      </w:r>
    </w:p>
    <w:p w14:paraId="1354E646" w14:textId="77777777" w:rsidR="0053108A" w:rsidRDefault="0053108A" w:rsidP="00021032">
      <w:pPr>
        <w:numPr>
          <w:ilvl w:val="0"/>
          <w:numId w:val="1"/>
        </w:numPr>
        <w:pBdr>
          <w:top w:val="nil"/>
          <w:left w:val="nil"/>
          <w:bottom w:val="nil"/>
          <w:right w:val="nil"/>
          <w:between w:val="nil"/>
        </w:pBdr>
        <w:spacing w:line="259" w:lineRule="auto"/>
        <w:jc w:val="both"/>
        <w:rPr>
          <w:color w:val="000000"/>
        </w:rPr>
      </w:pPr>
      <w:r>
        <w:rPr>
          <w:color w:val="000000"/>
        </w:rPr>
        <w:t>Strong interpersonal skills and ability to collaborate, interact</w:t>
      </w:r>
      <w:r>
        <w:t>,</w:t>
      </w:r>
      <w:r>
        <w:rPr>
          <w:color w:val="000000"/>
        </w:rPr>
        <w:t xml:space="preserve"> and lead various levels of staff, provide sound professional judgment, and demonstrate excellent problem-solving and mediation skills.</w:t>
      </w:r>
    </w:p>
    <w:p w14:paraId="55947BBF" w14:textId="2A02E369" w:rsidR="0053108A" w:rsidRPr="0053108A" w:rsidRDefault="0053108A" w:rsidP="00021032">
      <w:pPr>
        <w:numPr>
          <w:ilvl w:val="0"/>
          <w:numId w:val="1"/>
        </w:numPr>
        <w:pBdr>
          <w:top w:val="nil"/>
          <w:left w:val="nil"/>
          <w:bottom w:val="nil"/>
          <w:right w:val="nil"/>
          <w:between w:val="nil"/>
        </w:pBdr>
        <w:spacing w:line="259" w:lineRule="auto"/>
        <w:jc w:val="both"/>
        <w:rPr>
          <w:color w:val="000000"/>
        </w:rPr>
      </w:pPr>
      <w:r>
        <w:rPr>
          <w:color w:val="000000"/>
        </w:rPr>
        <w:t>Well-developed organizational skills and attention to detail; ability to manage and prioritize multiple tasks.</w:t>
      </w:r>
    </w:p>
    <w:p w14:paraId="097CBD76" w14:textId="77777777" w:rsidR="0053108A" w:rsidRDefault="0053108A" w:rsidP="00021032">
      <w:pPr>
        <w:pBdr>
          <w:top w:val="nil"/>
          <w:left w:val="nil"/>
          <w:bottom w:val="nil"/>
          <w:right w:val="nil"/>
          <w:between w:val="nil"/>
        </w:pBdr>
        <w:spacing w:line="259" w:lineRule="auto"/>
        <w:ind w:left="720"/>
        <w:jc w:val="both"/>
        <w:rPr>
          <w:color w:val="000000"/>
        </w:rPr>
      </w:pPr>
    </w:p>
    <w:p w14:paraId="00000043" w14:textId="77777777" w:rsidR="003F4D10" w:rsidRDefault="003F4D10" w:rsidP="00021032">
      <w:pPr>
        <w:jc w:val="both"/>
        <w:rPr>
          <w:b/>
        </w:rPr>
      </w:pPr>
    </w:p>
    <w:p w14:paraId="00000044" w14:textId="77777777" w:rsidR="003F4D10" w:rsidRDefault="00021032" w:rsidP="00021032">
      <w:pPr>
        <w:jc w:val="both"/>
        <w:rPr>
          <w:b/>
        </w:rPr>
      </w:pPr>
      <w:r>
        <w:rPr>
          <w:b/>
        </w:rPr>
        <w:t>How to Apply</w:t>
      </w:r>
    </w:p>
    <w:p w14:paraId="00000045" w14:textId="77777777" w:rsidR="003F4D10" w:rsidRDefault="00021032" w:rsidP="00021032">
      <w:pPr>
        <w:jc w:val="both"/>
      </w:pPr>
      <w:r>
        <w:t xml:space="preserve">A completed on-line application must be received by electronic submission to be considered. To apply, please visit </w:t>
      </w:r>
      <w:hyperlink r:id="rId10">
        <w:r w:rsidR="003F4D10">
          <w:rPr>
            <w:color w:val="0000FF"/>
            <w:u w:val="single"/>
          </w:rPr>
          <w:t>CSUDH career-opportunities</w:t>
        </w:r>
      </w:hyperlink>
      <w:r>
        <w:t>.</w:t>
      </w:r>
    </w:p>
    <w:p w14:paraId="00000046" w14:textId="77777777" w:rsidR="003F4D10" w:rsidRDefault="003F4D10" w:rsidP="00021032">
      <w:pPr>
        <w:jc w:val="both"/>
      </w:pPr>
    </w:p>
    <w:p w14:paraId="00000047" w14:textId="77777777" w:rsidR="003F4D10" w:rsidRDefault="00021032" w:rsidP="00021032">
      <w:pPr>
        <w:jc w:val="both"/>
        <w:rPr>
          <w:b/>
        </w:rPr>
      </w:pPr>
      <w:r>
        <w:rPr>
          <w:b/>
        </w:rPr>
        <w:t>Application Deadline Date</w:t>
      </w:r>
    </w:p>
    <w:p w14:paraId="21503274" w14:textId="584F3BA5" w:rsidR="00CB7A39" w:rsidRDefault="00021032" w:rsidP="00021032">
      <w:pPr>
        <w:jc w:val="both"/>
      </w:pPr>
      <w:r>
        <w:t xml:space="preserve">The position is open </w:t>
      </w:r>
      <w:proofErr w:type="gramStart"/>
      <w:r>
        <w:t>until</w:t>
      </w:r>
      <w:proofErr w:type="gramEnd"/>
      <w:r>
        <w:t xml:space="preserve"> filled. Review of applications will begin on</w:t>
      </w:r>
      <w:r>
        <w:rPr>
          <w:color w:val="333333"/>
        </w:rPr>
        <w:t xml:space="preserve"> </w:t>
      </w:r>
      <w:r w:rsidR="003B6F05">
        <w:rPr>
          <w:color w:val="000000"/>
        </w:rPr>
        <w:t>January 15</w:t>
      </w:r>
      <w:r>
        <w:rPr>
          <w:color w:val="000000"/>
        </w:rPr>
        <w:t>, 202</w:t>
      </w:r>
      <w:r w:rsidR="003B6F05">
        <w:rPr>
          <w:color w:val="000000"/>
        </w:rPr>
        <w:t>5</w:t>
      </w:r>
      <w:r>
        <w:t xml:space="preserve">. For full consideration, please submit your completed application with the required materials no later than </w:t>
      </w:r>
      <w:r w:rsidR="003B6F05">
        <w:rPr>
          <w:color w:val="000000"/>
        </w:rPr>
        <w:t>January 3</w:t>
      </w:r>
      <w:r>
        <w:rPr>
          <w:color w:val="000000"/>
        </w:rPr>
        <w:t>1, 202</w:t>
      </w:r>
      <w:r w:rsidR="003B6F05">
        <w:rPr>
          <w:color w:val="000000"/>
        </w:rPr>
        <w:t>5</w:t>
      </w:r>
      <w:r>
        <w:t>.</w:t>
      </w:r>
    </w:p>
    <w:p w14:paraId="00000049" w14:textId="77777777" w:rsidR="003F4D10" w:rsidRDefault="003F4D10" w:rsidP="00021032">
      <w:pPr>
        <w:jc w:val="both"/>
      </w:pPr>
    </w:p>
    <w:p w14:paraId="0000004B" w14:textId="77777777" w:rsidR="003F4D10" w:rsidRDefault="00021032" w:rsidP="00021032">
      <w:pPr>
        <w:numPr>
          <w:ilvl w:val="0"/>
          <w:numId w:val="2"/>
        </w:numPr>
        <w:jc w:val="both"/>
      </w:pPr>
      <w:r>
        <w:t xml:space="preserve">Current </w:t>
      </w:r>
      <w:r>
        <w:t>Curriculum Vitae with contact information</w:t>
      </w:r>
    </w:p>
    <w:p w14:paraId="0000004C" w14:textId="77777777" w:rsidR="003F4D10" w:rsidRDefault="00021032" w:rsidP="00021032">
      <w:pPr>
        <w:numPr>
          <w:ilvl w:val="0"/>
          <w:numId w:val="2"/>
        </w:numPr>
        <w:jc w:val="both"/>
      </w:pPr>
      <w:r>
        <w:t>Cover letter</w:t>
      </w:r>
    </w:p>
    <w:p w14:paraId="0000004D" w14:textId="77777777" w:rsidR="003F4D10" w:rsidRDefault="00021032" w:rsidP="00021032">
      <w:pPr>
        <w:numPr>
          <w:ilvl w:val="0"/>
          <w:numId w:val="2"/>
        </w:numPr>
        <w:jc w:val="both"/>
      </w:pPr>
      <w:r>
        <w:t>List of 3 references with contact information*</w:t>
      </w:r>
    </w:p>
    <w:p w14:paraId="0000004E" w14:textId="77777777" w:rsidR="003F4D10" w:rsidRDefault="00021032" w:rsidP="00021032">
      <w:pPr>
        <w:numPr>
          <w:ilvl w:val="0"/>
          <w:numId w:val="2"/>
        </w:numPr>
        <w:jc w:val="both"/>
      </w:pPr>
      <w:r>
        <w:t xml:space="preserve">Unofficial transcripts (an official transcript will be required for the </w:t>
      </w:r>
      <w:proofErr w:type="gramStart"/>
      <w:r>
        <w:t>finalist)*</w:t>
      </w:r>
      <w:proofErr w:type="gramEnd"/>
      <w:r>
        <w:t>*</w:t>
      </w:r>
    </w:p>
    <w:sdt>
      <w:sdtPr>
        <w:tag w:val="goog_rdk_2"/>
        <w:id w:val="197212486"/>
      </w:sdtPr>
      <w:sdtEndPr/>
      <w:sdtContent>
        <w:p w14:paraId="00000050" w14:textId="355EAD39" w:rsidR="003F4D10" w:rsidRDefault="00021032" w:rsidP="00021032">
          <w:pPr>
            <w:numPr>
              <w:ilvl w:val="0"/>
              <w:numId w:val="2"/>
            </w:numPr>
            <w:jc w:val="both"/>
          </w:pPr>
          <w:r>
            <w:t xml:space="preserve">A Statement </w:t>
          </w:r>
          <w:sdt>
            <w:sdtPr>
              <w:tag w:val="goog_rdk_0"/>
              <w:id w:val="-1499719423"/>
            </w:sdtPr>
            <w:sdtEndPr/>
            <w:sdtContent/>
          </w:sdt>
          <w:r>
            <w:t>on Teaching</w:t>
          </w:r>
          <w:sdt>
            <w:sdtPr>
              <w:tag w:val="goog_rdk_1"/>
              <w:id w:val="-1978443104"/>
              <w:showingPlcHdr/>
            </w:sdtPr>
            <w:sdtEndPr/>
            <w:sdtContent>
              <w:r w:rsidR="004B57CE">
                <w:t xml:space="preserve">     </w:t>
              </w:r>
            </w:sdtContent>
          </w:sdt>
        </w:p>
      </w:sdtContent>
    </w:sdt>
    <w:p w14:paraId="00000052" w14:textId="77777777" w:rsidR="003F4D10" w:rsidRDefault="00021032" w:rsidP="00021032">
      <w:pPr>
        <w:numPr>
          <w:ilvl w:val="0"/>
          <w:numId w:val="2"/>
        </w:numPr>
        <w:jc w:val="both"/>
      </w:pPr>
      <w:r>
        <w:t xml:space="preserve">Statement on Diversity, Equity, and Inclusion (2 pages </w:t>
      </w:r>
      <w:proofErr w:type="gramStart"/>
      <w:r>
        <w:t>maximum)*</w:t>
      </w:r>
      <w:proofErr w:type="gramEnd"/>
      <w:r>
        <w:t>**</w:t>
      </w:r>
    </w:p>
    <w:p w14:paraId="00000053" w14:textId="77777777" w:rsidR="003F4D10" w:rsidRDefault="00021032" w:rsidP="00021032">
      <w:pPr>
        <w:numPr>
          <w:ilvl w:val="0"/>
          <w:numId w:val="2"/>
        </w:numPr>
        <w:jc w:val="both"/>
      </w:pPr>
      <w:r>
        <w:t>Teaching Evaluations (if available)</w:t>
      </w:r>
    </w:p>
    <w:p w14:paraId="00000054" w14:textId="77777777" w:rsidR="003F4D10" w:rsidRDefault="003F4D10" w:rsidP="00021032">
      <w:pPr>
        <w:jc w:val="both"/>
        <w:rPr>
          <w:b/>
        </w:rPr>
      </w:pPr>
    </w:p>
    <w:p w14:paraId="00000055" w14:textId="77777777" w:rsidR="003F4D10" w:rsidRDefault="00021032" w:rsidP="00021032">
      <w:pPr>
        <w:pBdr>
          <w:top w:val="nil"/>
          <w:left w:val="nil"/>
          <w:bottom w:val="nil"/>
          <w:right w:val="nil"/>
          <w:between w:val="nil"/>
        </w:pBdr>
        <w:jc w:val="both"/>
        <w:rPr>
          <w:i/>
          <w:color w:val="000000"/>
        </w:rPr>
      </w:pPr>
      <w:r>
        <w:rPr>
          <w:i/>
          <w:color w:val="000000"/>
        </w:rPr>
        <w:t xml:space="preserve">*This position requires three letters of recommendation (LORs). Please do not upload your LORs with your application. Your list of references will be notified at the </w:t>
      </w:r>
      <w:r>
        <w:rPr>
          <w:i/>
          <w:color w:val="000000"/>
        </w:rPr>
        <w:t>appropriate time during the search process. They will receive a request via email along with information on uploading the LOR. You will be able to verify that each letter has been received by CSUDH by logging back into your applicant portal.</w:t>
      </w:r>
    </w:p>
    <w:p w14:paraId="00000056" w14:textId="77777777" w:rsidR="003F4D10" w:rsidRDefault="003F4D10" w:rsidP="00021032">
      <w:pPr>
        <w:jc w:val="both"/>
      </w:pPr>
    </w:p>
    <w:p w14:paraId="00000057" w14:textId="77777777" w:rsidR="003F4D10" w:rsidRDefault="00021032" w:rsidP="00021032">
      <w:pPr>
        <w:jc w:val="both"/>
      </w:pPr>
      <w:r>
        <w:t xml:space="preserve">**For finalist with </w:t>
      </w:r>
      <w:proofErr w:type="gramStart"/>
      <w:r>
        <w:t>International</w:t>
      </w:r>
      <w:proofErr w:type="gramEnd"/>
      <w:r>
        <w:t xml:space="preserve"> transcripts, a United States Equivalency certification will be required.</w:t>
      </w:r>
    </w:p>
    <w:p w14:paraId="00000058" w14:textId="77777777" w:rsidR="003F4D10" w:rsidRDefault="003F4D10" w:rsidP="00021032">
      <w:pPr>
        <w:jc w:val="both"/>
      </w:pPr>
    </w:p>
    <w:p w14:paraId="00000059" w14:textId="77777777" w:rsidR="003F4D10" w:rsidRDefault="00021032" w:rsidP="00021032">
      <w:pPr>
        <w:jc w:val="both"/>
        <w:rPr>
          <w:i/>
        </w:rPr>
      </w:pPr>
      <w:r>
        <w:rPr>
          <w:i/>
        </w:rPr>
        <w:t xml:space="preserve">A United States (US) Equivalency certification is required for earned/awarded/conferred foreign terminal degrees, which is from a foreign Academic Institution for foreign studies. The US Equivalency certification is </w:t>
      </w:r>
      <w:r>
        <w:rPr>
          <w:i/>
        </w:rPr>
        <w:lastRenderedPageBreak/>
        <w:t xml:space="preserve">used to validate foreign studies from an academic credential evaluation agency and is evaluated on foreign studies and deemed to be equivalent to degrees from the United States. The certification must translate the information in English, and confirm that your highest terminal degree is US Equivalent to a US terminal degree (i.e., Bachelor’s, Master’s, Doctorate’s, </w:t>
      </w:r>
      <w:proofErr w:type="gramStart"/>
      <w:r>
        <w:rPr>
          <w:i/>
        </w:rPr>
        <w:t>Doctor’s of Philosophy</w:t>
      </w:r>
      <w:proofErr w:type="gramEnd"/>
      <w:r>
        <w:rPr>
          <w:i/>
        </w:rPr>
        <w:t xml:space="preserve">). The certification can be emailed to </w:t>
      </w:r>
      <w:hyperlink r:id="rId11">
        <w:r w:rsidR="003F4D10">
          <w:rPr>
            <w:i/>
            <w:color w:val="0000FF"/>
            <w:u w:val="single"/>
          </w:rPr>
          <w:t>facultyaffairs@csudh.edu</w:t>
        </w:r>
      </w:hyperlink>
      <w:r>
        <w:rPr>
          <w:i/>
        </w:rPr>
        <w:t xml:space="preserve"> or mailed directly to the office of Faculty Affairs and Development, 1000 East Victoria Street, WH-368, Carson, CA 90747.</w:t>
      </w:r>
    </w:p>
    <w:p w14:paraId="0000005A" w14:textId="77777777" w:rsidR="003F4D10" w:rsidRDefault="003F4D10" w:rsidP="00021032">
      <w:pPr>
        <w:jc w:val="both"/>
      </w:pPr>
    </w:p>
    <w:p w14:paraId="0000005B" w14:textId="77777777" w:rsidR="003F4D10" w:rsidRDefault="00021032" w:rsidP="00021032">
      <w:pPr>
        <w:jc w:val="both"/>
        <w:rPr>
          <w:i/>
        </w:rPr>
      </w:pPr>
      <w:r>
        <w:rPr>
          <w:i/>
        </w:rPr>
        <w:t>***Given CSUDH’s commitment to diversity and inclusion for all students, faculty, staff, and administrators, describe your individual commitment and experiences in advancing diversity and inclusion and how they relate to your future teaching and research.</w:t>
      </w:r>
    </w:p>
    <w:p w14:paraId="0000005C" w14:textId="77777777" w:rsidR="003F4D10" w:rsidRDefault="003F4D10" w:rsidP="00021032">
      <w:pPr>
        <w:jc w:val="both"/>
      </w:pPr>
    </w:p>
    <w:p w14:paraId="0000005D" w14:textId="77777777" w:rsidR="003F4D10" w:rsidRDefault="00021032" w:rsidP="00021032">
      <w:pPr>
        <w:jc w:val="both"/>
        <w:rPr>
          <w:color w:val="212121"/>
        </w:rPr>
      </w:pPr>
      <w:r>
        <w:t>If you have questions regarding the position, please contact:</w:t>
      </w:r>
    </w:p>
    <w:p w14:paraId="0000005E" w14:textId="77777777" w:rsidR="003F4D10" w:rsidRDefault="003F4D10" w:rsidP="00021032">
      <w:pPr>
        <w:jc w:val="both"/>
      </w:pPr>
    </w:p>
    <w:p w14:paraId="0000005F" w14:textId="0A299206" w:rsidR="003F4D10" w:rsidRPr="00206FC7" w:rsidRDefault="00021032" w:rsidP="00021032">
      <w:pPr>
        <w:jc w:val="both"/>
        <w:rPr>
          <w:color w:val="000000"/>
        </w:rPr>
      </w:pPr>
      <w:sdt>
        <w:sdtPr>
          <w:tag w:val="goog_rdk_5"/>
          <w:id w:val="-511455702"/>
        </w:sdtPr>
        <w:sdtEndPr/>
        <w:sdtContent/>
      </w:sdt>
      <w:r w:rsidR="003B6F05" w:rsidRPr="00206FC7">
        <w:rPr>
          <w:color w:val="000000"/>
        </w:rPr>
        <w:t>Adriana Aldana, PhD</w:t>
      </w:r>
    </w:p>
    <w:p w14:paraId="00000060" w14:textId="34D6A5E7" w:rsidR="003F4D10" w:rsidRPr="00CB3233" w:rsidRDefault="003B6F05" w:rsidP="00021032">
      <w:pPr>
        <w:jc w:val="both"/>
        <w:rPr>
          <w:color w:val="808080"/>
        </w:rPr>
      </w:pPr>
      <w:r w:rsidRPr="00206FC7">
        <w:rPr>
          <w:color w:val="000000"/>
        </w:rPr>
        <w:t>aaldana@csudh.edu</w:t>
      </w:r>
    </w:p>
    <w:p w14:paraId="00000061" w14:textId="77777777" w:rsidR="003F4D10" w:rsidRDefault="003F4D10" w:rsidP="00021032">
      <w:pPr>
        <w:jc w:val="both"/>
      </w:pPr>
    </w:p>
    <w:p w14:paraId="00000062" w14:textId="77777777" w:rsidR="003F4D10" w:rsidRDefault="00021032" w:rsidP="00021032">
      <w:pPr>
        <w:jc w:val="both"/>
      </w:pPr>
      <w:r>
        <w:rPr>
          <w:b/>
        </w:rPr>
        <w:t>Department of Social Work</w:t>
      </w:r>
    </w:p>
    <w:p w14:paraId="00000063" w14:textId="77777777" w:rsidR="003F4D10" w:rsidRDefault="00021032" w:rsidP="00021032">
      <w:pPr>
        <w:jc w:val="both"/>
      </w:pPr>
      <w:r>
        <w:t xml:space="preserve">For more information: </w:t>
      </w:r>
      <w:hyperlink r:id="rId12">
        <w:r w:rsidR="003F4D10">
          <w:rPr>
            <w:color w:val="0000FF"/>
            <w:u w:val="single"/>
          </w:rPr>
          <w:t>https://www.csudh.edu/social-work/</w:t>
        </w:r>
      </w:hyperlink>
      <w:r>
        <w:rPr>
          <w:color w:val="0000FF"/>
          <w:u w:val="single"/>
        </w:rPr>
        <w:t xml:space="preserve"> </w:t>
      </w:r>
    </w:p>
    <w:p w14:paraId="00000064" w14:textId="77777777" w:rsidR="003F4D10" w:rsidRDefault="003F4D10" w:rsidP="00021032">
      <w:pPr>
        <w:jc w:val="both"/>
      </w:pPr>
    </w:p>
    <w:p w14:paraId="00000065" w14:textId="77777777" w:rsidR="003F4D10" w:rsidRDefault="00021032" w:rsidP="00021032">
      <w:pPr>
        <w:jc w:val="both"/>
        <w:rPr>
          <w:b/>
        </w:rPr>
      </w:pPr>
      <w:r>
        <w:rPr>
          <w:b/>
        </w:rPr>
        <w:t>Additional Information</w:t>
      </w:r>
    </w:p>
    <w:p w14:paraId="00000066" w14:textId="20767B4B" w:rsidR="003F4D10" w:rsidRDefault="00021032" w:rsidP="00021032">
      <w:pPr>
        <w:jc w:val="both"/>
      </w:pPr>
      <w:r>
        <w:t xml:space="preserve">The Full-time Lecturer (12-Month) classification salary </w:t>
      </w:r>
      <w:r w:rsidR="00A257DE">
        <w:t>R</w:t>
      </w:r>
      <w:r>
        <w:t>ange 3 is $</w:t>
      </w:r>
      <w:r w:rsidR="00A257DE">
        <w:t>7,127</w:t>
      </w:r>
      <w:r>
        <w:t xml:space="preserve"> to $</w:t>
      </w:r>
      <w:r w:rsidR="00A257DE">
        <w:t xml:space="preserve">15,211 </w:t>
      </w:r>
      <w:r>
        <w:t>per month (12 monthly payments per academic year). The anticipated hiring salary is $</w:t>
      </w:r>
      <w:r w:rsidR="00A257DE">
        <w:t xml:space="preserve">9,500 </w:t>
      </w:r>
      <w:r>
        <w:t>to $</w:t>
      </w:r>
      <w:r w:rsidR="00A257DE">
        <w:t>10,000 per month.</w:t>
      </w:r>
      <w:r>
        <w:t xml:space="preserve"> </w:t>
      </w:r>
      <w:proofErr w:type="gramStart"/>
      <w:r>
        <w:t>Salary</w:t>
      </w:r>
      <w:proofErr w:type="gramEnd"/>
      <w:r>
        <w:t xml:space="preserve"> for this position will be commensurate with experience and current CSUDH faculty salaries in the academic department/discipline. Faculty salaries are subject to budgetary authorization and any California State University System faculty contract increases. Summer research grants, moving expenses, start‐up funds, and a reduced teaching load may be available. </w:t>
      </w:r>
    </w:p>
    <w:p w14:paraId="00000067" w14:textId="77777777" w:rsidR="003F4D10" w:rsidRDefault="003F4D10" w:rsidP="00021032">
      <w:pPr>
        <w:jc w:val="both"/>
      </w:pPr>
    </w:p>
    <w:p w14:paraId="00000068" w14:textId="77777777" w:rsidR="003F4D10" w:rsidRDefault="00021032" w:rsidP="00021032">
      <w:pPr>
        <w:jc w:val="both"/>
      </w:pPr>
      <w:r>
        <w:t>An excellent comprehensive benefits package is available that includes health/vision/dental plans; spouse, domestic partner and dependent fee‐waiver; access to campus child‐care; and a defined‐benefit retirement through the state system along with optional tax sheltering opportunities. For a detailed description of benefits, please visit: </w:t>
      </w:r>
      <w:hyperlink r:id="rId13">
        <w:r w:rsidR="003F4D10">
          <w:rPr>
            <w:color w:val="0000FF"/>
            <w:u w:val="single"/>
          </w:rPr>
          <w:t>https://www.csudh.edu/hr/benefits/</w:t>
        </w:r>
      </w:hyperlink>
      <w:r>
        <w:t>.</w:t>
      </w:r>
    </w:p>
    <w:p w14:paraId="00000069" w14:textId="77777777" w:rsidR="003F4D10" w:rsidRDefault="003F4D10" w:rsidP="00021032">
      <w:pPr>
        <w:jc w:val="both"/>
        <w:rPr>
          <w:b/>
        </w:rPr>
      </w:pPr>
    </w:p>
    <w:p w14:paraId="0000006A" w14:textId="77777777" w:rsidR="003F4D10" w:rsidRDefault="00021032" w:rsidP="00021032">
      <w:pPr>
        <w:jc w:val="both"/>
        <w:rPr>
          <w:u w:val="single"/>
        </w:rPr>
      </w:pPr>
      <w:r>
        <w:rPr>
          <w:u w:val="single"/>
        </w:rPr>
        <w:t>Background Check</w:t>
      </w:r>
    </w:p>
    <w:p w14:paraId="0000006B" w14:textId="77777777" w:rsidR="003F4D10" w:rsidRDefault="00021032" w:rsidP="00021032">
      <w:pPr>
        <w:jc w:val="both"/>
      </w:pPr>
      <w:r>
        <w:t xml:space="preserve">Satisfactory completion of a background check (including a criminal records check) is required for employment.  CSU will make a conditional offer of employment, which may be rescinded if the background check reveals disqualifying information, and/or it is discovered that the candidate knowingly withheld or falsified information.  Failure to satisfactorily complete the background check may affect the continued employment of a current CSU employee who was conditionally offered the position. </w:t>
      </w:r>
    </w:p>
    <w:p w14:paraId="0000006C" w14:textId="77777777" w:rsidR="003F4D10" w:rsidRDefault="003F4D10" w:rsidP="00021032">
      <w:pPr>
        <w:jc w:val="both"/>
        <w:rPr>
          <w:b/>
        </w:rPr>
      </w:pPr>
    </w:p>
    <w:p w14:paraId="0000006D" w14:textId="77777777" w:rsidR="003F4D10" w:rsidRDefault="00021032" w:rsidP="00021032">
      <w:pPr>
        <w:jc w:val="both"/>
        <w:rPr>
          <w:u w:val="single"/>
        </w:rPr>
      </w:pPr>
      <w:r>
        <w:rPr>
          <w:u w:val="single"/>
        </w:rPr>
        <w:t>CSU COVID-19 Vaccination Policy</w:t>
      </w:r>
    </w:p>
    <w:p w14:paraId="0000006E" w14:textId="77777777" w:rsidR="003F4D10" w:rsidRDefault="00021032" w:rsidP="00021032">
      <w:pPr>
        <w:jc w:val="both"/>
      </w:pPr>
      <w:r>
        <w:t>The California State University (CSU) is committed to safeguarding the health and well-being of our students, faculty, staff, administrators, and the communities we serve, as well as maintaining higher education access and attainment for our students, as such, we embrace a comprehensive strategy designed to reduce the likelihood of transmission of the COVID-19 virus.  The CSU strongly recommends that all individuals who access any in-person program or activity (on- or off-campus) operated or controlled by t</w:t>
      </w:r>
      <w:r>
        <w:t xml:space="preserve">he University follow COVID-19 vaccine recommendations adopted by the U.S. Centers for Disease Control and Prevention (CDC) and the California Department of Public Health (CDPH) applicable to their age, medical condition, and other relevant indications and comply with other safety measures established by each campus. The systemwide policy can be found at CSU Vaccination Policy and any questions you have may be submitted to </w:t>
      </w:r>
      <w:hyperlink r:id="rId14">
        <w:r w:rsidR="003F4D10">
          <w:rPr>
            <w:color w:val="0000FF"/>
            <w:u w:val="single"/>
          </w:rPr>
          <w:t>hrm@csudh.edu</w:t>
        </w:r>
      </w:hyperlink>
      <w:r>
        <w:t>.</w:t>
      </w:r>
    </w:p>
    <w:p w14:paraId="4B69A77B" w14:textId="77777777" w:rsidR="00A257DE" w:rsidRDefault="00A257DE" w:rsidP="00021032">
      <w:pPr>
        <w:jc w:val="both"/>
      </w:pPr>
    </w:p>
    <w:p w14:paraId="0000006F" w14:textId="77777777" w:rsidR="003F4D10" w:rsidRDefault="00021032" w:rsidP="00021032">
      <w:pPr>
        <w:jc w:val="both"/>
        <w:rPr>
          <w:u w:val="single"/>
        </w:rPr>
      </w:pPr>
      <w:r>
        <w:rPr>
          <w:u w:val="single"/>
        </w:rPr>
        <w:t>Mandated Reporter Per CANRA</w:t>
      </w:r>
    </w:p>
    <w:p w14:paraId="00000070" w14:textId="77777777" w:rsidR="003F4D10" w:rsidRDefault="00021032" w:rsidP="00021032">
      <w:pPr>
        <w:pBdr>
          <w:top w:val="nil"/>
          <w:left w:val="nil"/>
          <w:bottom w:val="nil"/>
          <w:right w:val="nil"/>
          <w:between w:val="nil"/>
        </w:pBdr>
        <w:jc w:val="both"/>
        <w:rPr>
          <w:color w:val="000000"/>
        </w:rPr>
      </w:pPr>
      <w:r>
        <w:rPr>
          <w:color w:val="000000"/>
        </w:rPr>
        <w:lastRenderedPageBreak/>
        <w:t xml:space="preserve">The person holding this position is considered a ‘mandated reporter’ under the California Child Abuse and Neglect Reporting Act (CANRA) and is required to comply with the requirements set forth in </w:t>
      </w:r>
      <w:hyperlink r:id="rId15">
        <w:r w:rsidR="003F4D10">
          <w:rPr>
            <w:color w:val="0000FF"/>
            <w:u w:val="single"/>
          </w:rPr>
          <w:t>CSU Executive Order 1083</w:t>
        </w:r>
      </w:hyperlink>
      <w:r>
        <w:rPr>
          <w:color w:val="000000"/>
        </w:rPr>
        <w:t>, revised July 21, 2017, as a condition of employment.</w:t>
      </w:r>
    </w:p>
    <w:p w14:paraId="00000071" w14:textId="77777777" w:rsidR="003F4D10" w:rsidRDefault="003F4D10" w:rsidP="00021032">
      <w:pPr>
        <w:jc w:val="both"/>
        <w:rPr>
          <w:u w:val="single"/>
        </w:rPr>
      </w:pPr>
    </w:p>
    <w:p w14:paraId="00000072" w14:textId="77777777" w:rsidR="003F4D10" w:rsidRDefault="00021032" w:rsidP="00021032">
      <w:pPr>
        <w:jc w:val="both"/>
        <w:rPr>
          <w:u w:val="single"/>
        </w:rPr>
      </w:pPr>
      <w:r>
        <w:rPr>
          <w:u w:val="single"/>
        </w:rPr>
        <w:t>Closing Statement</w:t>
      </w:r>
    </w:p>
    <w:p w14:paraId="09659220" w14:textId="77777777" w:rsidR="00366D19" w:rsidRPr="00366D19" w:rsidRDefault="00366D19" w:rsidP="00021032">
      <w:pPr>
        <w:jc w:val="both"/>
      </w:pPr>
      <w:r w:rsidRPr="00366D19">
        <w:t>CSUDH is an Affirmative Action/Equal Opportunity Employer.  We consider qualified applicants for employment without regard to race, religion, color, national origin, ancestry, age, sex, gender, gender identity, gender expression, sexual orientation, genetic information, medical condition, disability, marital status, or protected veteran status.</w:t>
      </w:r>
    </w:p>
    <w:p w14:paraId="6E034339" w14:textId="77777777" w:rsidR="00366D19" w:rsidRDefault="00366D19" w:rsidP="00021032">
      <w:pPr>
        <w:jc w:val="both"/>
      </w:pPr>
    </w:p>
    <w:p w14:paraId="18A3862E" w14:textId="227B4498" w:rsidR="00366D19" w:rsidRPr="00366D19" w:rsidRDefault="00366D19" w:rsidP="00021032">
      <w:pPr>
        <w:jc w:val="both"/>
      </w:pPr>
      <w:r w:rsidRPr="00366D19">
        <w:t xml:space="preserve">For more information: </w:t>
      </w:r>
      <w:hyperlink r:id="rId16" w:history="1">
        <w:r w:rsidRPr="00366D19">
          <w:rPr>
            <w:rStyle w:val="Hyperlink"/>
          </w:rPr>
          <w:t>U.S. Equal Employment Opportunity Commission</w:t>
        </w:r>
      </w:hyperlink>
    </w:p>
    <w:p w14:paraId="67F8F6AC" w14:textId="77777777" w:rsidR="00366D19" w:rsidRDefault="00366D19" w:rsidP="00021032">
      <w:pPr>
        <w:jc w:val="both"/>
      </w:pPr>
    </w:p>
    <w:p w14:paraId="545F6129" w14:textId="0E36D0E7" w:rsidR="00366D19" w:rsidRPr="00366D19" w:rsidRDefault="00366D19" w:rsidP="00021032">
      <w:pPr>
        <w:jc w:val="both"/>
      </w:pPr>
      <w:r w:rsidRPr="00366D19">
        <w:t>Individuals with disabilities requesting accommodations under the Americans with Disabilities Act (ADA) may call the Human Resources’ Office (310) 243-3771.</w:t>
      </w:r>
    </w:p>
    <w:p w14:paraId="301D8F20" w14:textId="77777777" w:rsidR="00366D19" w:rsidRDefault="00366D19" w:rsidP="00021032">
      <w:pPr>
        <w:jc w:val="both"/>
      </w:pPr>
    </w:p>
    <w:p w14:paraId="6A1F428D" w14:textId="551C0CA2" w:rsidR="00366D19" w:rsidRPr="00366D19" w:rsidRDefault="00366D19" w:rsidP="00021032">
      <w:pPr>
        <w:jc w:val="both"/>
      </w:pPr>
      <w:r w:rsidRPr="00366D19">
        <w:t xml:space="preserve">Clery Act crime statistics for CSUDH are available at </w:t>
      </w:r>
      <w:hyperlink r:id="rId17" w:history="1">
        <w:r w:rsidRPr="00366D19">
          <w:rPr>
            <w:rStyle w:val="Hyperlink"/>
          </w:rPr>
          <w:t>Campus Security Report (Clery),</w:t>
        </w:r>
      </w:hyperlink>
      <w:r w:rsidRPr="00366D19">
        <w:t xml:space="preserve"> or by calling University Police at (310) 243-3639.</w:t>
      </w:r>
    </w:p>
    <w:p w14:paraId="56C2E1F3" w14:textId="77777777" w:rsidR="00366D19" w:rsidRDefault="00366D19" w:rsidP="00021032">
      <w:pPr>
        <w:jc w:val="both"/>
      </w:pPr>
    </w:p>
    <w:p w14:paraId="4C490133" w14:textId="79088428" w:rsidR="00366D19" w:rsidRPr="00366D19" w:rsidRDefault="00366D19" w:rsidP="00021032">
      <w:pPr>
        <w:jc w:val="both"/>
      </w:pPr>
      <w:r w:rsidRPr="00366D19">
        <w:t>Upon appointment, all candidates must furnish proof of eligibility to work in the U.S.</w:t>
      </w:r>
    </w:p>
    <w:p w14:paraId="2AC426D9" w14:textId="77777777" w:rsidR="00366D19" w:rsidRDefault="00366D19" w:rsidP="00021032">
      <w:pPr>
        <w:jc w:val="both"/>
      </w:pPr>
    </w:p>
    <w:p w14:paraId="27BFE389" w14:textId="0D630504" w:rsidR="00366D19" w:rsidRPr="00366D19" w:rsidRDefault="00366D19" w:rsidP="00021032">
      <w:pPr>
        <w:jc w:val="both"/>
      </w:pPr>
      <w:r w:rsidRPr="00366D19">
        <w:t xml:space="preserve">The California State University is Smoke and Tobacco Free.  Smoking, Vaping and other Tobacco use are Not Permitted anywhere on </w:t>
      </w:r>
      <w:proofErr w:type="gramStart"/>
      <w:r w:rsidRPr="00366D19">
        <w:t>University</w:t>
      </w:r>
      <w:proofErr w:type="gramEnd"/>
      <w:r w:rsidRPr="00366D19">
        <w:t xml:space="preserve"> property.  Education Code 42356, CCR Title 5, A</w:t>
      </w:r>
    </w:p>
    <w:p w14:paraId="7135FBBA" w14:textId="77777777" w:rsidR="00366D19" w:rsidRDefault="00366D19" w:rsidP="00021032">
      <w:pPr>
        <w:jc w:val="both"/>
      </w:pPr>
    </w:p>
    <w:p w14:paraId="0788C8BA" w14:textId="421315BE" w:rsidR="00366D19" w:rsidRPr="00366D19" w:rsidRDefault="00366D19" w:rsidP="00021032">
      <w:pPr>
        <w:jc w:val="both"/>
      </w:pPr>
      <w:r w:rsidRPr="00366D19">
        <w:t xml:space="preserve">For more information see: </w:t>
      </w:r>
      <w:hyperlink r:id="rId18" w:history="1">
        <w:r w:rsidRPr="00366D19">
          <w:rPr>
            <w:rStyle w:val="Hyperlink"/>
          </w:rPr>
          <w:t>Smoke &amp; Tobacco-Free</w:t>
        </w:r>
      </w:hyperlink>
    </w:p>
    <w:p w14:paraId="00000077" w14:textId="6C3A8D9F" w:rsidR="003F4D10" w:rsidRDefault="003F4D10" w:rsidP="00021032">
      <w:pPr>
        <w:jc w:val="both"/>
      </w:pPr>
    </w:p>
    <w:sectPr w:rsidR="003F4D10">
      <w:footerReference w:type="default" r:id="rId19"/>
      <w:pgSz w:w="12240" w:h="15840"/>
      <w:pgMar w:top="270" w:right="900" w:bottom="450" w:left="90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13A99F8" w14:textId="77777777" w:rsidR="009C02F4" w:rsidRDefault="009C02F4">
      <w:r>
        <w:separator/>
      </w:r>
    </w:p>
  </w:endnote>
  <w:endnote w:type="continuationSeparator" w:id="0">
    <w:p w14:paraId="440DBC53" w14:textId="77777777" w:rsidR="009C02F4" w:rsidRDefault="009C02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35C3F318-96ED-4F58-9AAF-486570CBC9E9}"/>
  </w:font>
  <w:font w:name="Calibri">
    <w:panose1 w:val="020F0502020204030204"/>
    <w:charset w:val="00"/>
    <w:family w:val="swiss"/>
    <w:pitch w:val="variable"/>
    <w:sig w:usb0="E4002EFF" w:usb1="C000247B" w:usb2="00000009" w:usb3="00000000" w:csb0="000001FF" w:csb1="00000000"/>
    <w:embedRegular r:id="rId2" w:fontKey="{CB7CFD85-1F77-4EE5-9DE9-F695AA57DE41}"/>
    <w:embedBold r:id="rId3" w:fontKey="{C1EE5070-1E71-4542-9979-D0AA64A3E4C8}"/>
  </w:font>
  <w:font w:name="Georgia">
    <w:panose1 w:val="02040502050405020303"/>
    <w:charset w:val="00"/>
    <w:family w:val="roman"/>
    <w:pitch w:val="variable"/>
    <w:sig w:usb0="00000287" w:usb1="00000000" w:usb2="00000000" w:usb3="00000000" w:csb0="0000009F" w:csb1="00000000"/>
    <w:embedRegular r:id="rId4" w:fontKey="{E269A1DF-B9EE-4983-8F5F-D4CFDE0CA1B4}"/>
    <w:embedItalic r:id="rId5" w:fontKey="{403648D6-B14F-4355-B437-530ED3FDD98D}"/>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6" w:fontKey="{134DB86A-F450-40A5-A1F5-06D677516E2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78" w14:textId="77777777" w:rsidR="003F4D10" w:rsidRDefault="00021032">
    <w:pPr>
      <w:pBdr>
        <w:top w:val="nil"/>
        <w:left w:val="nil"/>
        <w:bottom w:val="nil"/>
        <w:right w:val="nil"/>
        <w:between w:val="nil"/>
      </w:pBdr>
      <w:tabs>
        <w:tab w:val="center" w:pos="4680"/>
        <w:tab w:val="right" w:pos="9360"/>
      </w:tabs>
      <w:rPr>
        <w:color w:val="000000"/>
      </w:rPr>
    </w:pPr>
    <w:r>
      <w:rPr>
        <w:noProof/>
        <w:color w:val="000000"/>
      </w:rPr>
      <mc:AlternateContent>
        <mc:Choice Requires="wpg">
          <w:drawing>
            <wp:inline distT="0" distB="0" distL="0" distR="0" wp14:anchorId="38493F19" wp14:editId="6D067001">
              <wp:extent cx="6172200" cy="274320"/>
              <wp:effectExtent l="0" t="0" r="0" b="0"/>
              <wp:docPr id="1139419061" name="Group 1139419061" descr="Document footer revised on July 2020"/>
              <wp:cNvGraphicFramePr/>
              <a:graphic xmlns:a="http://schemas.openxmlformats.org/drawingml/2006/main">
                <a:graphicData uri="http://schemas.microsoft.com/office/word/2010/wordprocessingGroup">
                  <wpg:wgp>
                    <wpg:cNvGrpSpPr/>
                    <wpg:grpSpPr>
                      <a:xfrm>
                        <a:off x="0" y="0"/>
                        <a:ext cx="6172200" cy="274320"/>
                        <a:chOff x="2259900" y="3642825"/>
                        <a:chExt cx="6172200" cy="274350"/>
                      </a:xfrm>
                    </wpg:grpSpPr>
                    <wpg:grpSp>
                      <wpg:cNvPr id="2041496408" name="Group 2041496408"/>
                      <wpg:cNvGrpSpPr/>
                      <wpg:grpSpPr>
                        <a:xfrm>
                          <a:off x="2259900" y="3642840"/>
                          <a:ext cx="6172200" cy="274320"/>
                          <a:chOff x="0" y="0"/>
                          <a:chExt cx="6172200" cy="274320"/>
                        </a:xfrm>
                      </wpg:grpSpPr>
                      <wps:wsp>
                        <wps:cNvPr id="1225037794" name="Rectangle 1225037794"/>
                        <wps:cNvSpPr/>
                        <wps:spPr>
                          <a:xfrm>
                            <a:off x="0" y="0"/>
                            <a:ext cx="6172200" cy="274300"/>
                          </a:xfrm>
                          <a:prstGeom prst="rect">
                            <a:avLst/>
                          </a:prstGeom>
                          <a:noFill/>
                          <a:ln>
                            <a:noFill/>
                          </a:ln>
                        </wps:spPr>
                        <wps:txbx>
                          <w:txbxContent>
                            <w:p w14:paraId="732D5FF4" w14:textId="77777777" w:rsidR="003F4D10" w:rsidRDefault="003F4D10">
                              <w:pPr>
                                <w:textDirection w:val="btLr"/>
                              </w:pPr>
                            </w:p>
                          </w:txbxContent>
                        </wps:txbx>
                        <wps:bodyPr spcFirstLastPara="1" wrap="square" lIns="91425" tIns="91425" rIns="91425" bIns="91425" anchor="ctr" anchorCtr="0">
                          <a:noAutofit/>
                        </wps:bodyPr>
                      </wps:wsp>
                      <wps:wsp>
                        <wps:cNvPr id="89281369" name="Rectangle 89281369"/>
                        <wps:cNvSpPr/>
                        <wps:spPr>
                          <a:xfrm>
                            <a:off x="228600" y="0"/>
                            <a:ext cx="5943600" cy="274320"/>
                          </a:xfrm>
                          <a:prstGeom prst="rect">
                            <a:avLst/>
                          </a:prstGeom>
                          <a:solidFill>
                            <a:srgbClr val="FFFFFF"/>
                          </a:solidFill>
                          <a:ln>
                            <a:noFill/>
                          </a:ln>
                        </wps:spPr>
                        <wps:txbx>
                          <w:txbxContent>
                            <w:p w14:paraId="68F1BF34" w14:textId="77777777" w:rsidR="003F4D10" w:rsidRDefault="003F4D10">
                              <w:pPr>
                                <w:textDirection w:val="btLr"/>
                              </w:pPr>
                            </w:p>
                          </w:txbxContent>
                        </wps:txbx>
                        <wps:bodyPr spcFirstLastPara="1" wrap="square" lIns="91425" tIns="91425" rIns="91425" bIns="91425" anchor="ctr" anchorCtr="0">
                          <a:noAutofit/>
                        </wps:bodyPr>
                      </wps:wsp>
                      <wps:wsp>
                        <wps:cNvPr id="1053928642" name="Rectangle 1053928642"/>
                        <wps:cNvSpPr/>
                        <wps:spPr>
                          <a:xfrm>
                            <a:off x="0" y="9525"/>
                            <a:ext cx="5943600" cy="243840"/>
                          </a:xfrm>
                          <a:prstGeom prst="rect">
                            <a:avLst/>
                          </a:prstGeom>
                          <a:noFill/>
                          <a:ln>
                            <a:noFill/>
                          </a:ln>
                        </wps:spPr>
                        <wps:txbx>
                          <w:txbxContent>
                            <w:p w14:paraId="29C8860E" w14:textId="77777777" w:rsidR="003F4D10" w:rsidRDefault="00021032">
                              <w:pPr>
                                <w:jc w:val="right"/>
                                <w:textDirection w:val="btLr"/>
                              </w:pPr>
                              <w:r>
                                <w:rPr>
                                  <w:rFonts w:ascii="Arial" w:eastAsia="Arial" w:hAnsi="Arial" w:cs="Arial"/>
                                  <w:smallCaps/>
                                  <w:color w:val="000000"/>
                                  <w:sz w:val="20"/>
                                </w:rPr>
                                <w:t xml:space="preserve">  |REV. 5.24.2023</w:t>
                              </w:r>
                            </w:p>
                          </w:txbxContent>
                        </wps:txbx>
                        <wps:bodyPr spcFirstLastPara="1" wrap="square" lIns="0" tIns="45700" rIns="0" bIns="45700" anchor="t" anchorCtr="0">
                          <a:noAutofit/>
                        </wps:bodyPr>
                      </wps:wsp>
                    </wpg:grpSp>
                  </wpg:wgp>
                </a:graphicData>
              </a:graphic>
            </wp:inline>
          </w:drawing>
        </mc:Choice>
        <mc:Fallback>
          <w:pict>
            <v:group w14:anchorId="38493F19" id="Group 1139419061" o:spid="_x0000_s1026" alt="Document footer revised on July 2020" style="width:486pt;height:21.6pt;mso-position-horizontal-relative:char;mso-position-vertical-relative:line" coordorigin="22599,36428" coordsize="61722,2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">
              <v:group id="Group 2041496408" o:spid="_x0000_s1027" style="position:absolute;left:22599;top:36428;width:61722;height:2743" coordsize="61722,2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">
                <v:rect id="Rectangle 1225037794" o:spid="_x0000_s1028" style="position:absolute;width:61722;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" filled="f" stroked="f">
                  <v:textbox inset="2.53958mm,2.53958mm,2.53958mm,2.53958mm">
                    <w:txbxContent>
                      <w:p w14:paraId="732D5FF4" w14:textId="77777777" w:rsidR="003F4D10" w:rsidRDefault="003F4D10">
                        <w:pPr>
                          <w:textDirection w:val="btLr"/>
                        </w:pPr>
                      </w:p>
                    </w:txbxContent>
                  </v:textbox>
                </v:rect>
                <v:rect id="Rectangle 89281369" o:spid="_x0000_s1029" style="position:absolute;left:2286;width:59436;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" stroked="f">
                  <v:textbox inset="2.53958mm,2.53958mm,2.53958mm,2.53958mm">
                    <w:txbxContent>
                      <w:p w14:paraId="68F1BF34" w14:textId="77777777" w:rsidR="003F4D10" w:rsidRDefault="003F4D10">
                        <w:pPr>
                          <w:textDirection w:val="btLr"/>
                        </w:pPr>
                      </w:p>
                    </w:txbxContent>
                  </v:textbox>
                </v:rect>
                <v:rect id="Rectangle 1053928642" o:spid="_x0000_s1030" style="position:absolute;top:95;width:59436;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" filled="f" stroked="f">
                  <v:textbox inset="0,1.2694mm,0,1.2694mm">
                    <w:txbxContent>
                      <w:p w14:paraId="29C8860E" w14:textId="77777777" w:rsidR="003F4D10" w:rsidRDefault="00021032">
                        <w:pPr>
                          <w:jc w:val="right"/>
                          <w:textDirection w:val="btLr"/>
                        </w:pPr>
                        <w:r>
                          <w:rPr>
                            <w:rFonts w:ascii="Arial" w:eastAsia="Arial" w:hAnsi="Arial" w:cs="Arial"/>
                            <w:smallCaps/>
                            <w:color w:val="000000"/>
                            <w:sz w:val="20"/>
                          </w:rPr>
                          <w:t xml:space="preserve">  |REV. 5.24.2023</w:t>
                        </w:r>
                      </w:p>
                    </w:txbxContent>
                  </v:textbox>
                </v:rect>
              </v:group>
              <w10:anchorlock/>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F9A444E" w14:textId="77777777" w:rsidR="009C02F4" w:rsidRDefault="009C02F4">
      <w:r>
        <w:separator/>
      </w:r>
    </w:p>
  </w:footnote>
  <w:footnote w:type="continuationSeparator" w:id="0">
    <w:p w14:paraId="5A14B2D8" w14:textId="77777777" w:rsidR="009C02F4" w:rsidRDefault="009C02F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C82B0A"/>
    <w:multiLevelType w:val="multilevel"/>
    <w:tmpl w:val="D18441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D5A4746"/>
    <w:multiLevelType w:val="multilevel"/>
    <w:tmpl w:val="2EA02C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56FD6981"/>
    <w:multiLevelType w:val="multilevel"/>
    <w:tmpl w:val="8A24FA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7451951"/>
    <w:multiLevelType w:val="multilevel"/>
    <w:tmpl w:val="F6BAD3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DF4032D"/>
    <w:multiLevelType w:val="multilevel"/>
    <w:tmpl w:val="26F6FF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807702578">
    <w:abstractNumId w:val="1"/>
  </w:num>
  <w:num w:numId="2" w16cid:durableId="999504947">
    <w:abstractNumId w:val="4"/>
  </w:num>
  <w:num w:numId="3" w16cid:durableId="1271744167">
    <w:abstractNumId w:val="2"/>
  </w:num>
  <w:num w:numId="4" w16cid:durableId="1923369011">
    <w:abstractNumId w:val="3"/>
  </w:num>
  <w:num w:numId="5" w16cid:durableId="11900298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4D10"/>
    <w:rsid w:val="00021032"/>
    <w:rsid w:val="00032ED5"/>
    <w:rsid w:val="001E21C7"/>
    <w:rsid w:val="00206FC7"/>
    <w:rsid w:val="002529C5"/>
    <w:rsid w:val="002E103C"/>
    <w:rsid w:val="002E2C52"/>
    <w:rsid w:val="00366D19"/>
    <w:rsid w:val="00394162"/>
    <w:rsid w:val="003B6F05"/>
    <w:rsid w:val="003F4D10"/>
    <w:rsid w:val="004B57CE"/>
    <w:rsid w:val="00512210"/>
    <w:rsid w:val="0053108A"/>
    <w:rsid w:val="00803344"/>
    <w:rsid w:val="008F2E1C"/>
    <w:rsid w:val="00925C4A"/>
    <w:rsid w:val="009C02F4"/>
    <w:rsid w:val="009F7804"/>
    <w:rsid w:val="00A257DE"/>
    <w:rsid w:val="00B17F0C"/>
    <w:rsid w:val="00B22B0D"/>
    <w:rsid w:val="00BC4A07"/>
    <w:rsid w:val="00CB1CBD"/>
    <w:rsid w:val="00CB3233"/>
    <w:rsid w:val="00CB7A39"/>
    <w:rsid w:val="00DB7351"/>
    <w:rsid w:val="00DE5BCB"/>
    <w:rsid w:val="00EC42DD"/>
    <w:rsid w:val="00F047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8184DA"/>
  <w15:docId w15:val="{FE699F02-4DAE-6840-8B73-196E868AED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6E53"/>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rsid w:val="00DB048C"/>
    <w:rPr>
      <w:color w:val="0000FF"/>
      <w:u w:val="single"/>
    </w:rPr>
  </w:style>
  <w:style w:type="character" w:styleId="CommentReference">
    <w:name w:val="annotation reference"/>
    <w:rsid w:val="00986A49"/>
    <w:rPr>
      <w:sz w:val="16"/>
      <w:szCs w:val="16"/>
    </w:rPr>
  </w:style>
  <w:style w:type="paragraph" w:styleId="CommentText">
    <w:name w:val="annotation text"/>
    <w:basedOn w:val="Normal"/>
    <w:link w:val="CommentTextChar"/>
    <w:rsid w:val="00986A49"/>
    <w:rPr>
      <w:sz w:val="20"/>
      <w:szCs w:val="20"/>
    </w:rPr>
  </w:style>
  <w:style w:type="character" w:customStyle="1" w:styleId="CommentTextChar">
    <w:name w:val="Comment Text Char"/>
    <w:basedOn w:val="DefaultParagraphFont"/>
    <w:link w:val="CommentText"/>
    <w:rsid w:val="00986A49"/>
  </w:style>
  <w:style w:type="paragraph" w:styleId="CommentSubject">
    <w:name w:val="annotation subject"/>
    <w:basedOn w:val="CommentText"/>
    <w:next w:val="CommentText"/>
    <w:link w:val="CommentSubjectChar"/>
    <w:rsid w:val="00986A49"/>
    <w:rPr>
      <w:b/>
      <w:bCs/>
    </w:rPr>
  </w:style>
  <w:style w:type="character" w:customStyle="1" w:styleId="CommentSubjectChar">
    <w:name w:val="Comment Subject Char"/>
    <w:link w:val="CommentSubject"/>
    <w:rsid w:val="00986A49"/>
    <w:rPr>
      <w:b/>
      <w:bCs/>
    </w:rPr>
  </w:style>
  <w:style w:type="paragraph" w:styleId="BalloonText">
    <w:name w:val="Balloon Text"/>
    <w:basedOn w:val="Normal"/>
    <w:link w:val="BalloonTextChar"/>
    <w:rsid w:val="00986A49"/>
    <w:rPr>
      <w:rFonts w:ascii="Tahoma" w:hAnsi="Tahoma" w:cs="Tahoma"/>
      <w:sz w:val="16"/>
      <w:szCs w:val="16"/>
    </w:rPr>
  </w:style>
  <w:style w:type="character" w:customStyle="1" w:styleId="BalloonTextChar">
    <w:name w:val="Balloon Text Char"/>
    <w:link w:val="BalloonText"/>
    <w:rsid w:val="00986A49"/>
    <w:rPr>
      <w:rFonts w:ascii="Tahoma" w:hAnsi="Tahoma" w:cs="Tahoma"/>
      <w:sz w:val="16"/>
      <w:szCs w:val="16"/>
    </w:rPr>
  </w:style>
  <w:style w:type="paragraph" w:styleId="DocumentMap">
    <w:name w:val="Document Map"/>
    <w:basedOn w:val="Normal"/>
    <w:semiHidden/>
    <w:rsid w:val="003142AA"/>
    <w:pPr>
      <w:shd w:val="clear" w:color="auto" w:fill="000080"/>
    </w:pPr>
    <w:rPr>
      <w:rFonts w:ascii="Tahoma" w:hAnsi="Tahoma" w:cs="Tahoma"/>
      <w:sz w:val="20"/>
      <w:szCs w:val="20"/>
    </w:rPr>
  </w:style>
  <w:style w:type="paragraph" w:styleId="Revision">
    <w:name w:val="Revision"/>
    <w:hidden/>
    <w:uiPriority w:val="99"/>
    <w:semiHidden/>
    <w:rsid w:val="00FC71B9"/>
  </w:style>
  <w:style w:type="paragraph" w:styleId="NormalWeb">
    <w:name w:val="Normal (Web)"/>
    <w:basedOn w:val="Normal"/>
    <w:uiPriority w:val="99"/>
    <w:rsid w:val="00DD2B01"/>
  </w:style>
  <w:style w:type="character" w:styleId="FollowedHyperlink">
    <w:name w:val="FollowedHyperlink"/>
    <w:rsid w:val="00EE09EF"/>
    <w:rPr>
      <w:color w:val="954F72"/>
      <w:u w:val="single"/>
    </w:rPr>
  </w:style>
  <w:style w:type="character" w:styleId="Emphasis">
    <w:name w:val="Emphasis"/>
    <w:uiPriority w:val="20"/>
    <w:qFormat/>
    <w:rsid w:val="00DA2510"/>
    <w:rPr>
      <w:i/>
      <w:iCs/>
    </w:rPr>
  </w:style>
  <w:style w:type="paragraph" w:styleId="Header">
    <w:name w:val="header"/>
    <w:basedOn w:val="Normal"/>
    <w:link w:val="HeaderChar"/>
    <w:rsid w:val="00291A24"/>
    <w:pPr>
      <w:tabs>
        <w:tab w:val="center" w:pos="4680"/>
        <w:tab w:val="right" w:pos="9360"/>
      </w:tabs>
    </w:pPr>
  </w:style>
  <w:style w:type="character" w:customStyle="1" w:styleId="HeaderChar">
    <w:name w:val="Header Char"/>
    <w:link w:val="Header"/>
    <w:rsid w:val="00291A24"/>
    <w:rPr>
      <w:sz w:val="24"/>
      <w:szCs w:val="24"/>
    </w:rPr>
  </w:style>
  <w:style w:type="paragraph" w:styleId="Footer">
    <w:name w:val="footer"/>
    <w:basedOn w:val="Normal"/>
    <w:link w:val="FooterChar"/>
    <w:uiPriority w:val="99"/>
    <w:rsid w:val="00291A24"/>
    <w:pPr>
      <w:tabs>
        <w:tab w:val="center" w:pos="4680"/>
        <w:tab w:val="right" w:pos="9360"/>
      </w:tabs>
    </w:pPr>
  </w:style>
  <w:style w:type="character" w:customStyle="1" w:styleId="FooterChar">
    <w:name w:val="Footer Char"/>
    <w:link w:val="Footer"/>
    <w:uiPriority w:val="99"/>
    <w:rsid w:val="00291A24"/>
    <w:rPr>
      <w:sz w:val="24"/>
      <w:szCs w:val="24"/>
    </w:rPr>
  </w:style>
  <w:style w:type="character" w:customStyle="1" w:styleId="pslongeditbox">
    <w:name w:val="pslongeditbox"/>
    <w:rsid w:val="00BC4B95"/>
  </w:style>
  <w:style w:type="character" w:styleId="PlaceholderText">
    <w:name w:val="Placeholder Text"/>
    <w:uiPriority w:val="99"/>
    <w:semiHidden/>
    <w:rsid w:val="003C77D7"/>
    <w:rPr>
      <w:color w:val="808080"/>
    </w:rPr>
  </w:style>
  <w:style w:type="character" w:customStyle="1" w:styleId="DHCalibri">
    <w:name w:val="DH Calibri"/>
    <w:uiPriority w:val="1"/>
    <w:qFormat/>
    <w:rsid w:val="003C77D7"/>
    <w:rPr>
      <w:rFonts w:ascii="Calibri" w:hAnsi="Calibri"/>
      <w:color w:val="auto"/>
      <w:sz w:val="22"/>
    </w:rPr>
  </w:style>
  <w:style w:type="character" w:customStyle="1" w:styleId="DHCalibriHeading">
    <w:name w:val="DH Calibri Heading"/>
    <w:uiPriority w:val="1"/>
    <w:rsid w:val="003C77D7"/>
    <w:rPr>
      <w:rFonts w:ascii="Calibri" w:hAnsi="Calibri"/>
      <w:b/>
      <w:sz w:val="22"/>
    </w:rPr>
  </w:style>
  <w:style w:type="paragraph" w:styleId="ListParagraph">
    <w:name w:val="List Paragraph"/>
    <w:basedOn w:val="Normal"/>
    <w:uiPriority w:val="34"/>
    <w:qFormat/>
    <w:rsid w:val="003C77D7"/>
    <w:pPr>
      <w:ind w:left="720"/>
      <w:contextualSpacing/>
    </w:pPr>
  </w:style>
  <w:style w:type="character" w:styleId="UnresolvedMention">
    <w:name w:val="Unresolved Mention"/>
    <w:basedOn w:val="DefaultParagraphFont"/>
    <w:uiPriority w:val="99"/>
    <w:semiHidden/>
    <w:unhideWhenUsed/>
    <w:rsid w:val="00AB686C"/>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0168988">
      <w:bodyDiv w:val="1"/>
      <w:marLeft w:val="0"/>
      <w:marRight w:val="0"/>
      <w:marTop w:val="0"/>
      <w:marBottom w:val="0"/>
      <w:divBdr>
        <w:top w:val="none" w:sz="0" w:space="0" w:color="auto"/>
        <w:left w:val="none" w:sz="0" w:space="0" w:color="auto"/>
        <w:bottom w:val="none" w:sz="0" w:space="0" w:color="auto"/>
        <w:right w:val="none" w:sz="0" w:space="0" w:color="auto"/>
      </w:divBdr>
    </w:div>
    <w:div w:id="12409910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csudh.edu/hr/benefits/" TargetMode="External"/><Relationship Id="rId18" Type="http://schemas.openxmlformats.org/officeDocument/2006/relationships/hyperlink" Target="https://www.csudh.edu/breathe-freely/policy/"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csudh.edu/social-work/" TargetMode="External"/><Relationship Id="rId17" Type="http://schemas.openxmlformats.org/officeDocument/2006/relationships/hyperlink" Target="https://www.csudh.edu/rm/clery-act/" TargetMode="External"/><Relationship Id="rId2" Type="http://schemas.openxmlformats.org/officeDocument/2006/relationships/numbering" Target="numbering.xml"/><Relationship Id="rId16" Type="http://schemas.openxmlformats.org/officeDocument/2006/relationships/hyperlink" Target="https://www1.eeoc.gov/employers/poster.cf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facultyaffairs@csudh.edu" TargetMode="External"/><Relationship Id="rId5" Type="http://schemas.openxmlformats.org/officeDocument/2006/relationships/webSettings" Target="webSettings.xml"/><Relationship Id="rId15" Type="http://schemas.openxmlformats.org/officeDocument/2006/relationships/hyperlink" Target="https://calstate.policystat.com/policy/10927154/latest/" TargetMode="External"/><Relationship Id="rId10" Type="http://schemas.openxmlformats.org/officeDocument/2006/relationships/hyperlink" Target="https://www.csudh.edu/hr/career-opportunities/"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csudh.edu/president/strategic-planning/mission-vision-and-core-values/" TargetMode="External"/><Relationship Id="rId14" Type="http://schemas.openxmlformats.org/officeDocument/2006/relationships/hyperlink" Target="mailto:hrm@csudh.edu"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mPvvwfbXIns2Zl54yOX+Zv5bndg==">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5</Pages>
  <Words>2224</Words>
  <Characters>12677</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Ormond Rucker</dc:creator>
  <cp:lastModifiedBy>Cheryl A. Atienza</cp:lastModifiedBy>
  <cp:revision>7</cp:revision>
  <dcterms:created xsi:type="dcterms:W3CDTF">2024-11-13T20:20:00Z</dcterms:created>
  <dcterms:modified xsi:type="dcterms:W3CDTF">2024-11-13T21:17:00Z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7aae3e248f251a828a7e86e2946e03f0ad2a49ca53642af7a47d936227d0150c</vt:lpwstr>
  </property>
</Properties>
</file>