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230"/>
        <w:gridCol w:w="2160"/>
      </w:tblGrid>
      <w:tr w:rsidR="00CF33EE" w:rsidRPr="00D647F3" w14:paraId="11C1A707" w14:textId="77777777" w:rsidTr="00922AFB">
        <w:trPr>
          <w:trHeight w:val="324"/>
          <w:tblHeader/>
        </w:trPr>
        <w:tc>
          <w:tcPr>
            <w:tcW w:w="2250" w:type="dxa"/>
            <w:vAlign w:val="center"/>
          </w:tcPr>
          <w:p w14:paraId="2BDC7C14" w14:textId="77777777" w:rsidR="00CF33EE" w:rsidRPr="007D6DE5" w:rsidRDefault="00CF33EE" w:rsidP="00922AFB">
            <w:pPr>
              <w:pStyle w:val="Heading1"/>
              <w:jc w:val="left"/>
              <w:outlineLvl w:val="0"/>
              <w:rPr>
                <w:caps/>
                <w:sz w:val="22"/>
                <w:szCs w:val="22"/>
              </w:rPr>
            </w:pPr>
            <w:bookmarkStart w:id="0" w:name="_Hlk133411671"/>
            <w:r w:rsidRPr="007D6DE5">
              <w:rPr>
                <w:caps/>
                <w:sz w:val="22"/>
                <w:szCs w:val="22"/>
              </w:rPr>
              <w:t>Date</w:t>
            </w:r>
          </w:p>
        </w:tc>
        <w:tc>
          <w:tcPr>
            <w:tcW w:w="2340" w:type="dxa"/>
            <w:vAlign w:val="center"/>
          </w:tcPr>
          <w:p w14:paraId="4490DCF0" w14:textId="77777777" w:rsidR="00CF33EE" w:rsidRPr="00D647F3" w:rsidRDefault="00CF33EE" w:rsidP="00922AFB">
            <w:pPr>
              <w:pStyle w:val="Heading1"/>
              <w:jc w:val="left"/>
              <w:outlineLvl w:val="0"/>
              <w:rPr>
                <w:sz w:val="22"/>
                <w:szCs w:val="22"/>
              </w:rPr>
            </w:pPr>
            <w:r w:rsidRPr="007D6DE5">
              <w:rPr>
                <w:caps/>
                <w:sz w:val="22"/>
                <w:szCs w:val="22"/>
              </w:rPr>
              <w:t>Position</w:t>
            </w:r>
            <w:r>
              <w:rPr>
                <w:sz w:val="22"/>
                <w:szCs w:val="22"/>
              </w:rPr>
              <w:t xml:space="preserve"> #</w:t>
            </w:r>
          </w:p>
        </w:tc>
        <w:tc>
          <w:tcPr>
            <w:tcW w:w="4230" w:type="dxa"/>
            <w:vAlign w:val="center"/>
          </w:tcPr>
          <w:p w14:paraId="0478BC95" w14:textId="77777777" w:rsidR="00CF33EE" w:rsidRPr="00D647F3" w:rsidRDefault="00CF33EE" w:rsidP="00922AFB">
            <w:pPr>
              <w:pStyle w:val="Heading1"/>
              <w:jc w:val="left"/>
              <w:outlineLvl w:val="0"/>
              <w:rPr>
                <w:sz w:val="22"/>
                <w:szCs w:val="22"/>
              </w:rPr>
            </w:pPr>
            <w:r w:rsidRPr="007D6DE5">
              <w:rPr>
                <w:caps/>
                <w:sz w:val="22"/>
                <w:szCs w:val="22"/>
              </w:rPr>
              <w:t>Position Title</w:t>
            </w:r>
            <w:r>
              <w:rPr>
                <w:sz w:val="22"/>
                <w:szCs w:val="22"/>
              </w:rPr>
              <w:t xml:space="preserve"> </w:t>
            </w:r>
          </w:p>
        </w:tc>
        <w:tc>
          <w:tcPr>
            <w:tcW w:w="2160" w:type="dxa"/>
          </w:tcPr>
          <w:p w14:paraId="26E747FE" w14:textId="77777777" w:rsidR="00CF33EE" w:rsidRPr="007D6DE5" w:rsidRDefault="00CF33EE" w:rsidP="00922AFB">
            <w:pPr>
              <w:pStyle w:val="Heading1"/>
              <w:jc w:val="left"/>
              <w:outlineLvl w:val="0"/>
              <w:rPr>
                <w:caps/>
                <w:sz w:val="22"/>
                <w:szCs w:val="22"/>
              </w:rPr>
            </w:pPr>
            <w:r>
              <w:rPr>
                <w:caps/>
                <w:sz w:val="22"/>
                <w:szCs w:val="22"/>
              </w:rPr>
              <w:t>Reports To:</w:t>
            </w:r>
          </w:p>
        </w:tc>
      </w:tr>
      <w:tr w:rsidR="00CF33EE" w:rsidRPr="0034381C" w14:paraId="5A4ECA71" w14:textId="77777777" w:rsidTr="00922AFB">
        <w:trPr>
          <w:trHeight w:val="485"/>
        </w:trPr>
        <w:tc>
          <w:tcPr>
            <w:tcW w:w="2250" w:type="dxa"/>
          </w:tcPr>
          <w:p w14:paraId="4D318385" w14:textId="39A8D3EA" w:rsidR="00CF33EE" w:rsidRPr="0034381C" w:rsidRDefault="00F23273" w:rsidP="00922AFB">
            <w:pPr>
              <w:tabs>
                <w:tab w:val="left" w:leader="underscore" w:pos="2133"/>
              </w:tabs>
              <w:rPr>
                <w:rFonts w:cs="Calibri"/>
                <w:sz w:val="22"/>
              </w:rPr>
            </w:pPr>
            <w:sdt>
              <w:sdtPr>
                <w:rPr>
                  <w:rFonts w:cstheme="minorHAnsi"/>
                  <w:sz w:val="22"/>
                </w:rPr>
                <w:tag w:val="Employee Name"/>
                <w:id w:val="-91471443"/>
                <w:placeholder>
                  <w:docPart w:val="E9A5BB500D784D75A4C7F7A0DEF1A9D3"/>
                </w:placeholder>
              </w:sdtPr>
              <w:sdtEndPr/>
              <w:sdtContent>
                <w:sdt>
                  <w:sdtPr>
                    <w:rPr>
                      <w:rFonts w:cstheme="minorHAnsi"/>
                      <w:sz w:val="22"/>
                    </w:rPr>
                    <w:tag w:val="Select Date"/>
                    <w:id w:val="-600563505"/>
                    <w:placeholder>
                      <w:docPart w:val="ACAECC379849469786D9B2D77EE290EF"/>
                    </w:placeholder>
                    <w:date w:fullDate="2024-10-11T00:00:00Z">
                      <w:dateFormat w:val="M/d/yyyy"/>
                      <w:lid w:val="en-US"/>
                      <w:storeMappedDataAs w:val="dateTime"/>
                      <w:calendar w:val="gregorian"/>
                    </w:date>
                  </w:sdtPr>
                  <w:sdtEndPr/>
                  <w:sdtContent>
                    <w:r>
                      <w:rPr>
                        <w:rFonts w:cstheme="minorHAnsi"/>
                        <w:sz w:val="22"/>
                      </w:rPr>
                      <w:t>10/11/2024</w:t>
                    </w:r>
                  </w:sdtContent>
                </w:sdt>
              </w:sdtContent>
            </w:sdt>
          </w:p>
        </w:tc>
        <w:tc>
          <w:tcPr>
            <w:tcW w:w="2340" w:type="dxa"/>
          </w:tcPr>
          <w:sdt>
            <w:sdtPr>
              <w:rPr>
                <w:rFonts w:cstheme="minorHAnsi"/>
                <w:sz w:val="22"/>
              </w:rPr>
              <w:tag w:val="Position Number"/>
              <w:id w:val="1924520799"/>
              <w:placeholder>
                <w:docPart w:val="A7D871E4EEF34A36AA3627508F41E6EE"/>
              </w:placeholder>
            </w:sdtPr>
            <w:sdtEndPr/>
            <w:sdtContent>
              <w:sdt>
                <w:sdtPr>
                  <w:rPr>
                    <w:rFonts w:cstheme="minorHAnsi"/>
                    <w:sz w:val="22"/>
                  </w:rPr>
                  <w:tag w:val="Position Number"/>
                  <w:id w:val="-614588680"/>
                  <w:placeholder>
                    <w:docPart w:val="FE70D81D6B2B496D883C2A28B1333DFC"/>
                  </w:placeholder>
                </w:sdtPr>
                <w:sdtEndPr/>
                <w:sdtContent>
                  <w:p w14:paraId="7F8F6632" w14:textId="77777777" w:rsidR="00CF33EE" w:rsidRPr="0034381C" w:rsidRDefault="00CF33EE" w:rsidP="00922AFB">
                    <w:pPr>
                      <w:tabs>
                        <w:tab w:val="left" w:pos="2133"/>
                      </w:tabs>
                      <w:rPr>
                        <w:rFonts w:cstheme="minorHAnsi"/>
                        <w:sz w:val="22"/>
                      </w:rPr>
                    </w:pPr>
                    <w:r w:rsidRPr="0034381C">
                      <w:rPr>
                        <w:rFonts w:cstheme="minorHAnsi"/>
                        <w:sz w:val="22"/>
                      </w:rPr>
                      <w:t>CFA030</w:t>
                    </w:r>
                  </w:p>
                </w:sdtContent>
              </w:sdt>
            </w:sdtContent>
          </w:sdt>
        </w:tc>
        <w:tc>
          <w:tcPr>
            <w:tcW w:w="4230" w:type="dxa"/>
          </w:tcPr>
          <w:p w14:paraId="3B50870C" w14:textId="77777777" w:rsidR="00CF33EE" w:rsidRPr="0034381C" w:rsidRDefault="00F23273" w:rsidP="00922AFB">
            <w:pPr>
              <w:rPr>
                <w:rFonts w:cs="Calibri"/>
                <w:sz w:val="22"/>
              </w:rPr>
            </w:pPr>
            <w:sdt>
              <w:sdtPr>
                <w:rPr>
                  <w:rFonts w:cstheme="minorHAnsi"/>
                  <w:sz w:val="22"/>
                </w:rPr>
                <w:tag w:val="Position Title"/>
                <w:id w:val="-119999905"/>
                <w:placeholder>
                  <w:docPart w:val="A6121FAB43B4466D965054E00023865F"/>
                </w:placeholder>
              </w:sdtPr>
              <w:sdtEndPr/>
              <w:sdtContent>
                <w:sdt>
                  <w:sdtPr>
                    <w:rPr>
                      <w:rFonts w:cstheme="minorHAnsi"/>
                      <w:sz w:val="22"/>
                    </w:rPr>
                    <w:tag w:val="Position Title"/>
                    <w:id w:val="696892008"/>
                    <w:placeholder>
                      <w:docPart w:val="0496404ECBAB4802B68F80D5FFA9A82E"/>
                    </w:placeholder>
                  </w:sdtPr>
                  <w:sdtEndPr/>
                  <w:sdtContent>
                    <w:r w:rsidR="00CF33EE" w:rsidRPr="0034381C">
                      <w:rPr>
                        <w:rFonts w:cstheme="minorHAnsi"/>
                        <w:sz w:val="22"/>
                      </w:rPr>
                      <w:t>Care Services Manager</w:t>
                    </w:r>
                  </w:sdtContent>
                </w:sdt>
              </w:sdtContent>
            </w:sdt>
          </w:p>
        </w:tc>
        <w:tc>
          <w:tcPr>
            <w:tcW w:w="2160" w:type="dxa"/>
          </w:tcPr>
          <w:p w14:paraId="1B59AD01" w14:textId="77777777" w:rsidR="00CF33EE" w:rsidRPr="0034381C" w:rsidRDefault="00F23273" w:rsidP="00922AFB">
            <w:pPr>
              <w:tabs>
                <w:tab w:val="left" w:pos="2133"/>
              </w:tabs>
              <w:rPr>
                <w:rFonts w:cs="Calibri"/>
                <w:sz w:val="22"/>
              </w:rPr>
            </w:pPr>
            <w:sdt>
              <w:sdtPr>
                <w:rPr>
                  <w:rFonts w:cstheme="minorHAnsi"/>
                  <w:sz w:val="22"/>
                </w:rPr>
                <w:tag w:val="Department"/>
                <w:id w:val="-1851329403"/>
                <w:placeholder>
                  <w:docPart w:val="BD27C53E551A4D929561981637A7A7B7"/>
                </w:placeholder>
              </w:sdtPr>
              <w:sdtEndPr/>
              <w:sdtContent>
                <w:r w:rsidR="00CF33EE" w:rsidRPr="0034381C">
                  <w:rPr>
                    <w:rFonts w:cstheme="minorHAnsi"/>
                    <w:sz w:val="22"/>
                  </w:rPr>
                  <w:t>FA9737</w:t>
                </w:r>
              </w:sdtContent>
            </w:sdt>
          </w:p>
        </w:tc>
      </w:tr>
    </w:tbl>
    <w:p w14:paraId="1BB92B0B" w14:textId="77777777" w:rsidR="00CF33EE" w:rsidRPr="0034381C" w:rsidRDefault="00CF33EE" w:rsidP="00CF33EE">
      <w:pPr>
        <w:rPr>
          <w:sz w:val="22"/>
          <w:szCs w:val="22"/>
        </w:rPr>
      </w:pPr>
    </w:p>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00"/>
        <w:gridCol w:w="2610"/>
        <w:gridCol w:w="2790"/>
        <w:gridCol w:w="1620"/>
        <w:gridCol w:w="2160"/>
      </w:tblGrid>
      <w:tr w:rsidR="00CF33EE" w:rsidRPr="0034381C" w14:paraId="1AD1D276" w14:textId="77777777" w:rsidTr="0034381C">
        <w:trPr>
          <w:trHeight w:val="324"/>
          <w:tblHeader/>
        </w:trPr>
        <w:tc>
          <w:tcPr>
            <w:tcW w:w="4410" w:type="dxa"/>
            <w:gridSpan w:val="2"/>
            <w:vAlign w:val="center"/>
          </w:tcPr>
          <w:p w14:paraId="29B4FE3E" w14:textId="77777777" w:rsidR="00CF33EE" w:rsidRPr="0034381C" w:rsidRDefault="00CF33EE" w:rsidP="00922AFB">
            <w:pPr>
              <w:pStyle w:val="Heading1"/>
              <w:jc w:val="left"/>
              <w:outlineLvl w:val="0"/>
              <w:rPr>
                <w:sz w:val="22"/>
                <w:szCs w:val="22"/>
              </w:rPr>
            </w:pPr>
          </w:p>
        </w:tc>
        <w:tc>
          <w:tcPr>
            <w:tcW w:w="6570" w:type="dxa"/>
            <w:gridSpan w:val="3"/>
            <w:vAlign w:val="center"/>
          </w:tcPr>
          <w:p w14:paraId="1F8A61AC" w14:textId="77777777" w:rsidR="00CF33EE" w:rsidRPr="0034381C" w:rsidRDefault="00CF33EE" w:rsidP="00922AFB">
            <w:pPr>
              <w:pStyle w:val="Heading1"/>
              <w:outlineLvl w:val="0"/>
              <w:rPr>
                <w:sz w:val="22"/>
                <w:szCs w:val="22"/>
              </w:rPr>
            </w:pPr>
            <w:r w:rsidRPr="0034381C">
              <w:rPr>
                <w:sz w:val="22"/>
                <w:szCs w:val="22"/>
              </w:rPr>
              <w:t>For HR Use Only</w:t>
            </w:r>
          </w:p>
        </w:tc>
      </w:tr>
      <w:tr w:rsidR="00CF33EE" w:rsidRPr="0034381C" w14:paraId="37833EF5" w14:textId="77777777" w:rsidTr="0034381C">
        <w:trPr>
          <w:trHeight w:val="324"/>
          <w:tblHeader/>
        </w:trPr>
        <w:tc>
          <w:tcPr>
            <w:tcW w:w="1800" w:type="dxa"/>
            <w:vAlign w:val="center"/>
          </w:tcPr>
          <w:p w14:paraId="7E83BD93" w14:textId="77777777" w:rsidR="00CF33EE" w:rsidRPr="0034381C" w:rsidRDefault="00CF33EE" w:rsidP="00922AFB">
            <w:pPr>
              <w:pStyle w:val="Heading1"/>
              <w:jc w:val="left"/>
              <w:outlineLvl w:val="0"/>
              <w:rPr>
                <w:caps/>
                <w:sz w:val="22"/>
                <w:szCs w:val="22"/>
              </w:rPr>
            </w:pPr>
            <w:r w:rsidRPr="0034381C">
              <w:rPr>
                <w:caps/>
                <w:sz w:val="22"/>
                <w:szCs w:val="22"/>
              </w:rPr>
              <w:t>Division</w:t>
            </w:r>
          </w:p>
        </w:tc>
        <w:tc>
          <w:tcPr>
            <w:tcW w:w="2610" w:type="dxa"/>
            <w:vAlign w:val="center"/>
          </w:tcPr>
          <w:p w14:paraId="1F0C9FE6" w14:textId="77777777" w:rsidR="00CF33EE" w:rsidRPr="0034381C" w:rsidRDefault="00CF33EE" w:rsidP="00922AFB">
            <w:pPr>
              <w:pStyle w:val="Heading1"/>
              <w:jc w:val="left"/>
              <w:outlineLvl w:val="0"/>
              <w:rPr>
                <w:sz w:val="22"/>
                <w:szCs w:val="22"/>
              </w:rPr>
            </w:pPr>
            <w:r w:rsidRPr="0034381C">
              <w:rPr>
                <w:caps/>
                <w:sz w:val="22"/>
                <w:szCs w:val="22"/>
              </w:rPr>
              <w:t>Department</w:t>
            </w:r>
          </w:p>
        </w:tc>
        <w:tc>
          <w:tcPr>
            <w:tcW w:w="2790" w:type="dxa"/>
            <w:vAlign w:val="center"/>
          </w:tcPr>
          <w:p w14:paraId="425EF8D2" w14:textId="77777777" w:rsidR="00CF33EE" w:rsidRPr="0034381C" w:rsidRDefault="00CF33EE" w:rsidP="00922AFB">
            <w:pPr>
              <w:pStyle w:val="Heading1"/>
              <w:jc w:val="left"/>
              <w:outlineLvl w:val="0"/>
              <w:rPr>
                <w:caps/>
                <w:sz w:val="22"/>
                <w:szCs w:val="22"/>
              </w:rPr>
            </w:pPr>
            <w:r w:rsidRPr="0034381C">
              <w:rPr>
                <w:caps/>
                <w:sz w:val="22"/>
                <w:szCs w:val="22"/>
              </w:rPr>
              <w:t>Pay Table/Level/Grade</w:t>
            </w:r>
          </w:p>
        </w:tc>
        <w:tc>
          <w:tcPr>
            <w:tcW w:w="1620" w:type="dxa"/>
          </w:tcPr>
          <w:p w14:paraId="507C67F4" w14:textId="77777777" w:rsidR="00CF33EE" w:rsidRPr="0034381C" w:rsidRDefault="00CF33EE" w:rsidP="00922AFB">
            <w:pPr>
              <w:pStyle w:val="Heading1"/>
              <w:jc w:val="left"/>
              <w:outlineLvl w:val="0"/>
              <w:rPr>
                <w:caps/>
                <w:sz w:val="22"/>
                <w:szCs w:val="22"/>
              </w:rPr>
            </w:pPr>
            <w:r w:rsidRPr="0034381C">
              <w:rPr>
                <w:caps/>
                <w:sz w:val="22"/>
                <w:szCs w:val="22"/>
              </w:rPr>
              <w:t>soc code</w:t>
            </w:r>
          </w:p>
        </w:tc>
        <w:tc>
          <w:tcPr>
            <w:tcW w:w="2160" w:type="dxa"/>
          </w:tcPr>
          <w:p w14:paraId="4FACE969" w14:textId="77777777" w:rsidR="00CF33EE" w:rsidRPr="0034381C" w:rsidRDefault="00CF33EE" w:rsidP="00922AFB">
            <w:pPr>
              <w:pStyle w:val="Heading1"/>
              <w:jc w:val="left"/>
              <w:outlineLvl w:val="0"/>
              <w:rPr>
                <w:caps/>
                <w:sz w:val="22"/>
                <w:szCs w:val="22"/>
              </w:rPr>
            </w:pPr>
            <w:r w:rsidRPr="0034381C">
              <w:rPr>
                <w:caps/>
                <w:sz w:val="22"/>
                <w:szCs w:val="22"/>
              </w:rPr>
              <w:t>employment code</w:t>
            </w:r>
          </w:p>
        </w:tc>
      </w:tr>
      <w:tr w:rsidR="00CF33EE" w:rsidRPr="0034381C" w14:paraId="4B269500" w14:textId="77777777" w:rsidTr="0034381C">
        <w:trPr>
          <w:trHeight w:val="350"/>
        </w:trPr>
        <w:tc>
          <w:tcPr>
            <w:tcW w:w="1800" w:type="dxa"/>
          </w:tcPr>
          <w:p w14:paraId="4113005D" w14:textId="77777777" w:rsidR="00CF33EE" w:rsidRPr="0034381C" w:rsidRDefault="00F23273" w:rsidP="00922AFB">
            <w:pPr>
              <w:tabs>
                <w:tab w:val="left" w:leader="underscore" w:pos="2133"/>
              </w:tabs>
              <w:rPr>
                <w:rFonts w:cs="Calibri"/>
                <w:sz w:val="22"/>
              </w:rPr>
            </w:pPr>
            <w:sdt>
              <w:sdtPr>
                <w:rPr>
                  <w:rFonts w:cstheme="minorHAnsi"/>
                  <w:sz w:val="22"/>
                </w:rPr>
                <w:tag w:val="Division"/>
                <w:id w:val="-174274599"/>
                <w:placeholder>
                  <w:docPart w:val="4CCDB6DC94A64E9FA6F8C46D2D951FDC"/>
                </w:placeholder>
              </w:sdtPr>
              <w:sdtEndPr/>
              <w:sdtContent>
                <w:r w:rsidR="00CF33EE" w:rsidRPr="0034381C">
                  <w:rPr>
                    <w:rFonts w:cstheme="minorHAnsi"/>
                    <w:sz w:val="22"/>
                  </w:rPr>
                  <w:t>Student Affairs</w:t>
                </w:r>
              </w:sdtContent>
            </w:sdt>
          </w:p>
        </w:tc>
        <w:tc>
          <w:tcPr>
            <w:tcW w:w="2610" w:type="dxa"/>
          </w:tcPr>
          <w:p w14:paraId="1101D4F1" w14:textId="77777777" w:rsidR="00CF33EE" w:rsidRPr="0034381C" w:rsidRDefault="00F23273" w:rsidP="00922AFB">
            <w:pPr>
              <w:tabs>
                <w:tab w:val="left" w:pos="2133"/>
              </w:tabs>
              <w:rPr>
                <w:rFonts w:cs="Calibri"/>
                <w:sz w:val="22"/>
              </w:rPr>
            </w:pPr>
            <w:sdt>
              <w:sdtPr>
                <w:rPr>
                  <w:rFonts w:cstheme="minorHAnsi"/>
                  <w:sz w:val="22"/>
                </w:rPr>
                <w:tag w:val="Department"/>
                <w:id w:val="919527702"/>
                <w:placeholder>
                  <w:docPart w:val="D3D07B4B5A2B461E8C54D7C76304026A"/>
                </w:placeholder>
              </w:sdtPr>
              <w:sdtEndPr/>
              <w:sdtContent>
                <w:r w:rsidR="00CF33EE" w:rsidRPr="0034381C">
                  <w:rPr>
                    <w:rFonts w:cstheme="minorHAnsi"/>
                    <w:sz w:val="22"/>
                  </w:rPr>
                  <w:t>Student Support – Special Populations</w:t>
                </w:r>
              </w:sdtContent>
            </w:sdt>
          </w:p>
        </w:tc>
        <w:tc>
          <w:tcPr>
            <w:tcW w:w="2790" w:type="dxa"/>
          </w:tcPr>
          <w:p w14:paraId="0E52DD46" w14:textId="220EFCCB" w:rsidR="00CF33EE" w:rsidRPr="0034381C" w:rsidRDefault="00E92F6A" w:rsidP="00922AFB">
            <w:pPr>
              <w:rPr>
                <w:rFonts w:cs="Calibri"/>
                <w:sz w:val="22"/>
              </w:rPr>
            </w:pPr>
            <w:r w:rsidRPr="0034381C">
              <w:rPr>
                <w:rFonts w:cs="Calibri"/>
                <w:sz w:val="22"/>
              </w:rPr>
              <w:t>G3</w:t>
            </w:r>
          </w:p>
          <w:p w14:paraId="1BFF70FE" w14:textId="77777777" w:rsidR="00CF33EE" w:rsidRPr="0034381C" w:rsidRDefault="00CF33EE" w:rsidP="00922AFB">
            <w:pPr>
              <w:rPr>
                <w:rFonts w:cs="Calibri"/>
                <w:sz w:val="22"/>
              </w:rPr>
            </w:pPr>
          </w:p>
        </w:tc>
        <w:tc>
          <w:tcPr>
            <w:tcW w:w="1620" w:type="dxa"/>
          </w:tcPr>
          <w:p w14:paraId="319E7A58" w14:textId="77777777" w:rsidR="00CF33EE" w:rsidRPr="0034381C" w:rsidRDefault="00F23273" w:rsidP="00922AFB">
            <w:pPr>
              <w:tabs>
                <w:tab w:val="left" w:pos="2133"/>
              </w:tabs>
              <w:rPr>
                <w:rFonts w:cs="Calibri"/>
                <w:sz w:val="22"/>
              </w:rPr>
            </w:pPr>
            <w:sdt>
              <w:sdtPr>
                <w:rPr>
                  <w:rFonts w:cstheme="minorHAnsi"/>
                  <w:sz w:val="22"/>
                </w:rPr>
                <w:tag w:val="Department"/>
                <w:id w:val="1566291157"/>
                <w:placeholder>
                  <w:docPart w:val="A7422E5B6BAE4CCDA4DEF9BD993576D1"/>
                </w:placeholder>
              </w:sdtPr>
              <w:sdtEndPr/>
              <w:sdtContent>
                <w:r w:rsidR="00CF33EE" w:rsidRPr="0034381C">
                  <w:rPr>
                    <w:rFonts w:cstheme="minorHAnsi"/>
                    <w:sz w:val="22"/>
                  </w:rPr>
                  <w:t>11-0000</w:t>
                </w:r>
              </w:sdtContent>
            </w:sdt>
          </w:p>
        </w:tc>
        <w:tc>
          <w:tcPr>
            <w:tcW w:w="2160" w:type="dxa"/>
          </w:tcPr>
          <w:sdt>
            <w:sdtPr>
              <w:rPr>
                <w:rFonts w:cs="Calibri"/>
                <w:sz w:val="22"/>
              </w:rPr>
              <w:tag w:val="Select Pay Table/Level/Grade"/>
              <w:id w:val="-1273473990"/>
              <w:placeholder>
                <w:docPart w:val="136855A1A7C84F0DAE5FA47C6213FE59"/>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27C8530B" w14:textId="77777777" w:rsidR="00CF33EE" w:rsidRPr="0034381C" w:rsidRDefault="00CF33EE" w:rsidP="00922AFB">
                <w:pPr>
                  <w:rPr>
                    <w:rFonts w:cs="Calibri"/>
                    <w:b/>
                    <w:i/>
                    <w:sz w:val="22"/>
                  </w:rPr>
                </w:pPr>
                <w:r w:rsidRPr="0034381C">
                  <w:rPr>
                    <w:rFonts w:cs="Calibri"/>
                    <w:sz w:val="22"/>
                  </w:rPr>
                  <w:t>5 - Other Full Time</w:t>
                </w:r>
              </w:p>
            </w:sdtContent>
          </w:sdt>
        </w:tc>
      </w:tr>
      <w:bookmarkEnd w:id="0"/>
    </w:tbl>
    <w:p w14:paraId="37C0D30B" w14:textId="77777777" w:rsidR="0061357F" w:rsidRDefault="0061357F"/>
    <w:p w14:paraId="7B6D3033"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071"/>
        <w:gridCol w:w="2158"/>
        <w:gridCol w:w="2158"/>
        <w:gridCol w:w="2253"/>
      </w:tblGrid>
      <w:tr w:rsidR="00724167" w:rsidRPr="00724167" w14:paraId="48EE1941" w14:textId="77777777" w:rsidTr="00724167">
        <w:trPr>
          <w:tblHeader/>
        </w:trPr>
        <w:tc>
          <w:tcPr>
            <w:tcW w:w="2340" w:type="dxa"/>
            <w:shd w:val="clear" w:color="auto" w:fill="auto"/>
          </w:tcPr>
          <w:p w14:paraId="26DF0140" w14:textId="77777777" w:rsidR="003A5616" w:rsidRPr="00724167" w:rsidRDefault="003A5616" w:rsidP="00724167">
            <w:pPr>
              <w:spacing w:after="0" w:line="240" w:lineRule="auto"/>
              <w:rPr>
                <w:sz w:val="22"/>
                <w:szCs w:val="22"/>
              </w:rPr>
            </w:pPr>
            <w:r w:rsidRPr="00724167">
              <w:rPr>
                <w:b/>
                <w:sz w:val="22"/>
                <w:szCs w:val="22"/>
              </w:rPr>
              <w:t>Regular/Continuing</w:t>
            </w:r>
            <w:r w:rsidR="0061357F" w:rsidRPr="00724167">
              <w:rPr>
                <w:b/>
                <w:sz w:val="22"/>
                <w:szCs w:val="22"/>
              </w:rPr>
              <w:t>:</w:t>
            </w:r>
            <w:r w:rsidR="00D0430A" w:rsidRPr="00724167">
              <w:rPr>
                <w:rFonts w:ascii="MS Gothic" w:eastAsia="MS Gothic" w:hAnsi="MS Gothic" w:hint="eastAsia"/>
                <w:sz w:val="22"/>
                <w:szCs w:val="22"/>
              </w:rPr>
              <w:t>☒</w:t>
            </w:r>
          </w:p>
        </w:tc>
        <w:tc>
          <w:tcPr>
            <w:tcW w:w="2071" w:type="dxa"/>
            <w:shd w:val="clear" w:color="auto" w:fill="auto"/>
          </w:tcPr>
          <w:p w14:paraId="543FBD4E" w14:textId="77777777" w:rsidR="003A5616" w:rsidRPr="00724167" w:rsidRDefault="003A5616" w:rsidP="00724167">
            <w:pPr>
              <w:spacing w:after="0" w:line="240" w:lineRule="auto"/>
              <w:rPr>
                <w:rFonts w:ascii="MS Gothic" w:eastAsia="MS Gothic" w:hAnsi="MS Gothic"/>
                <w:b/>
                <w:sz w:val="22"/>
                <w:szCs w:val="22"/>
              </w:rPr>
            </w:pPr>
            <w:r w:rsidRPr="00724167">
              <w:rPr>
                <w:b/>
                <w:sz w:val="22"/>
                <w:szCs w:val="22"/>
              </w:rPr>
              <w:t>Bargaining Unit</w:t>
            </w:r>
            <w:r w:rsidR="00AC50C5" w:rsidRPr="00724167">
              <w:rPr>
                <w:b/>
                <w:sz w:val="22"/>
                <w:szCs w:val="22"/>
              </w:rPr>
              <w:t>:</w:t>
            </w:r>
            <w:r w:rsidRPr="00724167">
              <w:rPr>
                <w:b/>
                <w:sz w:val="22"/>
                <w:szCs w:val="22"/>
              </w:rPr>
              <w:t xml:space="preserve"> </w:t>
            </w:r>
          </w:p>
          <w:p w14:paraId="2C4E36FF" w14:textId="77777777" w:rsidR="003A5616" w:rsidRPr="00724167" w:rsidRDefault="00686CCA" w:rsidP="00724167">
            <w:pPr>
              <w:spacing w:after="0" w:line="240" w:lineRule="auto"/>
              <w:rPr>
                <w:sz w:val="22"/>
                <w:szCs w:val="22"/>
              </w:rPr>
            </w:pPr>
            <w:r>
              <w:rPr>
                <w:rStyle w:val="PlaceholderText"/>
              </w:rPr>
              <w:t>AFT</w:t>
            </w:r>
          </w:p>
        </w:tc>
        <w:tc>
          <w:tcPr>
            <w:tcW w:w="2158" w:type="dxa"/>
            <w:shd w:val="clear" w:color="auto" w:fill="auto"/>
          </w:tcPr>
          <w:p w14:paraId="4FA0B06C" w14:textId="77777777" w:rsidR="003A5616" w:rsidRPr="00724167" w:rsidRDefault="003A5616" w:rsidP="00724167">
            <w:pPr>
              <w:spacing w:after="0" w:line="240" w:lineRule="auto"/>
              <w:rPr>
                <w:sz w:val="22"/>
                <w:szCs w:val="22"/>
              </w:rPr>
            </w:pPr>
            <w:r w:rsidRPr="00724167">
              <w:rPr>
                <w:b/>
                <w:sz w:val="22"/>
                <w:szCs w:val="22"/>
              </w:rPr>
              <w:t>Non-Bargaining</w:t>
            </w:r>
            <w:r w:rsidR="00AC50C5" w:rsidRPr="00724167">
              <w:rPr>
                <w:b/>
                <w:sz w:val="22"/>
                <w:szCs w:val="22"/>
              </w:rPr>
              <w:t>:</w:t>
            </w:r>
            <w:r w:rsidRPr="00724167">
              <w:rPr>
                <w:sz w:val="22"/>
                <w:szCs w:val="22"/>
              </w:rPr>
              <w:t xml:space="preserve"> </w:t>
            </w:r>
            <w:r w:rsidR="00692632" w:rsidRPr="00724167">
              <w:rPr>
                <w:rFonts w:ascii="MS Gothic" w:eastAsia="MS Gothic" w:hAnsi="MS Gothic" w:hint="eastAsia"/>
                <w:sz w:val="22"/>
                <w:szCs w:val="22"/>
              </w:rPr>
              <w:t>☐</w:t>
            </w:r>
          </w:p>
        </w:tc>
        <w:tc>
          <w:tcPr>
            <w:tcW w:w="2158" w:type="dxa"/>
            <w:shd w:val="clear" w:color="auto" w:fill="auto"/>
          </w:tcPr>
          <w:p w14:paraId="629D0CA1" w14:textId="77777777" w:rsidR="003A5616" w:rsidRPr="00724167" w:rsidRDefault="003A5616" w:rsidP="00724167">
            <w:pPr>
              <w:spacing w:after="0" w:line="240" w:lineRule="auto"/>
              <w:rPr>
                <w:sz w:val="22"/>
                <w:szCs w:val="22"/>
              </w:rPr>
            </w:pPr>
            <w:r w:rsidRPr="00724167">
              <w:rPr>
                <w:b/>
                <w:sz w:val="22"/>
                <w:szCs w:val="22"/>
              </w:rPr>
              <w:t>Provisional/Grant Funded</w:t>
            </w:r>
            <w:r w:rsidR="00AC50C5" w:rsidRPr="00724167">
              <w:rPr>
                <w:b/>
                <w:sz w:val="22"/>
                <w:szCs w:val="22"/>
              </w:rPr>
              <w:t>:</w:t>
            </w:r>
            <w:r w:rsidRPr="00724167">
              <w:rPr>
                <w:sz w:val="22"/>
                <w:szCs w:val="22"/>
              </w:rPr>
              <w:t xml:space="preserve"> </w:t>
            </w:r>
            <w:r w:rsidRPr="00724167">
              <w:rPr>
                <w:rFonts w:ascii="MS Gothic" w:eastAsia="MS Gothic" w:hAnsi="MS Gothic" w:hint="eastAsia"/>
                <w:sz w:val="22"/>
                <w:szCs w:val="22"/>
              </w:rPr>
              <w:t>☐</w:t>
            </w:r>
            <w:r w:rsidR="00D46F5F">
              <w:rPr>
                <w:rFonts w:ascii="MS Gothic" w:eastAsia="MS Gothic" w:hAnsi="MS Gothic" w:hint="eastAsia"/>
                <w:sz w:val="22"/>
                <w:szCs w:val="22"/>
              </w:rPr>
              <w:t>x</w:t>
            </w:r>
          </w:p>
        </w:tc>
        <w:tc>
          <w:tcPr>
            <w:tcW w:w="2253" w:type="dxa"/>
            <w:shd w:val="clear" w:color="auto" w:fill="auto"/>
          </w:tcPr>
          <w:p w14:paraId="3DFA5DD2" w14:textId="77777777" w:rsidR="003A5616" w:rsidRPr="00724167" w:rsidRDefault="003A5616" w:rsidP="00724167">
            <w:pPr>
              <w:spacing w:after="0" w:line="240" w:lineRule="auto"/>
              <w:rPr>
                <w:sz w:val="22"/>
                <w:szCs w:val="22"/>
              </w:rPr>
            </w:pPr>
            <w:r w:rsidRPr="00724167">
              <w:rPr>
                <w:b/>
                <w:sz w:val="22"/>
                <w:szCs w:val="22"/>
              </w:rPr>
              <w:t>Temporary/Limited Duration</w:t>
            </w:r>
            <w:r w:rsidR="00AC50C5" w:rsidRPr="00724167">
              <w:rPr>
                <w:b/>
                <w:sz w:val="22"/>
                <w:szCs w:val="22"/>
              </w:rPr>
              <w:t>:</w:t>
            </w:r>
            <w:r w:rsidRPr="00724167">
              <w:rPr>
                <w:sz w:val="22"/>
                <w:szCs w:val="22"/>
              </w:rPr>
              <w:t xml:space="preserve"> </w:t>
            </w:r>
            <w:r w:rsidRPr="00724167">
              <w:rPr>
                <w:rFonts w:ascii="MS Gothic" w:eastAsia="MS Gothic" w:hAnsi="MS Gothic" w:hint="eastAsia"/>
                <w:sz w:val="22"/>
                <w:szCs w:val="22"/>
              </w:rPr>
              <w:t>☐</w:t>
            </w:r>
          </w:p>
        </w:tc>
      </w:tr>
    </w:tbl>
    <w:p w14:paraId="714BB5E4" w14:textId="77777777" w:rsidR="003A5616" w:rsidRDefault="003A5616"/>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071"/>
        <w:gridCol w:w="2158"/>
        <w:gridCol w:w="2158"/>
        <w:gridCol w:w="2253"/>
      </w:tblGrid>
      <w:tr w:rsidR="00724167" w:rsidRPr="00724167" w14:paraId="37B30A21" w14:textId="77777777" w:rsidTr="00724167">
        <w:trPr>
          <w:trHeight w:val="638"/>
          <w:tblHeader/>
        </w:trPr>
        <w:tc>
          <w:tcPr>
            <w:tcW w:w="2340" w:type="dxa"/>
            <w:shd w:val="clear" w:color="auto" w:fill="auto"/>
          </w:tcPr>
          <w:p w14:paraId="008DDF86" w14:textId="77777777" w:rsidR="0061357F" w:rsidRPr="00724167" w:rsidRDefault="0061357F" w:rsidP="00724167">
            <w:pPr>
              <w:spacing w:after="0" w:line="240" w:lineRule="auto"/>
              <w:rPr>
                <w:sz w:val="22"/>
                <w:szCs w:val="22"/>
              </w:rPr>
            </w:pPr>
            <w:r w:rsidRPr="00724167">
              <w:rPr>
                <w:b/>
                <w:sz w:val="22"/>
                <w:szCs w:val="22"/>
              </w:rPr>
              <w:t>Individual Position:</w:t>
            </w:r>
            <w:r w:rsidRPr="00724167">
              <w:rPr>
                <w:sz w:val="22"/>
                <w:szCs w:val="22"/>
              </w:rPr>
              <w:t xml:space="preserve"> </w:t>
            </w:r>
            <w:r w:rsidR="00D0430A" w:rsidRPr="00724167">
              <w:rPr>
                <w:rFonts w:ascii="MS Gothic" w:eastAsia="MS Gothic" w:hAnsi="MS Gothic" w:hint="eastAsia"/>
                <w:sz w:val="22"/>
                <w:szCs w:val="22"/>
              </w:rPr>
              <w:t>☒</w:t>
            </w:r>
          </w:p>
        </w:tc>
        <w:tc>
          <w:tcPr>
            <w:tcW w:w="2071" w:type="dxa"/>
            <w:shd w:val="clear" w:color="auto" w:fill="auto"/>
          </w:tcPr>
          <w:p w14:paraId="5DC4B62D" w14:textId="77777777" w:rsidR="0061357F" w:rsidRPr="00724167" w:rsidRDefault="0061357F" w:rsidP="00724167">
            <w:pPr>
              <w:spacing w:after="0" w:line="240" w:lineRule="auto"/>
              <w:rPr>
                <w:sz w:val="22"/>
                <w:szCs w:val="22"/>
              </w:rPr>
            </w:pPr>
            <w:r w:rsidRPr="00724167">
              <w:rPr>
                <w:b/>
                <w:sz w:val="22"/>
                <w:szCs w:val="22"/>
              </w:rPr>
              <w:t>Full-Time (40 hrs/wk):</w:t>
            </w:r>
            <w:r w:rsidRPr="00724167">
              <w:rPr>
                <w:sz w:val="22"/>
                <w:szCs w:val="22"/>
              </w:rPr>
              <w:t xml:space="preserve"> </w:t>
            </w:r>
            <w:r w:rsidR="00D0430A" w:rsidRPr="00724167">
              <w:rPr>
                <w:rFonts w:ascii="MS Gothic" w:eastAsia="MS Gothic" w:hAnsi="MS Gothic" w:hint="eastAsia"/>
                <w:sz w:val="22"/>
                <w:szCs w:val="22"/>
              </w:rPr>
              <w:t>☒</w:t>
            </w:r>
          </w:p>
        </w:tc>
        <w:tc>
          <w:tcPr>
            <w:tcW w:w="2158" w:type="dxa"/>
            <w:shd w:val="clear" w:color="auto" w:fill="auto"/>
          </w:tcPr>
          <w:p w14:paraId="5E8DB36A" w14:textId="77777777" w:rsidR="0061357F" w:rsidRPr="00724167" w:rsidRDefault="0061357F" w:rsidP="00724167">
            <w:pPr>
              <w:spacing w:after="0" w:line="240" w:lineRule="auto"/>
              <w:rPr>
                <w:sz w:val="22"/>
                <w:szCs w:val="22"/>
              </w:rPr>
            </w:pPr>
            <w:r w:rsidRPr="00724167">
              <w:rPr>
                <w:b/>
                <w:sz w:val="22"/>
                <w:szCs w:val="22"/>
              </w:rPr>
              <w:t>Part-Time:</w:t>
            </w:r>
            <w:r w:rsidRPr="00724167">
              <w:rPr>
                <w:sz w:val="22"/>
                <w:szCs w:val="22"/>
              </w:rPr>
              <w:t xml:space="preserve"> </w:t>
            </w:r>
            <w:r w:rsidRPr="00724167">
              <w:rPr>
                <w:rFonts w:ascii="MS Gothic" w:eastAsia="MS Gothic" w:hAnsi="MS Gothic" w:hint="eastAsia"/>
                <w:sz w:val="22"/>
                <w:szCs w:val="22"/>
              </w:rPr>
              <w:t>☐</w:t>
            </w:r>
          </w:p>
          <w:p w14:paraId="7D28D15B" w14:textId="77777777" w:rsidR="0061357F" w:rsidRPr="00724167" w:rsidRDefault="0061357F" w:rsidP="00724167">
            <w:pPr>
              <w:spacing w:after="0" w:line="240" w:lineRule="auto"/>
              <w:rPr>
                <w:sz w:val="22"/>
                <w:szCs w:val="22"/>
              </w:rPr>
            </w:pPr>
            <w:r w:rsidRPr="00724167">
              <w:rPr>
                <w:sz w:val="22"/>
                <w:szCs w:val="22"/>
              </w:rPr>
              <w:t>____ Hrs/Week</w:t>
            </w:r>
          </w:p>
        </w:tc>
        <w:tc>
          <w:tcPr>
            <w:tcW w:w="2158" w:type="dxa"/>
            <w:shd w:val="clear" w:color="auto" w:fill="auto"/>
          </w:tcPr>
          <w:p w14:paraId="21F486D2" w14:textId="77777777" w:rsidR="0061357F" w:rsidRPr="00724167" w:rsidRDefault="0061357F" w:rsidP="00724167">
            <w:pPr>
              <w:spacing w:after="0" w:line="240" w:lineRule="auto"/>
              <w:rPr>
                <w:sz w:val="22"/>
                <w:szCs w:val="22"/>
              </w:rPr>
            </w:pPr>
            <w:r w:rsidRPr="00724167">
              <w:rPr>
                <w:b/>
                <w:sz w:val="22"/>
                <w:szCs w:val="22"/>
              </w:rPr>
              <w:t>Pooled Position:</w:t>
            </w:r>
            <w:r w:rsidRPr="00724167">
              <w:rPr>
                <w:sz w:val="22"/>
                <w:szCs w:val="22"/>
              </w:rPr>
              <w:t xml:space="preserve"> </w:t>
            </w:r>
            <w:r w:rsidR="0087026F" w:rsidRPr="00724167">
              <w:rPr>
                <w:rFonts w:ascii="MS Gothic" w:eastAsia="MS Gothic" w:hAnsi="MS Gothic" w:hint="eastAsia"/>
                <w:sz w:val="22"/>
                <w:szCs w:val="22"/>
              </w:rPr>
              <w:t>☐</w:t>
            </w:r>
          </w:p>
        </w:tc>
        <w:tc>
          <w:tcPr>
            <w:tcW w:w="2253" w:type="dxa"/>
            <w:shd w:val="clear" w:color="auto" w:fill="auto"/>
          </w:tcPr>
          <w:p w14:paraId="3CE4FC62" w14:textId="77777777" w:rsidR="0061357F" w:rsidRPr="00724167" w:rsidRDefault="00C20260" w:rsidP="00724167">
            <w:pPr>
              <w:spacing w:after="0" w:line="240" w:lineRule="auto"/>
              <w:rPr>
                <w:sz w:val="22"/>
                <w:szCs w:val="22"/>
              </w:rPr>
            </w:pPr>
            <w:r w:rsidRPr="00724167">
              <w:rPr>
                <w:rFonts w:cs="Calibri"/>
                <w:sz w:val="22"/>
                <w:szCs w:val="22"/>
              </w:rPr>
              <w:t>Type here</w:t>
            </w:r>
            <w:r w:rsidRPr="00724167">
              <w:rPr>
                <w:b/>
                <w:sz w:val="22"/>
                <w:szCs w:val="22"/>
              </w:rPr>
              <w:t xml:space="preserve"> </w:t>
            </w:r>
            <w:r w:rsidR="0061357F" w:rsidRPr="00724167">
              <w:rPr>
                <w:b/>
                <w:sz w:val="22"/>
                <w:szCs w:val="22"/>
              </w:rPr>
              <w:t># of Employees if this position is pooled.</w:t>
            </w:r>
          </w:p>
        </w:tc>
      </w:tr>
    </w:tbl>
    <w:p w14:paraId="6A985540" w14:textId="77777777" w:rsidR="0061357F" w:rsidRDefault="0061357F"/>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0"/>
      </w:tblGrid>
      <w:tr w:rsidR="00031DA0" w:rsidRPr="00724167" w14:paraId="5B8CA030" w14:textId="77777777" w:rsidTr="00724167">
        <w:trPr>
          <w:tblHeader/>
        </w:trPr>
        <w:tc>
          <w:tcPr>
            <w:tcW w:w="10980" w:type="dxa"/>
            <w:shd w:val="clear" w:color="auto" w:fill="BFBFBF"/>
          </w:tcPr>
          <w:p w14:paraId="710B5A1B" w14:textId="77777777" w:rsidR="00031DA0" w:rsidRPr="00724167" w:rsidRDefault="00031DA0" w:rsidP="00724167">
            <w:pPr>
              <w:spacing w:after="0" w:line="240" w:lineRule="auto"/>
              <w:rPr>
                <w:b/>
                <w:sz w:val="22"/>
                <w:szCs w:val="22"/>
              </w:rPr>
            </w:pPr>
            <w:r w:rsidRPr="00724167">
              <w:rPr>
                <w:b/>
                <w:sz w:val="22"/>
                <w:szCs w:val="22"/>
              </w:rPr>
              <w:t xml:space="preserve">JOB SUMMARY: </w:t>
            </w:r>
            <w:r w:rsidRPr="00724167">
              <w:rPr>
                <w:sz w:val="22"/>
                <w:szCs w:val="22"/>
              </w:rPr>
              <w:t>This section should summarize the overall purpose (“mission”) of this job in 1-4 sentences. Briefly describe the primary reason the job exists at LCC.</w:t>
            </w:r>
          </w:p>
        </w:tc>
      </w:tr>
      <w:tr w:rsidR="00454E4E" w:rsidRPr="00724167" w14:paraId="2F8E8791" w14:textId="77777777" w:rsidTr="00724167">
        <w:trPr>
          <w:trHeight w:val="710"/>
        </w:trPr>
        <w:tc>
          <w:tcPr>
            <w:tcW w:w="10980" w:type="dxa"/>
            <w:shd w:val="clear" w:color="auto" w:fill="auto"/>
          </w:tcPr>
          <w:p w14:paraId="3CEA3E4F" w14:textId="77777777" w:rsidR="00D0430A" w:rsidRPr="00D11790" w:rsidRDefault="00D0430A" w:rsidP="00724167">
            <w:pPr>
              <w:spacing w:after="0" w:line="240" w:lineRule="auto"/>
              <w:rPr>
                <w:rStyle w:val="Style4"/>
                <w:rFonts w:asciiTheme="minorHAnsi" w:hAnsiTheme="minorHAnsi" w:cstheme="minorHAnsi"/>
                <w:szCs w:val="22"/>
              </w:rPr>
            </w:pPr>
            <w:r w:rsidRPr="00D11790">
              <w:rPr>
                <w:rStyle w:val="Style4"/>
                <w:rFonts w:asciiTheme="minorHAnsi" w:hAnsiTheme="minorHAnsi" w:cstheme="minorHAnsi"/>
                <w:szCs w:val="22"/>
              </w:rPr>
              <w:t xml:space="preserve">Driven by compassion, inclusivity, integrity, teamwork, and work-life balance the Student Affairs division is committed to student success by ensuring that high quality programs and services are delivered by a caring and professional team. </w:t>
            </w:r>
          </w:p>
          <w:p w14:paraId="0165339F" w14:textId="77777777" w:rsidR="00D0430A" w:rsidRPr="00D11790" w:rsidRDefault="00D0430A" w:rsidP="00724167">
            <w:pPr>
              <w:spacing w:after="0" w:line="240" w:lineRule="auto"/>
              <w:rPr>
                <w:rStyle w:val="Style4"/>
                <w:rFonts w:asciiTheme="minorHAnsi" w:hAnsiTheme="minorHAnsi" w:cstheme="minorHAnsi"/>
                <w:szCs w:val="22"/>
              </w:rPr>
            </w:pPr>
          </w:p>
          <w:p w14:paraId="227A02DA" w14:textId="77777777" w:rsidR="00583CF0" w:rsidRPr="00D11790" w:rsidRDefault="00E840BA" w:rsidP="00724167">
            <w:pPr>
              <w:spacing w:after="0" w:line="240" w:lineRule="auto"/>
              <w:rPr>
                <w:rStyle w:val="Style4"/>
                <w:rFonts w:asciiTheme="minorHAnsi" w:hAnsiTheme="minorHAnsi" w:cstheme="minorHAnsi"/>
                <w:szCs w:val="22"/>
              </w:rPr>
            </w:pPr>
            <w:r w:rsidRPr="00D11790">
              <w:rPr>
                <w:rStyle w:val="Style4"/>
                <w:rFonts w:asciiTheme="minorHAnsi" w:hAnsiTheme="minorHAnsi" w:cstheme="minorHAnsi"/>
                <w:szCs w:val="22"/>
              </w:rPr>
              <w:t>Connecting with these values, t</w:t>
            </w:r>
            <w:r w:rsidR="00D0430A" w:rsidRPr="00D11790">
              <w:rPr>
                <w:rStyle w:val="Style4"/>
                <w:rFonts w:asciiTheme="minorHAnsi" w:hAnsiTheme="minorHAnsi" w:cstheme="minorHAnsi"/>
                <w:szCs w:val="22"/>
              </w:rPr>
              <w:t xml:space="preserve">he Care Services </w:t>
            </w:r>
            <w:r w:rsidR="00D24965" w:rsidRPr="00D11790">
              <w:rPr>
                <w:rStyle w:val="Style4"/>
                <w:rFonts w:asciiTheme="minorHAnsi" w:hAnsiTheme="minorHAnsi" w:cstheme="minorHAnsi"/>
                <w:szCs w:val="22"/>
              </w:rPr>
              <w:t>Manager</w:t>
            </w:r>
            <w:r w:rsidR="00D0430A" w:rsidRPr="00D11790">
              <w:rPr>
                <w:rStyle w:val="Style4"/>
                <w:rFonts w:asciiTheme="minorHAnsi" w:hAnsiTheme="minorHAnsi" w:cstheme="minorHAnsi"/>
                <w:szCs w:val="22"/>
              </w:rPr>
              <w:t xml:space="preserve"> reports to the Associate Dean of Student Support and assists students in navigating and accessing campus and community resources; this includes referrals to both on and off campus community providers, exploration of and referral for behavioral, mental and medical health concerns. </w:t>
            </w:r>
            <w:r w:rsidR="00583CF0" w:rsidRPr="00D11790">
              <w:rPr>
                <w:rStyle w:val="Style4"/>
                <w:rFonts w:asciiTheme="minorHAnsi" w:hAnsiTheme="minorHAnsi" w:cstheme="minorHAnsi"/>
                <w:szCs w:val="22"/>
              </w:rPr>
              <w:t xml:space="preserve">The Care Services Manager is responsible for initiating and overseeing those actions that will assure that the college does not discriminate against students and the public who have disabilities and are otherwise qualified to participate in college programming and activities.  </w:t>
            </w:r>
            <w:r w:rsidR="00D0430A" w:rsidRPr="00D11790">
              <w:rPr>
                <w:rStyle w:val="Style4"/>
                <w:rFonts w:asciiTheme="minorHAnsi" w:hAnsiTheme="minorHAnsi" w:cstheme="minorHAnsi"/>
                <w:szCs w:val="22"/>
              </w:rPr>
              <w:t xml:space="preserve">The incumbent will direct all services within the Center for Student Access.  </w:t>
            </w:r>
            <w:r w:rsidR="00D250D4" w:rsidRPr="00D11790">
              <w:rPr>
                <w:rStyle w:val="Style4"/>
                <w:rFonts w:asciiTheme="minorHAnsi" w:hAnsiTheme="minorHAnsi" w:cstheme="minorHAnsi"/>
                <w:szCs w:val="22"/>
              </w:rPr>
              <w:t>This position</w:t>
            </w:r>
            <w:r w:rsidR="00D0430A" w:rsidRPr="00D11790">
              <w:rPr>
                <w:rStyle w:val="Style4"/>
                <w:rFonts w:asciiTheme="minorHAnsi" w:hAnsiTheme="minorHAnsi" w:cstheme="minorHAnsi"/>
                <w:szCs w:val="22"/>
              </w:rPr>
              <w:t xml:space="preserve"> will serve as one of the college’s ADA/504 Coordinators. </w:t>
            </w:r>
          </w:p>
          <w:p w14:paraId="3DCC1F7E" w14:textId="77777777" w:rsidR="00045B48" w:rsidRPr="00D11790" w:rsidRDefault="00045B48" w:rsidP="00724167">
            <w:pPr>
              <w:spacing w:after="0" w:line="240" w:lineRule="auto"/>
              <w:rPr>
                <w:rStyle w:val="Style4"/>
                <w:rFonts w:asciiTheme="minorHAnsi" w:hAnsiTheme="minorHAnsi" w:cstheme="minorHAnsi"/>
                <w:szCs w:val="22"/>
              </w:rPr>
            </w:pPr>
          </w:p>
          <w:p w14:paraId="5AE0EFE3" w14:textId="77777777" w:rsidR="00D0430A" w:rsidRPr="00D11790" w:rsidRDefault="00D0430A" w:rsidP="00724167">
            <w:pPr>
              <w:spacing w:after="0" w:line="240" w:lineRule="auto"/>
              <w:rPr>
                <w:rFonts w:asciiTheme="minorHAnsi" w:hAnsiTheme="minorHAnsi" w:cstheme="minorHAnsi"/>
                <w:sz w:val="22"/>
                <w:szCs w:val="22"/>
              </w:rPr>
            </w:pPr>
            <w:r w:rsidRPr="00D11790">
              <w:rPr>
                <w:rStyle w:val="Style4"/>
                <w:rFonts w:asciiTheme="minorHAnsi" w:hAnsiTheme="minorHAnsi" w:cstheme="minorHAnsi"/>
                <w:szCs w:val="22"/>
              </w:rPr>
              <w:t xml:space="preserve">The Care Services </w:t>
            </w:r>
            <w:r w:rsidR="007E781B" w:rsidRPr="00D11790">
              <w:rPr>
                <w:rStyle w:val="Style4"/>
                <w:rFonts w:asciiTheme="minorHAnsi" w:hAnsiTheme="minorHAnsi" w:cstheme="minorHAnsi"/>
                <w:szCs w:val="22"/>
              </w:rPr>
              <w:t>Manager</w:t>
            </w:r>
            <w:r w:rsidRPr="00D11790">
              <w:rPr>
                <w:rStyle w:val="Style4"/>
                <w:rFonts w:asciiTheme="minorHAnsi" w:hAnsiTheme="minorHAnsi" w:cstheme="minorHAnsi"/>
                <w:szCs w:val="22"/>
              </w:rPr>
              <w:t xml:space="preserve"> will coordinate and follow-up during and after hospitalization and/or medic</w:t>
            </w:r>
            <w:r w:rsidR="00F97161" w:rsidRPr="00D11790">
              <w:rPr>
                <w:rStyle w:val="Style4"/>
                <w:rFonts w:asciiTheme="minorHAnsi" w:hAnsiTheme="minorHAnsi" w:cstheme="minorHAnsi"/>
                <w:szCs w:val="22"/>
              </w:rPr>
              <w:t xml:space="preserve">al leave of absence from school. </w:t>
            </w:r>
            <w:r w:rsidRPr="00D11790">
              <w:rPr>
                <w:rStyle w:val="Style4"/>
                <w:rFonts w:asciiTheme="minorHAnsi" w:hAnsiTheme="minorHAnsi" w:cstheme="minorHAnsi"/>
                <w:szCs w:val="22"/>
              </w:rPr>
              <w:t xml:space="preserve">The incumbent works closely with The Office of Student Compliance/Behavioral Intervention Team, Counseling, Academic Success Coaches, and various off-campus agencies, such as Community Mental Health, mental health therapists and social workers.  The </w:t>
            </w:r>
            <w:r w:rsidR="003C235E" w:rsidRPr="00D11790">
              <w:rPr>
                <w:rStyle w:val="Style4"/>
                <w:rFonts w:asciiTheme="minorHAnsi" w:hAnsiTheme="minorHAnsi" w:cstheme="minorHAnsi"/>
                <w:szCs w:val="22"/>
              </w:rPr>
              <w:t>manager</w:t>
            </w:r>
            <w:r w:rsidRPr="00D11790">
              <w:rPr>
                <w:rStyle w:val="Style4"/>
                <w:rFonts w:asciiTheme="minorHAnsi" w:hAnsiTheme="minorHAnsi" w:cstheme="minorHAnsi"/>
                <w:szCs w:val="22"/>
              </w:rPr>
              <w:t xml:space="preserve"> will support the success of at-risk college students referred by college personnel to address problems of concern.  </w:t>
            </w:r>
            <w:r w:rsidR="00D250D4" w:rsidRPr="00D11790">
              <w:rPr>
                <w:rStyle w:val="Style4"/>
                <w:rFonts w:asciiTheme="minorHAnsi" w:hAnsiTheme="minorHAnsi" w:cstheme="minorHAnsi"/>
                <w:szCs w:val="22"/>
              </w:rPr>
              <w:t>This position</w:t>
            </w:r>
            <w:r w:rsidRPr="00D11790">
              <w:rPr>
                <w:rStyle w:val="Style4"/>
                <w:rFonts w:asciiTheme="minorHAnsi" w:hAnsiTheme="minorHAnsi" w:cstheme="minorHAnsi"/>
                <w:szCs w:val="22"/>
              </w:rPr>
              <w:t xml:space="preserve"> will serve on the Perkins Advisory Committee and will provide </w:t>
            </w:r>
            <w:r w:rsidR="00735710" w:rsidRPr="00D11790">
              <w:rPr>
                <w:rStyle w:val="Style4"/>
                <w:rFonts w:asciiTheme="minorHAnsi" w:hAnsiTheme="minorHAnsi" w:cstheme="minorHAnsi"/>
                <w:szCs w:val="22"/>
              </w:rPr>
              <w:t xml:space="preserve">support </w:t>
            </w:r>
            <w:r w:rsidRPr="00D11790">
              <w:rPr>
                <w:rStyle w:val="Style4"/>
                <w:rFonts w:asciiTheme="minorHAnsi" w:hAnsiTheme="minorHAnsi" w:cstheme="minorHAnsi"/>
                <w:szCs w:val="22"/>
              </w:rPr>
              <w:t>to Perkins eligible students. The individual will also be involved in threat assessment and utilize various screening tools essential to crisis intervention and resource management.</w:t>
            </w:r>
          </w:p>
          <w:p w14:paraId="025FC829" w14:textId="77777777" w:rsidR="00454E4E" w:rsidRPr="00724167" w:rsidRDefault="00454E4E" w:rsidP="00724167">
            <w:pPr>
              <w:spacing w:after="0" w:line="240" w:lineRule="auto"/>
              <w:rPr>
                <w:b/>
                <w:sz w:val="22"/>
                <w:szCs w:val="22"/>
              </w:rPr>
            </w:pPr>
          </w:p>
        </w:tc>
      </w:tr>
    </w:tbl>
    <w:p w14:paraId="09F381C6" w14:textId="77777777" w:rsidR="00031DA0" w:rsidRDefault="00031DA0"/>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0"/>
      </w:tblGrid>
      <w:tr w:rsidR="00454E4E" w:rsidRPr="00724167" w14:paraId="1A9D8139" w14:textId="77777777" w:rsidTr="00724167">
        <w:trPr>
          <w:tblHeader/>
        </w:trPr>
        <w:tc>
          <w:tcPr>
            <w:tcW w:w="10980" w:type="dxa"/>
            <w:shd w:val="clear" w:color="auto" w:fill="BFBFBF"/>
          </w:tcPr>
          <w:p w14:paraId="5DC646F8" w14:textId="77777777" w:rsidR="00454E4E" w:rsidRPr="00724167" w:rsidRDefault="00454E4E" w:rsidP="00724167">
            <w:pPr>
              <w:spacing w:after="0" w:line="240" w:lineRule="auto"/>
              <w:rPr>
                <w:b/>
                <w:sz w:val="22"/>
                <w:szCs w:val="22"/>
              </w:rPr>
            </w:pPr>
            <w:r w:rsidRPr="00724167">
              <w:rPr>
                <w:b/>
                <w:caps/>
                <w:sz w:val="22"/>
                <w:szCs w:val="22"/>
              </w:rPr>
              <w:lastRenderedPageBreak/>
              <w:t>Direct Reports</w:t>
            </w:r>
            <w:r w:rsidRPr="00724167">
              <w:rPr>
                <w:b/>
                <w:sz w:val="22"/>
                <w:szCs w:val="22"/>
              </w:rPr>
              <w:t xml:space="preserve">: </w:t>
            </w:r>
            <w:r w:rsidRPr="00724167">
              <w:rPr>
                <w:sz w:val="22"/>
                <w:szCs w:val="22"/>
              </w:rPr>
              <w:t>If this is a supervisory position (authority to hire, assign, discipline, approve timesheets), list position #s of those supervised).</w:t>
            </w:r>
          </w:p>
        </w:tc>
      </w:tr>
      <w:tr w:rsidR="00454E4E" w:rsidRPr="00724167" w14:paraId="04FDD63A" w14:textId="77777777" w:rsidTr="00724167">
        <w:trPr>
          <w:trHeight w:val="755"/>
        </w:trPr>
        <w:tc>
          <w:tcPr>
            <w:tcW w:w="10980" w:type="dxa"/>
            <w:shd w:val="clear" w:color="auto" w:fill="auto"/>
          </w:tcPr>
          <w:p w14:paraId="2773151E" w14:textId="6CE204E0" w:rsidR="00454E4E" w:rsidRPr="000A074E" w:rsidRDefault="00D0430A" w:rsidP="007D1E5F">
            <w:pPr>
              <w:spacing w:after="0" w:line="240" w:lineRule="auto"/>
              <w:rPr>
                <w:rFonts w:asciiTheme="minorHAnsi" w:hAnsiTheme="minorHAnsi" w:cstheme="minorHAnsi"/>
                <w:b/>
                <w:bCs/>
                <w:sz w:val="22"/>
                <w:szCs w:val="22"/>
              </w:rPr>
            </w:pPr>
            <w:r w:rsidRPr="000A074E">
              <w:rPr>
                <w:rStyle w:val="DirectReport"/>
                <w:rFonts w:asciiTheme="minorHAnsi" w:hAnsiTheme="minorHAnsi" w:cstheme="minorHAnsi"/>
                <w:b w:val="0"/>
                <w:bCs/>
                <w:szCs w:val="22"/>
              </w:rPr>
              <w:t xml:space="preserve">CFA026; CFA027; </w:t>
            </w:r>
            <w:r w:rsidR="000A074E">
              <w:rPr>
                <w:rStyle w:val="DirectReport"/>
                <w:rFonts w:asciiTheme="minorHAnsi" w:hAnsiTheme="minorHAnsi" w:cstheme="minorHAnsi"/>
                <w:b w:val="0"/>
                <w:bCs/>
                <w:szCs w:val="22"/>
              </w:rPr>
              <w:t>F</w:t>
            </w:r>
            <w:r w:rsidR="000A074E" w:rsidRPr="000A074E">
              <w:rPr>
                <w:rStyle w:val="DirectReport"/>
                <w:rFonts w:asciiTheme="minorHAnsi" w:hAnsiTheme="minorHAnsi" w:cstheme="minorHAnsi"/>
                <w:b w:val="0"/>
                <w:bCs/>
                <w:szCs w:val="22"/>
              </w:rPr>
              <w:t>A9517</w:t>
            </w:r>
            <w:r w:rsidRPr="000A074E">
              <w:rPr>
                <w:rStyle w:val="DirectReport"/>
                <w:rFonts w:asciiTheme="minorHAnsi" w:hAnsiTheme="minorHAnsi" w:cstheme="minorHAnsi"/>
                <w:b w:val="0"/>
                <w:bCs/>
                <w:szCs w:val="22"/>
              </w:rPr>
              <w:t xml:space="preserve">; </w:t>
            </w:r>
          </w:p>
        </w:tc>
      </w:tr>
    </w:tbl>
    <w:p w14:paraId="191016A3" w14:textId="77777777" w:rsidR="00454E4E" w:rsidRDefault="00454E4E"/>
    <w:tbl>
      <w:tblPr>
        <w:tblW w:w="10980" w:type="dxa"/>
        <w:tblInd w:w="-10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980"/>
      </w:tblGrid>
      <w:tr w:rsidR="00454E4E" w:rsidRPr="00724167" w14:paraId="71B9442D" w14:textId="77777777" w:rsidTr="00724167">
        <w:trPr>
          <w:tblHeader/>
        </w:trPr>
        <w:tc>
          <w:tcPr>
            <w:tcW w:w="10980" w:type="dxa"/>
            <w:shd w:val="clear" w:color="auto" w:fill="BFBFBF"/>
          </w:tcPr>
          <w:p w14:paraId="19411B19" w14:textId="77777777" w:rsidR="00454E4E" w:rsidRPr="00724167" w:rsidRDefault="00454E4E" w:rsidP="00724167">
            <w:pPr>
              <w:spacing w:after="0" w:line="240" w:lineRule="auto"/>
              <w:rPr>
                <w:b/>
                <w:sz w:val="22"/>
                <w:szCs w:val="22"/>
              </w:rPr>
            </w:pPr>
            <w:r w:rsidRPr="00724167">
              <w:rPr>
                <w:b/>
                <w:caps/>
                <w:sz w:val="22"/>
                <w:szCs w:val="22"/>
              </w:rPr>
              <w:t>Essential Duties and Responsibilities</w:t>
            </w:r>
            <w:r w:rsidRPr="00724167">
              <w:rPr>
                <w:b/>
                <w:sz w:val="22"/>
                <w:szCs w:val="22"/>
              </w:rPr>
              <w:t xml:space="preserve">: </w:t>
            </w:r>
            <w:r w:rsidRPr="00724167">
              <w:rPr>
                <w:sz w:val="22"/>
                <w:szCs w:val="22"/>
              </w:rP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692632" w:rsidRPr="00724167">
              <w:rPr>
                <w:sz w:val="22"/>
                <w:szCs w:val="22"/>
              </w:rPr>
              <w:t xml:space="preserve"> 20% 1. Reconciles grand fund expenditures to balance monthly budget). “Other duties, as assigned,” are implicit in all position descriptions. </w:t>
            </w:r>
          </w:p>
        </w:tc>
      </w:tr>
    </w:tbl>
    <w:p w14:paraId="6B797818" w14:textId="77777777" w:rsidR="003C7BDE" w:rsidRDefault="003C7BD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1170"/>
        <w:gridCol w:w="8995"/>
      </w:tblGrid>
      <w:tr w:rsidR="00692632" w:rsidRPr="00724167" w14:paraId="67C28A35" w14:textId="77777777" w:rsidTr="00E92F6A">
        <w:trPr>
          <w:tblHeader/>
        </w:trPr>
        <w:tc>
          <w:tcPr>
            <w:tcW w:w="625" w:type="dxa"/>
            <w:shd w:val="clear" w:color="auto" w:fill="auto"/>
          </w:tcPr>
          <w:p w14:paraId="2E011367" w14:textId="77777777" w:rsidR="00692632" w:rsidRPr="00724167" w:rsidRDefault="00692632" w:rsidP="00724167">
            <w:pPr>
              <w:spacing w:after="0" w:line="240" w:lineRule="auto"/>
              <w:jc w:val="center"/>
              <w:rPr>
                <w:b/>
                <w:sz w:val="22"/>
                <w:szCs w:val="22"/>
              </w:rPr>
            </w:pPr>
            <w:r w:rsidRPr="00724167">
              <w:rPr>
                <w:b/>
                <w:sz w:val="22"/>
                <w:szCs w:val="22"/>
              </w:rPr>
              <w:t>%</w:t>
            </w:r>
          </w:p>
        </w:tc>
        <w:tc>
          <w:tcPr>
            <w:tcW w:w="1170" w:type="dxa"/>
            <w:shd w:val="clear" w:color="auto" w:fill="auto"/>
          </w:tcPr>
          <w:p w14:paraId="7A52126F" w14:textId="77777777" w:rsidR="00692632" w:rsidRPr="00724167" w:rsidRDefault="00692632" w:rsidP="00724167">
            <w:pPr>
              <w:spacing w:after="0" w:line="240" w:lineRule="auto"/>
              <w:jc w:val="center"/>
              <w:rPr>
                <w:b/>
                <w:sz w:val="22"/>
                <w:szCs w:val="22"/>
              </w:rPr>
            </w:pPr>
            <w:r w:rsidRPr="00724167">
              <w:rPr>
                <w:b/>
                <w:sz w:val="22"/>
                <w:szCs w:val="22"/>
              </w:rPr>
              <w:t>NO.</w:t>
            </w:r>
          </w:p>
        </w:tc>
        <w:tc>
          <w:tcPr>
            <w:tcW w:w="8995" w:type="dxa"/>
            <w:shd w:val="clear" w:color="auto" w:fill="auto"/>
          </w:tcPr>
          <w:p w14:paraId="399A191F" w14:textId="77777777" w:rsidR="00692632" w:rsidRPr="00724167" w:rsidRDefault="00692632" w:rsidP="00724167">
            <w:pPr>
              <w:spacing w:after="0" w:line="240" w:lineRule="auto"/>
              <w:jc w:val="center"/>
              <w:rPr>
                <w:b/>
                <w:sz w:val="22"/>
                <w:szCs w:val="22"/>
              </w:rPr>
            </w:pPr>
            <w:r w:rsidRPr="00724167">
              <w:rPr>
                <w:b/>
                <w:sz w:val="22"/>
                <w:szCs w:val="22"/>
              </w:rPr>
              <w:t>Essential Duties and Responsibilities</w:t>
            </w:r>
          </w:p>
        </w:tc>
      </w:tr>
      <w:tr w:rsidR="00692632" w:rsidRPr="00724167" w14:paraId="1BC9F9CD" w14:textId="77777777" w:rsidTr="00E92F6A">
        <w:tc>
          <w:tcPr>
            <w:tcW w:w="625" w:type="dxa"/>
            <w:shd w:val="clear" w:color="auto" w:fill="auto"/>
          </w:tcPr>
          <w:p w14:paraId="2D3D0C31" w14:textId="77777777" w:rsidR="00C53D6D" w:rsidRPr="00724167" w:rsidRDefault="00C53D6D" w:rsidP="00724167">
            <w:pPr>
              <w:spacing w:after="0" w:line="240" w:lineRule="auto"/>
              <w:jc w:val="center"/>
              <w:rPr>
                <w:sz w:val="22"/>
                <w:szCs w:val="22"/>
              </w:rPr>
            </w:pPr>
          </w:p>
          <w:p w14:paraId="1A096DB9" w14:textId="77777777" w:rsidR="00C53D6D" w:rsidRPr="00724167" w:rsidRDefault="00C53D6D" w:rsidP="00724167">
            <w:pPr>
              <w:spacing w:after="0" w:line="240" w:lineRule="auto"/>
              <w:jc w:val="center"/>
              <w:rPr>
                <w:sz w:val="22"/>
                <w:szCs w:val="22"/>
              </w:rPr>
            </w:pPr>
          </w:p>
          <w:p w14:paraId="76C31557" w14:textId="77777777" w:rsidR="00C53D6D" w:rsidRPr="00724167" w:rsidRDefault="00C53D6D" w:rsidP="00724167">
            <w:pPr>
              <w:spacing w:after="0" w:line="240" w:lineRule="auto"/>
              <w:jc w:val="center"/>
              <w:rPr>
                <w:sz w:val="22"/>
                <w:szCs w:val="22"/>
              </w:rPr>
            </w:pPr>
          </w:p>
          <w:p w14:paraId="3516A138" w14:textId="77777777" w:rsidR="00692632" w:rsidRPr="00724167" w:rsidRDefault="00B051A1" w:rsidP="00724167">
            <w:pPr>
              <w:spacing w:after="0" w:line="240" w:lineRule="auto"/>
              <w:jc w:val="center"/>
              <w:rPr>
                <w:sz w:val="22"/>
                <w:szCs w:val="22"/>
              </w:rPr>
            </w:pPr>
            <w:r>
              <w:rPr>
                <w:sz w:val="22"/>
                <w:szCs w:val="22"/>
              </w:rPr>
              <w:t>30</w:t>
            </w:r>
          </w:p>
        </w:tc>
        <w:tc>
          <w:tcPr>
            <w:tcW w:w="1170" w:type="dxa"/>
            <w:shd w:val="clear" w:color="auto" w:fill="auto"/>
          </w:tcPr>
          <w:p w14:paraId="4033A980" w14:textId="77777777" w:rsidR="00C53D6D" w:rsidRPr="00724167" w:rsidRDefault="00C53D6D" w:rsidP="00724167">
            <w:pPr>
              <w:spacing w:after="0" w:line="240" w:lineRule="auto"/>
              <w:jc w:val="center"/>
              <w:rPr>
                <w:sz w:val="22"/>
                <w:szCs w:val="22"/>
              </w:rPr>
            </w:pPr>
          </w:p>
          <w:p w14:paraId="18FA6A45" w14:textId="77777777" w:rsidR="00C53D6D" w:rsidRPr="00724167" w:rsidRDefault="00C53D6D" w:rsidP="00724167">
            <w:pPr>
              <w:spacing w:after="0" w:line="240" w:lineRule="auto"/>
              <w:jc w:val="center"/>
              <w:rPr>
                <w:sz w:val="22"/>
                <w:szCs w:val="22"/>
              </w:rPr>
            </w:pPr>
          </w:p>
          <w:p w14:paraId="59CB9994" w14:textId="77777777" w:rsidR="00C53D6D" w:rsidRPr="00724167" w:rsidRDefault="00C53D6D" w:rsidP="00724167">
            <w:pPr>
              <w:spacing w:after="0" w:line="240" w:lineRule="auto"/>
              <w:jc w:val="center"/>
              <w:rPr>
                <w:sz w:val="22"/>
                <w:szCs w:val="22"/>
              </w:rPr>
            </w:pPr>
          </w:p>
          <w:p w14:paraId="72CFABAA" w14:textId="77777777" w:rsidR="00692632" w:rsidRPr="00724167" w:rsidRDefault="00692632" w:rsidP="00724167">
            <w:pPr>
              <w:spacing w:after="0" w:line="240" w:lineRule="auto"/>
              <w:jc w:val="center"/>
              <w:rPr>
                <w:sz w:val="22"/>
                <w:szCs w:val="22"/>
              </w:rPr>
            </w:pPr>
            <w:r w:rsidRPr="00724167">
              <w:rPr>
                <w:sz w:val="22"/>
                <w:szCs w:val="22"/>
              </w:rPr>
              <w:t>1</w:t>
            </w:r>
          </w:p>
        </w:tc>
        <w:tc>
          <w:tcPr>
            <w:tcW w:w="8995" w:type="dxa"/>
            <w:shd w:val="clear" w:color="auto" w:fill="auto"/>
          </w:tcPr>
          <w:p w14:paraId="23F97DFD" w14:textId="77777777" w:rsidR="005E6FCB" w:rsidRPr="00E92F6A" w:rsidRDefault="005E6FCB" w:rsidP="005E6FCB">
            <w:pPr>
              <w:spacing w:after="0" w:line="240" w:lineRule="auto"/>
              <w:rPr>
                <w:rStyle w:val="Style5"/>
                <w:rFonts w:asciiTheme="minorHAnsi" w:hAnsiTheme="minorHAnsi" w:cstheme="minorHAnsi"/>
                <w:szCs w:val="22"/>
              </w:rPr>
            </w:pPr>
            <w:r w:rsidRPr="00E92F6A">
              <w:rPr>
                <w:rStyle w:val="Style5"/>
                <w:rFonts w:asciiTheme="minorHAnsi" w:hAnsiTheme="minorHAnsi" w:cstheme="minorHAnsi"/>
                <w:szCs w:val="22"/>
              </w:rPr>
              <w:t>Responsible for m</w:t>
            </w:r>
            <w:r w:rsidR="00B82F13" w:rsidRPr="00E92F6A">
              <w:rPr>
                <w:rStyle w:val="Style5"/>
                <w:rFonts w:asciiTheme="minorHAnsi" w:hAnsiTheme="minorHAnsi" w:cstheme="minorHAnsi"/>
                <w:szCs w:val="22"/>
              </w:rPr>
              <w:t>anag</w:t>
            </w:r>
            <w:r w:rsidRPr="00E92F6A">
              <w:rPr>
                <w:rStyle w:val="Style5"/>
                <w:rFonts w:asciiTheme="minorHAnsi" w:hAnsiTheme="minorHAnsi" w:cstheme="minorHAnsi"/>
                <w:szCs w:val="22"/>
              </w:rPr>
              <w:t>ing</w:t>
            </w:r>
            <w:r w:rsidR="00B82F13" w:rsidRPr="00E92F6A">
              <w:rPr>
                <w:rStyle w:val="Style5"/>
                <w:rFonts w:asciiTheme="minorHAnsi" w:hAnsiTheme="minorHAnsi" w:cstheme="minorHAnsi"/>
                <w:szCs w:val="22"/>
              </w:rPr>
              <w:t xml:space="preserve"> coordination</w:t>
            </w:r>
            <w:r w:rsidRPr="00E92F6A">
              <w:rPr>
                <w:rStyle w:val="Style5"/>
                <w:rFonts w:asciiTheme="minorHAnsi" w:hAnsiTheme="minorHAnsi" w:cstheme="minorHAnsi"/>
                <w:szCs w:val="22"/>
              </w:rPr>
              <w:t xml:space="preserve"> care services</w:t>
            </w:r>
            <w:r w:rsidR="00B82F13" w:rsidRPr="00E92F6A">
              <w:rPr>
                <w:rStyle w:val="Style5"/>
                <w:rFonts w:asciiTheme="minorHAnsi" w:hAnsiTheme="minorHAnsi" w:cstheme="minorHAnsi"/>
                <w:szCs w:val="22"/>
              </w:rPr>
              <w:t xml:space="preserve"> for at-risk students. </w:t>
            </w:r>
          </w:p>
          <w:p w14:paraId="356315AC" w14:textId="77777777" w:rsidR="005E6FCB" w:rsidRPr="00E92F6A" w:rsidRDefault="00D0430A" w:rsidP="00583CF0">
            <w:pPr>
              <w:pStyle w:val="ListParagraph"/>
              <w:numPr>
                <w:ilvl w:val="0"/>
                <w:numId w:val="4"/>
              </w:numPr>
              <w:rPr>
                <w:rStyle w:val="Style5"/>
                <w:rFonts w:asciiTheme="minorHAnsi" w:hAnsiTheme="minorHAnsi" w:cstheme="minorHAnsi"/>
                <w:szCs w:val="22"/>
              </w:rPr>
            </w:pPr>
            <w:r w:rsidRPr="00E92F6A">
              <w:rPr>
                <w:rStyle w:val="Style5"/>
                <w:rFonts w:asciiTheme="minorHAnsi" w:hAnsiTheme="minorHAnsi" w:cstheme="minorHAnsi"/>
                <w:szCs w:val="22"/>
              </w:rPr>
              <w:t>Conduct</w:t>
            </w:r>
            <w:r w:rsidR="00B82F13" w:rsidRPr="00E92F6A">
              <w:rPr>
                <w:rStyle w:val="Style5"/>
                <w:rFonts w:asciiTheme="minorHAnsi" w:hAnsiTheme="minorHAnsi" w:cstheme="minorHAnsi"/>
                <w:szCs w:val="22"/>
              </w:rPr>
              <w:t xml:space="preserve"> </w:t>
            </w:r>
            <w:r w:rsidRPr="00E92F6A">
              <w:rPr>
                <w:rStyle w:val="Style5"/>
                <w:rFonts w:asciiTheme="minorHAnsi" w:hAnsiTheme="minorHAnsi" w:cstheme="minorHAnsi"/>
                <w:szCs w:val="22"/>
              </w:rPr>
              <w:t xml:space="preserve">assessments and/or screenings </w:t>
            </w:r>
            <w:r w:rsidR="00B82F13" w:rsidRPr="00E92F6A">
              <w:rPr>
                <w:rStyle w:val="Style5"/>
                <w:rFonts w:asciiTheme="minorHAnsi" w:hAnsiTheme="minorHAnsi" w:cstheme="minorHAnsi"/>
                <w:szCs w:val="22"/>
              </w:rPr>
              <w:t xml:space="preserve">to </w:t>
            </w:r>
            <w:r w:rsidRPr="00E92F6A">
              <w:rPr>
                <w:rStyle w:val="Style5"/>
                <w:rFonts w:asciiTheme="minorHAnsi" w:hAnsiTheme="minorHAnsi" w:cstheme="minorHAnsi"/>
                <w:szCs w:val="22"/>
              </w:rPr>
              <w:t xml:space="preserve">coordinate </w:t>
            </w:r>
            <w:r w:rsidR="00B82F13" w:rsidRPr="00E92F6A">
              <w:rPr>
                <w:rStyle w:val="Style5"/>
                <w:rFonts w:asciiTheme="minorHAnsi" w:hAnsiTheme="minorHAnsi" w:cstheme="minorHAnsi"/>
                <w:szCs w:val="22"/>
              </w:rPr>
              <w:t xml:space="preserve">appropriate </w:t>
            </w:r>
            <w:r w:rsidRPr="00E92F6A">
              <w:rPr>
                <w:rStyle w:val="Style5"/>
                <w:rFonts w:asciiTheme="minorHAnsi" w:hAnsiTheme="minorHAnsi" w:cstheme="minorHAnsi"/>
                <w:szCs w:val="22"/>
              </w:rPr>
              <w:t>care</w:t>
            </w:r>
            <w:r w:rsidR="00B82F13" w:rsidRPr="00E92F6A">
              <w:rPr>
                <w:rStyle w:val="Style5"/>
                <w:rFonts w:asciiTheme="minorHAnsi" w:hAnsiTheme="minorHAnsi" w:cstheme="minorHAnsi"/>
                <w:szCs w:val="22"/>
              </w:rPr>
              <w:t>.</w:t>
            </w:r>
            <w:r w:rsidRPr="00E92F6A">
              <w:rPr>
                <w:rStyle w:val="Style5"/>
                <w:rFonts w:asciiTheme="minorHAnsi" w:hAnsiTheme="minorHAnsi" w:cstheme="minorHAnsi"/>
                <w:szCs w:val="22"/>
              </w:rPr>
              <w:t xml:space="preserve">  </w:t>
            </w:r>
          </w:p>
          <w:p w14:paraId="35433B41" w14:textId="77777777" w:rsidR="0085790F" w:rsidRPr="00E92F6A" w:rsidRDefault="00CA794A" w:rsidP="0085790F">
            <w:pPr>
              <w:numPr>
                <w:ilvl w:val="0"/>
                <w:numId w:val="4"/>
              </w:numPr>
              <w:spacing w:after="0" w:line="240" w:lineRule="auto"/>
              <w:ind w:left="729" w:hanging="249"/>
              <w:rPr>
                <w:rStyle w:val="Style5"/>
                <w:rFonts w:asciiTheme="minorHAnsi" w:hAnsiTheme="minorHAnsi" w:cstheme="minorHAnsi"/>
                <w:szCs w:val="22"/>
              </w:rPr>
            </w:pPr>
            <w:r w:rsidRPr="00E92F6A">
              <w:rPr>
                <w:rStyle w:val="Style5"/>
                <w:rFonts w:asciiTheme="minorHAnsi" w:hAnsiTheme="minorHAnsi" w:cstheme="minorHAnsi"/>
                <w:szCs w:val="22"/>
              </w:rPr>
              <w:t xml:space="preserve">Make determinations on student referrals to appropriate College support </w:t>
            </w:r>
            <w:r w:rsidR="0085790F" w:rsidRPr="00E92F6A">
              <w:rPr>
                <w:rStyle w:val="Style5"/>
                <w:rFonts w:asciiTheme="minorHAnsi" w:hAnsiTheme="minorHAnsi" w:cstheme="minorHAnsi"/>
                <w:szCs w:val="22"/>
              </w:rPr>
              <w:t xml:space="preserve">services such </w:t>
            </w:r>
            <w:r w:rsidRPr="00E92F6A">
              <w:rPr>
                <w:rStyle w:val="Style5"/>
                <w:rFonts w:asciiTheme="minorHAnsi" w:hAnsiTheme="minorHAnsi" w:cstheme="minorHAnsi"/>
                <w:szCs w:val="22"/>
              </w:rPr>
              <w:t xml:space="preserve">as Academic Success Coaching, Counseling or Behavior Intervention Team. </w:t>
            </w:r>
          </w:p>
          <w:p w14:paraId="6F45094C" w14:textId="77777777" w:rsidR="0085790F" w:rsidRPr="00E92F6A" w:rsidRDefault="005E6FCB" w:rsidP="0085790F">
            <w:pPr>
              <w:numPr>
                <w:ilvl w:val="0"/>
                <w:numId w:val="4"/>
              </w:numPr>
              <w:spacing w:after="0" w:line="240" w:lineRule="auto"/>
              <w:ind w:left="729" w:hanging="249"/>
              <w:rPr>
                <w:rStyle w:val="Style5"/>
                <w:rFonts w:asciiTheme="minorHAnsi" w:hAnsiTheme="minorHAnsi" w:cstheme="minorHAnsi"/>
                <w:szCs w:val="22"/>
              </w:rPr>
            </w:pPr>
            <w:r w:rsidRPr="00E92F6A">
              <w:rPr>
                <w:rStyle w:val="Style5"/>
                <w:rFonts w:asciiTheme="minorHAnsi" w:hAnsiTheme="minorHAnsi" w:cstheme="minorHAnsi"/>
                <w:szCs w:val="22"/>
              </w:rPr>
              <w:t xml:space="preserve">Develop and implement a case management system to coordinate and monitor the </w:t>
            </w:r>
            <w:r w:rsidR="00D0430A" w:rsidRPr="00E92F6A">
              <w:rPr>
                <w:rStyle w:val="Style5"/>
                <w:rFonts w:asciiTheme="minorHAnsi" w:hAnsiTheme="minorHAnsi" w:cstheme="minorHAnsi"/>
                <w:szCs w:val="22"/>
              </w:rPr>
              <w:t xml:space="preserve">  student</w:t>
            </w:r>
            <w:r w:rsidR="00CA794A" w:rsidRPr="00E92F6A">
              <w:rPr>
                <w:rStyle w:val="Style5"/>
                <w:rFonts w:asciiTheme="minorHAnsi" w:hAnsiTheme="minorHAnsi" w:cstheme="minorHAnsi"/>
                <w:szCs w:val="22"/>
              </w:rPr>
              <w:t>’s</w:t>
            </w:r>
            <w:r w:rsidR="00D0430A" w:rsidRPr="00E92F6A">
              <w:rPr>
                <w:rStyle w:val="Style5"/>
                <w:rFonts w:asciiTheme="minorHAnsi" w:hAnsiTheme="minorHAnsi" w:cstheme="minorHAnsi"/>
                <w:szCs w:val="22"/>
              </w:rPr>
              <w:t xml:space="preserve"> compliance with treatment plans and/or college behavioral expectations. </w:t>
            </w:r>
            <w:r w:rsidR="00B82F13" w:rsidRPr="00E92F6A">
              <w:rPr>
                <w:rStyle w:val="Style5"/>
                <w:rFonts w:asciiTheme="minorHAnsi" w:hAnsiTheme="minorHAnsi" w:cstheme="minorHAnsi"/>
                <w:szCs w:val="22"/>
              </w:rPr>
              <w:t xml:space="preserve"> </w:t>
            </w:r>
          </w:p>
          <w:p w14:paraId="46829CE6" w14:textId="77777777" w:rsidR="00692632" w:rsidRPr="00E92F6A" w:rsidRDefault="00B82F13" w:rsidP="0085790F">
            <w:pPr>
              <w:numPr>
                <w:ilvl w:val="0"/>
                <w:numId w:val="4"/>
              </w:numPr>
              <w:spacing w:after="0" w:line="240" w:lineRule="auto"/>
              <w:ind w:left="729" w:hanging="249"/>
              <w:rPr>
                <w:rFonts w:asciiTheme="minorHAnsi" w:hAnsiTheme="minorHAnsi" w:cstheme="minorHAnsi"/>
                <w:sz w:val="22"/>
                <w:szCs w:val="22"/>
              </w:rPr>
            </w:pPr>
            <w:r w:rsidRPr="00E92F6A">
              <w:rPr>
                <w:rStyle w:val="Style5"/>
                <w:rFonts w:asciiTheme="minorHAnsi" w:hAnsiTheme="minorHAnsi" w:cstheme="minorHAnsi"/>
                <w:szCs w:val="22"/>
              </w:rPr>
              <w:t>Collaborat</w:t>
            </w:r>
            <w:r w:rsidR="005E6FCB" w:rsidRPr="00E92F6A">
              <w:rPr>
                <w:rStyle w:val="Style5"/>
                <w:rFonts w:asciiTheme="minorHAnsi" w:hAnsiTheme="minorHAnsi" w:cstheme="minorHAnsi"/>
                <w:szCs w:val="22"/>
              </w:rPr>
              <w:t>e</w:t>
            </w:r>
            <w:r w:rsidRPr="00E92F6A">
              <w:rPr>
                <w:rStyle w:val="Style5"/>
                <w:rFonts w:asciiTheme="minorHAnsi" w:hAnsiTheme="minorHAnsi" w:cstheme="minorHAnsi"/>
                <w:szCs w:val="22"/>
              </w:rPr>
              <w:t xml:space="preserve"> with the care team </w:t>
            </w:r>
            <w:r w:rsidR="005E6FCB" w:rsidRPr="00E92F6A">
              <w:rPr>
                <w:rStyle w:val="Style5"/>
                <w:rFonts w:asciiTheme="minorHAnsi" w:hAnsiTheme="minorHAnsi" w:cstheme="minorHAnsi"/>
                <w:szCs w:val="22"/>
              </w:rPr>
              <w:t xml:space="preserve">to </w:t>
            </w:r>
            <w:r w:rsidRPr="00E92F6A">
              <w:rPr>
                <w:rStyle w:val="Style5"/>
                <w:rFonts w:asciiTheme="minorHAnsi" w:hAnsiTheme="minorHAnsi" w:cstheme="minorHAnsi"/>
                <w:szCs w:val="22"/>
              </w:rPr>
              <w:t xml:space="preserve">provide </w:t>
            </w:r>
            <w:r w:rsidR="00D0430A" w:rsidRPr="00E92F6A">
              <w:rPr>
                <w:rStyle w:val="Style5"/>
                <w:rFonts w:asciiTheme="minorHAnsi" w:hAnsiTheme="minorHAnsi" w:cstheme="minorHAnsi"/>
                <w:szCs w:val="22"/>
              </w:rPr>
              <w:t xml:space="preserve">status updates </w:t>
            </w:r>
            <w:r w:rsidRPr="00E92F6A">
              <w:rPr>
                <w:rStyle w:val="Style5"/>
                <w:rFonts w:asciiTheme="minorHAnsi" w:hAnsiTheme="minorHAnsi" w:cstheme="minorHAnsi"/>
                <w:szCs w:val="22"/>
              </w:rPr>
              <w:t xml:space="preserve">concerning care of crisis students </w:t>
            </w:r>
            <w:r w:rsidR="00D0430A" w:rsidRPr="00E92F6A">
              <w:rPr>
                <w:rStyle w:val="Style5"/>
                <w:rFonts w:asciiTheme="minorHAnsi" w:hAnsiTheme="minorHAnsi" w:cstheme="minorHAnsi"/>
                <w:szCs w:val="22"/>
              </w:rPr>
              <w:t xml:space="preserve">to the Behavioral Intervention Team, Director of Student Compliance and Associate Dean. </w:t>
            </w:r>
          </w:p>
        </w:tc>
      </w:tr>
      <w:tr w:rsidR="00583CF0" w:rsidRPr="00724167" w14:paraId="179242A7" w14:textId="77777777" w:rsidTr="00E92F6A">
        <w:tc>
          <w:tcPr>
            <w:tcW w:w="625" w:type="dxa"/>
            <w:shd w:val="clear" w:color="auto" w:fill="auto"/>
          </w:tcPr>
          <w:p w14:paraId="2E80E393" w14:textId="77777777" w:rsidR="00583CF0" w:rsidRPr="00724167" w:rsidRDefault="00583CF0" w:rsidP="00583CF0">
            <w:pPr>
              <w:spacing w:after="0" w:line="240" w:lineRule="auto"/>
              <w:jc w:val="center"/>
              <w:rPr>
                <w:sz w:val="22"/>
                <w:szCs w:val="22"/>
              </w:rPr>
            </w:pPr>
            <w:r>
              <w:rPr>
                <w:sz w:val="22"/>
                <w:szCs w:val="22"/>
              </w:rPr>
              <w:t>30</w:t>
            </w:r>
          </w:p>
        </w:tc>
        <w:tc>
          <w:tcPr>
            <w:tcW w:w="1170" w:type="dxa"/>
            <w:shd w:val="clear" w:color="auto" w:fill="auto"/>
          </w:tcPr>
          <w:p w14:paraId="21A7376D" w14:textId="77777777" w:rsidR="00583CF0" w:rsidRPr="00724167" w:rsidRDefault="00583CF0" w:rsidP="00583CF0">
            <w:pPr>
              <w:spacing w:after="0" w:line="240" w:lineRule="auto"/>
              <w:jc w:val="center"/>
              <w:rPr>
                <w:sz w:val="22"/>
                <w:szCs w:val="22"/>
              </w:rPr>
            </w:pPr>
            <w:r>
              <w:rPr>
                <w:sz w:val="22"/>
                <w:szCs w:val="22"/>
              </w:rPr>
              <w:t>2</w:t>
            </w:r>
          </w:p>
        </w:tc>
        <w:tc>
          <w:tcPr>
            <w:tcW w:w="8995" w:type="dxa"/>
            <w:shd w:val="clear" w:color="auto" w:fill="auto"/>
            <w:vAlign w:val="center"/>
          </w:tcPr>
          <w:p w14:paraId="27060CD8" w14:textId="77777777" w:rsidR="00583CF0" w:rsidRPr="00E92F6A" w:rsidRDefault="00A810AD" w:rsidP="00583CF0">
            <w:pPr>
              <w:spacing w:after="0"/>
              <w:rPr>
                <w:rStyle w:val="Style5"/>
                <w:rFonts w:asciiTheme="minorHAnsi" w:hAnsiTheme="minorHAnsi" w:cstheme="minorHAnsi"/>
                <w:szCs w:val="22"/>
              </w:rPr>
            </w:pPr>
            <w:r w:rsidRPr="00E92F6A">
              <w:rPr>
                <w:rStyle w:val="Style5"/>
                <w:rFonts w:asciiTheme="minorHAnsi" w:hAnsiTheme="minorHAnsi" w:cstheme="minorHAnsi"/>
                <w:szCs w:val="22"/>
              </w:rPr>
              <w:t xml:space="preserve">Serve as the ADA/504 Coordinator for the College.  Consult with federal, state and local resources regarding disability issues, mandates and resources available. </w:t>
            </w:r>
            <w:r w:rsidR="00583CF0" w:rsidRPr="00E92F6A">
              <w:rPr>
                <w:rStyle w:val="Style5"/>
                <w:rFonts w:asciiTheme="minorHAnsi" w:hAnsiTheme="minorHAnsi" w:cstheme="minorHAnsi"/>
                <w:szCs w:val="22"/>
              </w:rPr>
              <w:t xml:space="preserve">Responsible for directing all staff and activities within in the Center for Student Access, including hiring, training, and assigning of work to the Access Consultants. Ensure timely completion of staff performance reviews.  Conduct the intake assessment of students requesting services: </w:t>
            </w:r>
          </w:p>
          <w:p w14:paraId="2E276F72" w14:textId="77777777" w:rsidR="00583CF0" w:rsidRPr="00E92F6A" w:rsidRDefault="00583CF0" w:rsidP="00583CF0">
            <w:pPr>
              <w:numPr>
                <w:ilvl w:val="0"/>
                <w:numId w:val="6"/>
              </w:numPr>
              <w:spacing w:after="0"/>
              <w:rPr>
                <w:rStyle w:val="Style5"/>
                <w:rFonts w:asciiTheme="minorHAnsi" w:hAnsiTheme="minorHAnsi" w:cstheme="minorHAnsi"/>
                <w:szCs w:val="22"/>
              </w:rPr>
            </w:pPr>
            <w:r w:rsidRPr="00E92F6A">
              <w:rPr>
                <w:rStyle w:val="Style5"/>
                <w:rFonts w:asciiTheme="minorHAnsi" w:hAnsiTheme="minorHAnsi" w:cstheme="minorHAnsi"/>
                <w:szCs w:val="22"/>
              </w:rPr>
              <w:t xml:space="preserve">Obtain required documentation and evaluate the students’ needs and academic support services based on documentation and in accordance with federal guidelines; </w:t>
            </w:r>
          </w:p>
          <w:p w14:paraId="39EB2C00" w14:textId="77777777" w:rsidR="00583CF0" w:rsidRPr="00E92F6A" w:rsidRDefault="00583CF0" w:rsidP="00583CF0">
            <w:pPr>
              <w:numPr>
                <w:ilvl w:val="0"/>
                <w:numId w:val="5"/>
              </w:numPr>
              <w:rPr>
                <w:rStyle w:val="Style5"/>
                <w:rFonts w:asciiTheme="minorHAnsi" w:hAnsiTheme="minorHAnsi" w:cstheme="minorHAnsi"/>
                <w:szCs w:val="22"/>
              </w:rPr>
            </w:pPr>
            <w:r w:rsidRPr="00E92F6A">
              <w:rPr>
                <w:rStyle w:val="Style5"/>
                <w:rFonts w:asciiTheme="minorHAnsi" w:hAnsiTheme="minorHAnsi" w:cstheme="minorHAnsi"/>
                <w:szCs w:val="22"/>
              </w:rPr>
              <w:t xml:space="preserve">Prescribe reasonable and appropriate disability accommodations; </w:t>
            </w:r>
          </w:p>
          <w:p w14:paraId="0E03CFB3" w14:textId="77777777" w:rsidR="00583CF0" w:rsidRPr="00E92F6A" w:rsidRDefault="00583CF0" w:rsidP="00583CF0">
            <w:pPr>
              <w:numPr>
                <w:ilvl w:val="0"/>
                <w:numId w:val="5"/>
              </w:numPr>
              <w:rPr>
                <w:rStyle w:val="Style5"/>
                <w:rFonts w:asciiTheme="minorHAnsi" w:hAnsiTheme="minorHAnsi" w:cstheme="minorHAnsi"/>
                <w:szCs w:val="22"/>
              </w:rPr>
            </w:pPr>
            <w:r w:rsidRPr="00E92F6A">
              <w:rPr>
                <w:rStyle w:val="Style5"/>
                <w:rFonts w:asciiTheme="minorHAnsi" w:hAnsiTheme="minorHAnsi" w:cstheme="minorHAnsi"/>
                <w:szCs w:val="22"/>
              </w:rPr>
              <w:t xml:space="preserve">Assist students with course selection consistent to align with student success ideals, tutoring requests, and Instructor Memos; </w:t>
            </w:r>
          </w:p>
          <w:p w14:paraId="4343B562" w14:textId="77777777" w:rsidR="00583CF0" w:rsidRPr="00E92F6A" w:rsidRDefault="00583CF0" w:rsidP="00583CF0">
            <w:pPr>
              <w:numPr>
                <w:ilvl w:val="0"/>
                <w:numId w:val="5"/>
              </w:numPr>
              <w:rPr>
                <w:rStyle w:val="Style5"/>
                <w:rFonts w:asciiTheme="minorHAnsi" w:hAnsiTheme="minorHAnsi" w:cstheme="minorHAnsi"/>
                <w:szCs w:val="22"/>
              </w:rPr>
            </w:pPr>
            <w:r w:rsidRPr="00E92F6A">
              <w:rPr>
                <w:rStyle w:val="Style5"/>
                <w:rFonts w:asciiTheme="minorHAnsi" w:hAnsiTheme="minorHAnsi" w:cstheme="minorHAnsi"/>
                <w:szCs w:val="22"/>
              </w:rPr>
              <w:t xml:space="preserve">Provide students with appropriate referrals to internal and external resources. </w:t>
            </w:r>
          </w:p>
        </w:tc>
      </w:tr>
      <w:tr w:rsidR="00583CF0" w:rsidRPr="00724167" w14:paraId="5A697263" w14:textId="77777777" w:rsidTr="00E92F6A">
        <w:tc>
          <w:tcPr>
            <w:tcW w:w="625" w:type="dxa"/>
            <w:shd w:val="clear" w:color="auto" w:fill="auto"/>
          </w:tcPr>
          <w:p w14:paraId="6113B02C" w14:textId="77777777" w:rsidR="00583CF0" w:rsidRPr="00724167" w:rsidRDefault="00583CF0" w:rsidP="00583CF0">
            <w:pPr>
              <w:spacing w:after="0" w:line="240" w:lineRule="auto"/>
              <w:jc w:val="center"/>
              <w:rPr>
                <w:sz w:val="22"/>
                <w:szCs w:val="22"/>
              </w:rPr>
            </w:pPr>
          </w:p>
          <w:p w14:paraId="4B5A67F8" w14:textId="77777777" w:rsidR="00583CF0" w:rsidRPr="00724167" w:rsidRDefault="00583CF0" w:rsidP="00583CF0">
            <w:pPr>
              <w:spacing w:after="0" w:line="240" w:lineRule="auto"/>
              <w:jc w:val="center"/>
              <w:rPr>
                <w:sz w:val="22"/>
                <w:szCs w:val="22"/>
              </w:rPr>
            </w:pPr>
          </w:p>
          <w:p w14:paraId="665362B8" w14:textId="77777777" w:rsidR="00583CF0" w:rsidRPr="00724167" w:rsidRDefault="00583CF0" w:rsidP="00583CF0">
            <w:pPr>
              <w:spacing w:after="0" w:line="240" w:lineRule="auto"/>
              <w:jc w:val="center"/>
              <w:rPr>
                <w:sz w:val="22"/>
                <w:szCs w:val="22"/>
              </w:rPr>
            </w:pPr>
            <w:r>
              <w:rPr>
                <w:sz w:val="22"/>
                <w:szCs w:val="22"/>
              </w:rPr>
              <w:t>2</w:t>
            </w:r>
            <w:r w:rsidRPr="00724167">
              <w:rPr>
                <w:sz w:val="22"/>
                <w:szCs w:val="22"/>
              </w:rPr>
              <w:t>0</w:t>
            </w:r>
          </w:p>
        </w:tc>
        <w:tc>
          <w:tcPr>
            <w:tcW w:w="1170" w:type="dxa"/>
            <w:shd w:val="clear" w:color="auto" w:fill="auto"/>
          </w:tcPr>
          <w:p w14:paraId="27FF0D94" w14:textId="77777777" w:rsidR="00583CF0" w:rsidRPr="00724167" w:rsidRDefault="00583CF0" w:rsidP="00583CF0">
            <w:pPr>
              <w:spacing w:after="0" w:line="240" w:lineRule="auto"/>
              <w:jc w:val="center"/>
              <w:rPr>
                <w:sz w:val="22"/>
                <w:szCs w:val="22"/>
              </w:rPr>
            </w:pPr>
          </w:p>
          <w:p w14:paraId="7EB8AD58" w14:textId="77777777" w:rsidR="00583CF0" w:rsidRPr="00724167" w:rsidRDefault="00583CF0" w:rsidP="00583CF0">
            <w:pPr>
              <w:spacing w:after="0" w:line="240" w:lineRule="auto"/>
              <w:jc w:val="center"/>
              <w:rPr>
                <w:sz w:val="22"/>
                <w:szCs w:val="22"/>
              </w:rPr>
            </w:pPr>
          </w:p>
          <w:p w14:paraId="0DDF0D38" w14:textId="77777777" w:rsidR="00583CF0" w:rsidRPr="00724167" w:rsidRDefault="00BA4875" w:rsidP="00583CF0">
            <w:pPr>
              <w:spacing w:after="0" w:line="240" w:lineRule="auto"/>
              <w:jc w:val="center"/>
              <w:rPr>
                <w:sz w:val="22"/>
                <w:szCs w:val="22"/>
              </w:rPr>
            </w:pPr>
            <w:r>
              <w:rPr>
                <w:sz w:val="22"/>
                <w:szCs w:val="22"/>
              </w:rPr>
              <w:t>3</w:t>
            </w:r>
          </w:p>
        </w:tc>
        <w:tc>
          <w:tcPr>
            <w:tcW w:w="8995" w:type="dxa"/>
            <w:shd w:val="clear" w:color="auto" w:fill="auto"/>
          </w:tcPr>
          <w:p w14:paraId="410AE7BF" w14:textId="77777777" w:rsidR="00583CF0" w:rsidRPr="00E92F6A" w:rsidRDefault="00583CF0" w:rsidP="00583CF0">
            <w:pPr>
              <w:spacing w:after="0" w:line="240" w:lineRule="auto"/>
              <w:rPr>
                <w:rFonts w:asciiTheme="minorHAnsi" w:hAnsiTheme="minorHAnsi" w:cstheme="minorHAnsi"/>
                <w:sz w:val="22"/>
                <w:szCs w:val="22"/>
              </w:rPr>
            </w:pPr>
            <w:r w:rsidRPr="00E92F6A">
              <w:rPr>
                <w:rStyle w:val="Style5"/>
                <w:rFonts w:asciiTheme="minorHAnsi" w:hAnsiTheme="minorHAnsi" w:cstheme="minorHAnsi"/>
                <w:szCs w:val="22"/>
              </w:rPr>
              <w:t>Provide crisis intervention and triage to Perkins eligible students who are requesting services. Work collaboratively with LCC Counselors and staff to ensure that students are served in a timely manner and within the constraints of available counseling resources. Become a resource and liaison to members of the college community on matters pertaining to student wellbeing and students of concern. Assist with Critical Incident Stress De-Brief presentations when necessary.</w:t>
            </w:r>
          </w:p>
        </w:tc>
      </w:tr>
      <w:tr w:rsidR="00583CF0" w:rsidRPr="00724167" w14:paraId="384738FE" w14:textId="77777777" w:rsidTr="00E92F6A">
        <w:tc>
          <w:tcPr>
            <w:tcW w:w="625" w:type="dxa"/>
            <w:shd w:val="clear" w:color="auto" w:fill="auto"/>
          </w:tcPr>
          <w:p w14:paraId="1A561E4D" w14:textId="77777777" w:rsidR="00583CF0" w:rsidRPr="00724167" w:rsidRDefault="00583CF0" w:rsidP="00583CF0">
            <w:pPr>
              <w:spacing w:after="0" w:line="240" w:lineRule="auto"/>
              <w:jc w:val="center"/>
              <w:rPr>
                <w:sz w:val="22"/>
                <w:szCs w:val="22"/>
              </w:rPr>
            </w:pPr>
          </w:p>
          <w:p w14:paraId="74D53DBF" w14:textId="77777777" w:rsidR="00583CF0" w:rsidRPr="00724167" w:rsidRDefault="00583CF0" w:rsidP="00583CF0">
            <w:pPr>
              <w:spacing w:after="0" w:line="240" w:lineRule="auto"/>
              <w:jc w:val="center"/>
              <w:rPr>
                <w:sz w:val="22"/>
                <w:szCs w:val="22"/>
              </w:rPr>
            </w:pPr>
            <w:r w:rsidRPr="00724167">
              <w:rPr>
                <w:sz w:val="22"/>
                <w:szCs w:val="22"/>
              </w:rPr>
              <w:t>5</w:t>
            </w:r>
          </w:p>
        </w:tc>
        <w:tc>
          <w:tcPr>
            <w:tcW w:w="1170" w:type="dxa"/>
            <w:shd w:val="clear" w:color="auto" w:fill="auto"/>
          </w:tcPr>
          <w:p w14:paraId="33AEB70F" w14:textId="77777777" w:rsidR="00583CF0" w:rsidRPr="00724167" w:rsidRDefault="00583CF0" w:rsidP="00583CF0">
            <w:pPr>
              <w:spacing w:after="0" w:line="240" w:lineRule="auto"/>
              <w:jc w:val="center"/>
              <w:rPr>
                <w:sz w:val="22"/>
                <w:szCs w:val="22"/>
              </w:rPr>
            </w:pPr>
          </w:p>
          <w:p w14:paraId="50B178DD" w14:textId="77777777" w:rsidR="00583CF0" w:rsidRPr="00724167" w:rsidRDefault="00B44520" w:rsidP="00583CF0">
            <w:pPr>
              <w:spacing w:after="0" w:line="240" w:lineRule="auto"/>
              <w:jc w:val="center"/>
              <w:rPr>
                <w:sz w:val="22"/>
                <w:szCs w:val="22"/>
              </w:rPr>
            </w:pPr>
            <w:r>
              <w:rPr>
                <w:sz w:val="22"/>
                <w:szCs w:val="22"/>
              </w:rPr>
              <w:t>4</w:t>
            </w:r>
          </w:p>
        </w:tc>
        <w:tc>
          <w:tcPr>
            <w:tcW w:w="8995" w:type="dxa"/>
            <w:shd w:val="clear" w:color="auto" w:fill="auto"/>
            <w:vAlign w:val="center"/>
          </w:tcPr>
          <w:p w14:paraId="43769BE3" w14:textId="77777777" w:rsidR="00583CF0" w:rsidRPr="00D11790" w:rsidRDefault="00583CF0" w:rsidP="00583CF0">
            <w:pPr>
              <w:spacing w:after="0" w:line="240" w:lineRule="auto"/>
              <w:rPr>
                <w:rFonts w:asciiTheme="minorHAnsi" w:hAnsiTheme="minorHAnsi" w:cstheme="minorHAnsi"/>
                <w:sz w:val="22"/>
                <w:szCs w:val="22"/>
              </w:rPr>
            </w:pPr>
            <w:r w:rsidRPr="00D11790">
              <w:rPr>
                <w:rStyle w:val="Style5"/>
                <w:rFonts w:asciiTheme="minorHAnsi" w:hAnsiTheme="minorHAnsi" w:cstheme="minorHAnsi"/>
                <w:szCs w:val="22"/>
              </w:rPr>
              <w:t xml:space="preserve">Participate as a member of </w:t>
            </w:r>
            <w:r w:rsidR="00BA4875" w:rsidRPr="00D11790">
              <w:rPr>
                <w:rStyle w:val="Style5"/>
                <w:rFonts w:asciiTheme="minorHAnsi" w:hAnsiTheme="minorHAnsi" w:cstheme="minorHAnsi"/>
                <w:szCs w:val="22"/>
              </w:rPr>
              <w:t xml:space="preserve">various college-wide committees, such as the Accessibility Initiative </w:t>
            </w:r>
            <w:r w:rsidRPr="00D11790">
              <w:rPr>
                <w:rStyle w:val="Style5"/>
                <w:rFonts w:asciiTheme="minorHAnsi" w:hAnsiTheme="minorHAnsi" w:cstheme="minorHAnsi"/>
                <w:szCs w:val="22"/>
              </w:rPr>
              <w:t>the Perkins Advisory Board.  Help recruit, retain and engage advisory board members.  Along with other department leaders, plan and execute required Perkins activities for qualified students. Prepare the annual Perkins budget for the Center for Student Access.  Manage the budget to ensure appropriate and timely spending.</w:t>
            </w:r>
          </w:p>
        </w:tc>
      </w:tr>
      <w:tr w:rsidR="00583CF0" w:rsidRPr="00724167" w14:paraId="6BC4FACF" w14:textId="77777777" w:rsidTr="00E92F6A">
        <w:tc>
          <w:tcPr>
            <w:tcW w:w="625" w:type="dxa"/>
            <w:shd w:val="clear" w:color="auto" w:fill="auto"/>
          </w:tcPr>
          <w:p w14:paraId="1F6246D6" w14:textId="77777777" w:rsidR="00583CF0" w:rsidRPr="00724167" w:rsidRDefault="00583CF0" w:rsidP="00583CF0">
            <w:pPr>
              <w:spacing w:after="0" w:line="240" w:lineRule="auto"/>
              <w:jc w:val="center"/>
              <w:rPr>
                <w:sz w:val="22"/>
                <w:szCs w:val="22"/>
              </w:rPr>
            </w:pPr>
          </w:p>
          <w:p w14:paraId="18443C10" w14:textId="77777777" w:rsidR="00583CF0" w:rsidRPr="00724167" w:rsidRDefault="00583CF0" w:rsidP="00583CF0">
            <w:pPr>
              <w:spacing w:after="0" w:line="240" w:lineRule="auto"/>
              <w:jc w:val="center"/>
              <w:rPr>
                <w:sz w:val="22"/>
                <w:szCs w:val="22"/>
              </w:rPr>
            </w:pPr>
          </w:p>
          <w:p w14:paraId="0CC0EDC2" w14:textId="77777777" w:rsidR="00583CF0" w:rsidRPr="00724167" w:rsidRDefault="00583CF0" w:rsidP="00583CF0">
            <w:pPr>
              <w:spacing w:after="0" w:line="240" w:lineRule="auto"/>
              <w:jc w:val="center"/>
              <w:rPr>
                <w:sz w:val="22"/>
                <w:szCs w:val="22"/>
              </w:rPr>
            </w:pPr>
            <w:r w:rsidRPr="00724167">
              <w:rPr>
                <w:sz w:val="22"/>
                <w:szCs w:val="22"/>
              </w:rPr>
              <w:t>5</w:t>
            </w:r>
          </w:p>
        </w:tc>
        <w:tc>
          <w:tcPr>
            <w:tcW w:w="1170" w:type="dxa"/>
            <w:shd w:val="clear" w:color="auto" w:fill="auto"/>
          </w:tcPr>
          <w:p w14:paraId="606DEAF0" w14:textId="77777777" w:rsidR="00583CF0" w:rsidRPr="00724167" w:rsidRDefault="00583CF0" w:rsidP="00583CF0">
            <w:pPr>
              <w:spacing w:after="0" w:line="240" w:lineRule="auto"/>
              <w:jc w:val="center"/>
              <w:rPr>
                <w:sz w:val="22"/>
                <w:szCs w:val="22"/>
              </w:rPr>
            </w:pPr>
          </w:p>
          <w:p w14:paraId="73DAF39E" w14:textId="77777777" w:rsidR="00583CF0" w:rsidRPr="00724167" w:rsidRDefault="00583CF0" w:rsidP="00583CF0">
            <w:pPr>
              <w:spacing w:after="0" w:line="240" w:lineRule="auto"/>
              <w:jc w:val="center"/>
              <w:rPr>
                <w:sz w:val="22"/>
                <w:szCs w:val="22"/>
              </w:rPr>
            </w:pPr>
          </w:p>
          <w:p w14:paraId="31C0ECF6" w14:textId="77777777" w:rsidR="00583CF0" w:rsidRPr="00724167" w:rsidRDefault="00B44520" w:rsidP="00583CF0">
            <w:pPr>
              <w:spacing w:after="0" w:line="240" w:lineRule="auto"/>
              <w:jc w:val="center"/>
              <w:rPr>
                <w:sz w:val="22"/>
                <w:szCs w:val="22"/>
              </w:rPr>
            </w:pPr>
            <w:r>
              <w:rPr>
                <w:sz w:val="22"/>
                <w:szCs w:val="22"/>
              </w:rPr>
              <w:t>5</w:t>
            </w:r>
          </w:p>
        </w:tc>
        <w:tc>
          <w:tcPr>
            <w:tcW w:w="8995" w:type="dxa"/>
            <w:shd w:val="clear" w:color="auto" w:fill="auto"/>
          </w:tcPr>
          <w:p w14:paraId="514F56E2" w14:textId="77777777" w:rsidR="00583CF0" w:rsidRPr="00E92F6A" w:rsidRDefault="00583CF0" w:rsidP="00583CF0">
            <w:pPr>
              <w:spacing w:after="0" w:line="240" w:lineRule="auto"/>
              <w:rPr>
                <w:rStyle w:val="Style5"/>
                <w:rFonts w:asciiTheme="minorHAnsi" w:hAnsiTheme="minorHAnsi" w:cstheme="minorHAnsi"/>
                <w:szCs w:val="22"/>
              </w:rPr>
            </w:pPr>
            <w:r w:rsidRPr="00E92F6A">
              <w:rPr>
                <w:rStyle w:val="Style5"/>
                <w:rFonts w:asciiTheme="minorHAnsi" w:hAnsiTheme="minorHAnsi" w:cstheme="minorHAnsi"/>
                <w:szCs w:val="22"/>
              </w:rPr>
              <w:t>Develop and maintain a network of community providers, as well as providers from areas where students originate, and resources that meet the needs of the student population. Assist students in the off-campus treatment referral process with guidance on issues such as insurance, transportation, selecting a therapist, and knowing what to expect from initial meetings. Advocate for students as appropriate in helping them access services.</w:t>
            </w:r>
          </w:p>
        </w:tc>
      </w:tr>
      <w:tr w:rsidR="00583CF0" w:rsidRPr="00724167" w14:paraId="074724EA" w14:textId="77777777" w:rsidTr="00E92F6A">
        <w:tc>
          <w:tcPr>
            <w:tcW w:w="625" w:type="dxa"/>
            <w:shd w:val="clear" w:color="auto" w:fill="auto"/>
          </w:tcPr>
          <w:p w14:paraId="7ED6C7D0" w14:textId="77777777" w:rsidR="00583CF0" w:rsidRPr="00724167" w:rsidRDefault="00583CF0" w:rsidP="00583CF0">
            <w:pPr>
              <w:spacing w:after="0" w:line="240" w:lineRule="auto"/>
              <w:jc w:val="center"/>
              <w:rPr>
                <w:sz w:val="22"/>
                <w:szCs w:val="22"/>
              </w:rPr>
            </w:pPr>
          </w:p>
          <w:p w14:paraId="10BC7711" w14:textId="77777777" w:rsidR="00583CF0" w:rsidRPr="00724167" w:rsidRDefault="00583CF0" w:rsidP="00583CF0">
            <w:pPr>
              <w:spacing w:after="0" w:line="240" w:lineRule="auto"/>
              <w:jc w:val="center"/>
              <w:rPr>
                <w:sz w:val="22"/>
                <w:szCs w:val="22"/>
              </w:rPr>
            </w:pPr>
          </w:p>
          <w:p w14:paraId="29308E6F" w14:textId="77777777" w:rsidR="00583CF0" w:rsidRPr="00724167" w:rsidRDefault="00583CF0" w:rsidP="00583CF0">
            <w:pPr>
              <w:spacing w:after="0" w:line="240" w:lineRule="auto"/>
              <w:jc w:val="center"/>
              <w:rPr>
                <w:sz w:val="22"/>
                <w:szCs w:val="22"/>
              </w:rPr>
            </w:pPr>
            <w:r w:rsidRPr="00724167">
              <w:rPr>
                <w:sz w:val="22"/>
                <w:szCs w:val="22"/>
              </w:rPr>
              <w:t>5</w:t>
            </w:r>
          </w:p>
        </w:tc>
        <w:tc>
          <w:tcPr>
            <w:tcW w:w="1170" w:type="dxa"/>
            <w:shd w:val="clear" w:color="auto" w:fill="auto"/>
          </w:tcPr>
          <w:p w14:paraId="46D50833" w14:textId="77777777" w:rsidR="00583CF0" w:rsidRPr="00724167" w:rsidRDefault="00583CF0" w:rsidP="00583CF0">
            <w:pPr>
              <w:spacing w:after="0" w:line="240" w:lineRule="auto"/>
              <w:jc w:val="center"/>
              <w:rPr>
                <w:sz w:val="22"/>
                <w:szCs w:val="22"/>
              </w:rPr>
            </w:pPr>
          </w:p>
          <w:p w14:paraId="75A85821" w14:textId="77777777" w:rsidR="00583CF0" w:rsidRPr="00724167" w:rsidRDefault="00583CF0" w:rsidP="00583CF0">
            <w:pPr>
              <w:spacing w:after="0" w:line="240" w:lineRule="auto"/>
              <w:jc w:val="center"/>
              <w:rPr>
                <w:sz w:val="22"/>
                <w:szCs w:val="22"/>
              </w:rPr>
            </w:pPr>
          </w:p>
          <w:p w14:paraId="5649CE64" w14:textId="77777777" w:rsidR="00583CF0" w:rsidRPr="00724167" w:rsidRDefault="00B44520" w:rsidP="00583CF0">
            <w:pPr>
              <w:spacing w:after="0" w:line="240" w:lineRule="auto"/>
              <w:jc w:val="center"/>
              <w:rPr>
                <w:sz w:val="22"/>
                <w:szCs w:val="22"/>
              </w:rPr>
            </w:pPr>
            <w:r>
              <w:rPr>
                <w:sz w:val="22"/>
                <w:szCs w:val="22"/>
              </w:rPr>
              <w:t>6</w:t>
            </w:r>
          </w:p>
        </w:tc>
        <w:tc>
          <w:tcPr>
            <w:tcW w:w="8995" w:type="dxa"/>
            <w:shd w:val="clear" w:color="auto" w:fill="auto"/>
          </w:tcPr>
          <w:p w14:paraId="687FBB73" w14:textId="77777777" w:rsidR="00583CF0" w:rsidRPr="00E92F6A" w:rsidRDefault="00583CF0" w:rsidP="00583CF0">
            <w:pPr>
              <w:spacing w:after="0" w:line="240" w:lineRule="auto"/>
              <w:rPr>
                <w:rFonts w:asciiTheme="minorHAnsi" w:hAnsiTheme="minorHAnsi" w:cstheme="minorHAnsi"/>
                <w:sz w:val="22"/>
                <w:szCs w:val="22"/>
                <w:highlight w:val="yellow"/>
              </w:rPr>
            </w:pPr>
            <w:r w:rsidRPr="00E92F6A">
              <w:rPr>
                <w:rStyle w:val="Style5"/>
                <w:rFonts w:asciiTheme="minorHAnsi" w:hAnsiTheme="minorHAnsi" w:cstheme="minorHAnsi"/>
                <w:szCs w:val="22"/>
              </w:rPr>
              <w:t xml:space="preserve">Lead in the design of programs and publications and conduct trainings to educate the campus community.  Training will include accessibility and continuation of the accessibility initiative.  Training will also made available to instruct students and staff about student wellbeing and identifying and responding to students in distress.  </w:t>
            </w:r>
          </w:p>
        </w:tc>
      </w:tr>
      <w:tr w:rsidR="00583CF0" w:rsidRPr="00724167" w14:paraId="1B885E53" w14:textId="77777777" w:rsidTr="00E92F6A">
        <w:tc>
          <w:tcPr>
            <w:tcW w:w="625" w:type="dxa"/>
            <w:shd w:val="clear" w:color="auto" w:fill="auto"/>
          </w:tcPr>
          <w:p w14:paraId="4F5FDB55" w14:textId="77777777" w:rsidR="00583CF0" w:rsidRPr="00724167" w:rsidRDefault="00583CF0" w:rsidP="00583CF0">
            <w:pPr>
              <w:spacing w:after="0" w:line="240" w:lineRule="auto"/>
              <w:jc w:val="center"/>
              <w:rPr>
                <w:sz w:val="22"/>
                <w:szCs w:val="22"/>
              </w:rPr>
            </w:pPr>
          </w:p>
          <w:p w14:paraId="2B6E19CE" w14:textId="77777777" w:rsidR="00583CF0" w:rsidRPr="00724167" w:rsidRDefault="00583CF0" w:rsidP="00583CF0">
            <w:pPr>
              <w:spacing w:after="0" w:line="240" w:lineRule="auto"/>
              <w:jc w:val="center"/>
              <w:rPr>
                <w:sz w:val="22"/>
                <w:szCs w:val="22"/>
              </w:rPr>
            </w:pPr>
            <w:r w:rsidRPr="00724167">
              <w:rPr>
                <w:sz w:val="22"/>
                <w:szCs w:val="22"/>
              </w:rPr>
              <w:t>5</w:t>
            </w:r>
          </w:p>
        </w:tc>
        <w:tc>
          <w:tcPr>
            <w:tcW w:w="1170" w:type="dxa"/>
            <w:shd w:val="clear" w:color="auto" w:fill="auto"/>
          </w:tcPr>
          <w:p w14:paraId="39E0CA14" w14:textId="77777777" w:rsidR="00583CF0" w:rsidRPr="00724167" w:rsidRDefault="00583CF0" w:rsidP="00583CF0">
            <w:pPr>
              <w:spacing w:after="0" w:line="240" w:lineRule="auto"/>
              <w:jc w:val="center"/>
              <w:rPr>
                <w:sz w:val="22"/>
                <w:szCs w:val="22"/>
              </w:rPr>
            </w:pPr>
          </w:p>
          <w:p w14:paraId="7FB53DB9" w14:textId="77777777" w:rsidR="00583CF0" w:rsidRPr="00724167" w:rsidRDefault="00B44520" w:rsidP="00583CF0">
            <w:pPr>
              <w:spacing w:after="0" w:line="240" w:lineRule="auto"/>
              <w:jc w:val="center"/>
              <w:rPr>
                <w:sz w:val="22"/>
                <w:szCs w:val="22"/>
              </w:rPr>
            </w:pPr>
            <w:r>
              <w:rPr>
                <w:sz w:val="22"/>
                <w:szCs w:val="22"/>
              </w:rPr>
              <w:t>7</w:t>
            </w:r>
          </w:p>
        </w:tc>
        <w:tc>
          <w:tcPr>
            <w:tcW w:w="8995" w:type="dxa"/>
            <w:shd w:val="clear" w:color="auto" w:fill="auto"/>
          </w:tcPr>
          <w:p w14:paraId="670DE7F4" w14:textId="77777777" w:rsidR="00583CF0" w:rsidRPr="00E92F6A" w:rsidRDefault="00583CF0" w:rsidP="00583CF0">
            <w:pPr>
              <w:spacing w:after="0" w:line="240" w:lineRule="auto"/>
              <w:rPr>
                <w:rFonts w:asciiTheme="minorHAnsi" w:hAnsiTheme="minorHAnsi" w:cstheme="minorHAnsi"/>
                <w:sz w:val="22"/>
                <w:szCs w:val="22"/>
              </w:rPr>
            </w:pPr>
            <w:r w:rsidRPr="00E92F6A">
              <w:rPr>
                <w:rFonts w:asciiTheme="minorHAnsi" w:hAnsiTheme="minorHAnsi" w:cstheme="minorHAnsi"/>
                <w:sz w:val="22"/>
                <w:szCs w:val="22"/>
              </w:rPr>
              <w:t xml:space="preserve">Assist in the continuity of care for students returning to school from medical leaves of absence in order to ensure procedural compliance and enable personal and academic success.  Understand and follow FERPA, HIPAA, and other relevant laws and regulations, and uphold the highest standards of confidentiality. </w:t>
            </w:r>
          </w:p>
        </w:tc>
      </w:tr>
    </w:tbl>
    <w:p w14:paraId="59975218" w14:textId="77777777" w:rsidR="007E781B" w:rsidRDefault="007E781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7E781B" w:rsidRPr="00724167" w14:paraId="202CF6EE" w14:textId="77777777" w:rsidTr="00CD06CD">
        <w:tc>
          <w:tcPr>
            <w:tcW w:w="10790" w:type="dxa"/>
            <w:shd w:val="clear" w:color="auto" w:fill="auto"/>
          </w:tcPr>
          <w:p w14:paraId="1D35488C" w14:textId="77777777" w:rsidR="007E781B" w:rsidRPr="00724167" w:rsidRDefault="007E781B" w:rsidP="00583CF0">
            <w:pPr>
              <w:spacing w:after="0" w:line="240" w:lineRule="auto"/>
              <w:rPr>
                <w:rFonts w:ascii="Times New Roman" w:hAnsi="Times New Roman"/>
                <w:sz w:val="22"/>
                <w:szCs w:val="22"/>
              </w:rPr>
            </w:pPr>
            <w:r w:rsidRPr="00724167">
              <w:rPr>
                <w:b/>
                <w:caps/>
                <w:sz w:val="22"/>
                <w:szCs w:val="22"/>
              </w:rPr>
              <w:t>Core Competencies</w:t>
            </w:r>
            <w:r w:rsidRPr="00724167">
              <w:rPr>
                <w:b/>
                <w:sz w:val="22"/>
                <w:szCs w:val="22"/>
              </w:rPr>
              <w:t xml:space="preserve">: </w:t>
            </w:r>
            <w:r w:rsidRPr="00724167">
              <w:rPr>
                <w:sz w:val="22"/>
                <w:szCs w:val="22"/>
              </w:rPr>
              <w:t>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w:t>
            </w:r>
          </w:p>
        </w:tc>
      </w:tr>
      <w:tr w:rsidR="00583CF0" w:rsidRPr="00724167" w14:paraId="0E241082" w14:textId="77777777" w:rsidTr="00583CF0">
        <w:trPr>
          <w:tblHeader/>
        </w:trPr>
        <w:tc>
          <w:tcPr>
            <w:tcW w:w="10790" w:type="dxa"/>
            <w:shd w:val="clear" w:color="auto" w:fill="auto"/>
          </w:tcPr>
          <w:p w14:paraId="7809DAA7" w14:textId="77777777" w:rsidR="00583CF0" w:rsidRPr="00724167" w:rsidRDefault="00583CF0" w:rsidP="00583CF0">
            <w:pPr>
              <w:spacing w:after="0" w:line="240" w:lineRule="auto"/>
              <w:ind w:left="360"/>
              <w:rPr>
                <w:rFonts w:ascii="Times New Roman" w:hAnsi="Times New Roman"/>
                <w:sz w:val="22"/>
                <w:szCs w:val="22"/>
              </w:rPr>
            </w:pPr>
          </w:p>
          <w:p w14:paraId="2D1642D6" w14:textId="77777777" w:rsidR="00583CF0" w:rsidRPr="00D11790" w:rsidRDefault="00583CF0" w:rsidP="00583CF0">
            <w:pPr>
              <w:ind w:left="360"/>
              <w:rPr>
                <w:rFonts w:asciiTheme="minorHAnsi" w:hAnsiTheme="minorHAnsi" w:cstheme="minorHAnsi"/>
                <w:sz w:val="22"/>
                <w:szCs w:val="22"/>
                <w:u w:val="single"/>
              </w:rPr>
            </w:pPr>
            <w:r w:rsidRPr="00D11790">
              <w:rPr>
                <w:rFonts w:asciiTheme="minorHAnsi" w:hAnsiTheme="minorHAnsi" w:cstheme="minorHAnsi"/>
                <w:sz w:val="22"/>
                <w:szCs w:val="22"/>
                <w:u w:val="single"/>
              </w:rPr>
              <w:t>Communication:</w:t>
            </w:r>
          </w:p>
          <w:p w14:paraId="4A0EE37C" w14:textId="77777777" w:rsidR="00583CF0" w:rsidRPr="00D11790" w:rsidRDefault="00583CF0" w:rsidP="00583CF0">
            <w:pPr>
              <w:pStyle w:val="ListParagraph"/>
              <w:numPr>
                <w:ilvl w:val="0"/>
                <w:numId w:val="2"/>
              </w:numPr>
              <w:rPr>
                <w:rStyle w:val="Style5"/>
                <w:rFonts w:asciiTheme="minorHAnsi" w:hAnsiTheme="minorHAnsi" w:cstheme="minorHAnsi"/>
              </w:rPr>
            </w:pPr>
            <w:r w:rsidRPr="00D11790">
              <w:rPr>
                <w:rStyle w:val="Style5"/>
                <w:rFonts w:asciiTheme="minorHAnsi" w:hAnsiTheme="minorHAnsi" w:cstheme="minorHAnsi"/>
              </w:rPr>
              <w:t>Excellent communication skills to converse effectively with a diverse population both verbally and in writing.</w:t>
            </w:r>
          </w:p>
          <w:p w14:paraId="3839DA6C" w14:textId="77777777" w:rsidR="00583CF0" w:rsidRPr="00D11790" w:rsidRDefault="00583CF0" w:rsidP="00583CF0">
            <w:pPr>
              <w:pStyle w:val="ListParagraph"/>
              <w:numPr>
                <w:ilvl w:val="0"/>
                <w:numId w:val="2"/>
              </w:numPr>
              <w:rPr>
                <w:rStyle w:val="Style5"/>
                <w:rFonts w:asciiTheme="minorHAnsi" w:hAnsiTheme="minorHAnsi" w:cstheme="minorHAnsi"/>
              </w:rPr>
            </w:pPr>
            <w:r w:rsidRPr="00D11790">
              <w:rPr>
                <w:rStyle w:val="Style5"/>
                <w:rFonts w:asciiTheme="minorHAnsi" w:hAnsiTheme="minorHAnsi" w:cstheme="minorHAnsi"/>
              </w:rPr>
              <w:t>Excellent skills in active listening and questioning.</w:t>
            </w:r>
          </w:p>
          <w:p w14:paraId="1E7D3AED" w14:textId="77777777" w:rsidR="00583CF0" w:rsidRPr="00D11790" w:rsidRDefault="00583CF0" w:rsidP="00583CF0">
            <w:pPr>
              <w:pStyle w:val="ListParagraph"/>
              <w:numPr>
                <w:ilvl w:val="0"/>
                <w:numId w:val="2"/>
              </w:numPr>
              <w:rPr>
                <w:rStyle w:val="Style5"/>
                <w:rFonts w:asciiTheme="minorHAnsi" w:hAnsiTheme="minorHAnsi" w:cstheme="minorHAnsi"/>
              </w:rPr>
            </w:pPr>
            <w:r w:rsidRPr="00D11790">
              <w:rPr>
                <w:rStyle w:val="Style5"/>
                <w:rFonts w:asciiTheme="minorHAnsi" w:hAnsiTheme="minorHAnsi" w:cstheme="minorHAnsi"/>
              </w:rPr>
              <w:t>Ability to determine proper techniques to utilize while engaged with individuals in personal interactions of an argumentative or sensitive nature.</w:t>
            </w:r>
          </w:p>
          <w:p w14:paraId="454A59D5" w14:textId="77777777" w:rsidR="00583CF0" w:rsidRPr="00D11790" w:rsidRDefault="00583CF0" w:rsidP="00583CF0">
            <w:pPr>
              <w:numPr>
                <w:ilvl w:val="0"/>
                <w:numId w:val="2"/>
              </w:numPr>
              <w:spacing w:after="0" w:line="240" w:lineRule="auto"/>
              <w:rPr>
                <w:rFonts w:asciiTheme="minorHAnsi" w:hAnsiTheme="minorHAnsi" w:cstheme="minorHAnsi"/>
                <w:sz w:val="22"/>
                <w:szCs w:val="22"/>
              </w:rPr>
            </w:pPr>
            <w:r w:rsidRPr="00D11790">
              <w:rPr>
                <w:rFonts w:asciiTheme="minorHAnsi" w:hAnsiTheme="minorHAnsi" w:cstheme="minorHAnsi"/>
                <w:sz w:val="22"/>
                <w:szCs w:val="22"/>
              </w:rPr>
              <w:t>Exceptional ability to successfully educate and present college information at public speaking engagements to a wide variety of audiences to influence college decision making choices.</w:t>
            </w:r>
          </w:p>
          <w:p w14:paraId="50652203" w14:textId="77777777" w:rsidR="00583CF0" w:rsidRPr="00D11790" w:rsidRDefault="00583CF0" w:rsidP="00583CF0">
            <w:pPr>
              <w:spacing w:after="0" w:line="240" w:lineRule="auto"/>
              <w:ind w:left="360"/>
              <w:rPr>
                <w:rStyle w:val="Style5"/>
                <w:rFonts w:asciiTheme="minorHAnsi" w:hAnsiTheme="minorHAnsi" w:cstheme="minorHAnsi"/>
                <w:szCs w:val="22"/>
              </w:rPr>
            </w:pPr>
          </w:p>
          <w:p w14:paraId="52D69A91" w14:textId="77777777" w:rsidR="00583CF0" w:rsidRPr="00D11790" w:rsidRDefault="00583CF0" w:rsidP="00583CF0">
            <w:pPr>
              <w:spacing w:after="0" w:line="240" w:lineRule="auto"/>
              <w:ind w:left="360"/>
              <w:rPr>
                <w:rStyle w:val="Style5"/>
                <w:rFonts w:asciiTheme="minorHAnsi" w:hAnsiTheme="minorHAnsi" w:cstheme="minorHAnsi"/>
                <w:szCs w:val="22"/>
                <w:u w:val="single"/>
              </w:rPr>
            </w:pPr>
            <w:r w:rsidRPr="00D11790">
              <w:rPr>
                <w:rStyle w:val="Style5"/>
                <w:rFonts w:asciiTheme="minorHAnsi" w:hAnsiTheme="minorHAnsi" w:cstheme="minorHAnsi"/>
                <w:szCs w:val="22"/>
                <w:u w:val="single"/>
              </w:rPr>
              <w:t>Knowledge:</w:t>
            </w:r>
          </w:p>
          <w:p w14:paraId="0DF47F7A" w14:textId="77777777" w:rsidR="00583CF0" w:rsidRPr="00D11790" w:rsidRDefault="00583CF0" w:rsidP="00583CF0">
            <w:pPr>
              <w:pStyle w:val="ListParagraph"/>
              <w:numPr>
                <w:ilvl w:val="0"/>
                <w:numId w:val="2"/>
              </w:numPr>
              <w:rPr>
                <w:rStyle w:val="Style5"/>
                <w:rFonts w:asciiTheme="minorHAnsi" w:hAnsiTheme="minorHAnsi" w:cstheme="minorHAnsi"/>
              </w:rPr>
            </w:pPr>
            <w:r w:rsidRPr="00D11790">
              <w:rPr>
                <w:rStyle w:val="Style5"/>
                <w:rFonts w:asciiTheme="minorHAnsi" w:hAnsiTheme="minorHAnsi" w:cstheme="minorHAnsi"/>
              </w:rPr>
              <w:t>Demonstrated individual counseling and screening techniques.</w:t>
            </w:r>
          </w:p>
          <w:p w14:paraId="77CB13C7" w14:textId="77777777" w:rsidR="00583CF0" w:rsidRPr="00D11790" w:rsidRDefault="00583CF0" w:rsidP="00583CF0">
            <w:pPr>
              <w:pStyle w:val="ListParagraph"/>
              <w:numPr>
                <w:ilvl w:val="0"/>
                <w:numId w:val="2"/>
              </w:numPr>
              <w:rPr>
                <w:rStyle w:val="Style5"/>
                <w:rFonts w:asciiTheme="minorHAnsi" w:hAnsiTheme="minorHAnsi" w:cstheme="minorHAnsi"/>
                <w:szCs w:val="22"/>
                <w:u w:val="single"/>
              </w:rPr>
            </w:pPr>
            <w:r w:rsidRPr="00D11790">
              <w:rPr>
                <w:rStyle w:val="Style5"/>
                <w:rFonts w:asciiTheme="minorHAnsi" w:hAnsiTheme="minorHAnsi" w:cstheme="minorHAnsi"/>
                <w:szCs w:val="22"/>
              </w:rPr>
              <w:t>Familiarity with psychiatric diagnoses and medications.</w:t>
            </w:r>
          </w:p>
          <w:p w14:paraId="44C2BCCB" w14:textId="77777777" w:rsidR="00583CF0" w:rsidRPr="00D11790" w:rsidRDefault="00583CF0" w:rsidP="00583CF0">
            <w:pPr>
              <w:pStyle w:val="ListParagraph"/>
              <w:numPr>
                <w:ilvl w:val="0"/>
                <w:numId w:val="2"/>
              </w:numPr>
              <w:rPr>
                <w:rStyle w:val="Style5"/>
                <w:rFonts w:asciiTheme="minorHAnsi" w:hAnsiTheme="minorHAnsi" w:cstheme="minorHAnsi"/>
              </w:rPr>
            </w:pPr>
            <w:r w:rsidRPr="00D11790">
              <w:rPr>
                <w:rStyle w:val="Style5"/>
                <w:rFonts w:asciiTheme="minorHAnsi" w:hAnsiTheme="minorHAnsi" w:cstheme="minorHAnsi"/>
              </w:rPr>
              <w:t>Understanding of the principles, practices and trends of the student services field as well as general knowledge of the policies, procedures and practices associate with the BIT services.</w:t>
            </w:r>
          </w:p>
          <w:p w14:paraId="7DD18931" w14:textId="77777777" w:rsidR="00583CF0" w:rsidRPr="00D11790" w:rsidRDefault="00583CF0" w:rsidP="00583CF0">
            <w:pPr>
              <w:numPr>
                <w:ilvl w:val="0"/>
                <w:numId w:val="2"/>
              </w:numPr>
              <w:spacing w:after="0" w:line="240" w:lineRule="auto"/>
              <w:rPr>
                <w:rFonts w:asciiTheme="minorHAnsi" w:hAnsiTheme="minorHAnsi" w:cstheme="minorHAnsi"/>
                <w:i/>
                <w:sz w:val="22"/>
                <w:szCs w:val="22"/>
              </w:rPr>
            </w:pPr>
            <w:r w:rsidRPr="00D11790">
              <w:rPr>
                <w:rFonts w:asciiTheme="minorHAnsi" w:hAnsiTheme="minorHAnsi" w:cstheme="minorHAnsi"/>
                <w:sz w:val="22"/>
                <w:szCs w:val="22"/>
              </w:rPr>
              <w:t>Broad knowledge of community college philosophy, post-secondary preparation, student services, academic curriculum, and financial assistance programs to accurately advise students in alignment with college mission and goals.</w:t>
            </w:r>
          </w:p>
          <w:p w14:paraId="6A8907A5" w14:textId="77777777" w:rsidR="00583CF0" w:rsidRPr="00D11790" w:rsidRDefault="00583CF0" w:rsidP="00583CF0">
            <w:pPr>
              <w:spacing w:after="0" w:line="240" w:lineRule="auto"/>
              <w:ind w:left="360"/>
              <w:rPr>
                <w:rStyle w:val="Style5"/>
                <w:rFonts w:asciiTheme="minorHAnsi" w:hAnsiTheme="minorHAnsi" w:cstheme="minorHAnsi"/>
                <w:szCs w:val="22"/>
                <w:u w:val="single"/>
              </w:rPr>
            </w:pPr>
          </w:p>
          <w:p w14:paraId="25F7460B" w14:textId="77777777" w:rsidR="00583CF0" w:rsidRPr="00D11790" w:rsidRDefault="00583CF0" w:rsidP="00583CF0">
            <w:pPr>
              <w:spacing w:after="0" w:line="240" w:lineRule="auto"/>
              <w:ind w:left="360"/>
              <w:rPr>
                <w:rStyle w:val="Style5"/>
                <w:rFonts w:asciiTheme="minorHAnsi" w:hAnsiTheme="minorHAnsi" w:cstheme="minorHAnsi"/>
                <w:szCs w:val="22"/>
                <w:u w:val="single"/>
              </w:rPr>
            </w:pPr>
            <w:r w:rsidRPr="00D11790">
              <w:rPr>
                <w:rStyle w:val="Style5"/>
                <w:rFonts w:asciiTheme="minorHAnsi" w:hAnsiTheme="minorHAnsi" w:cstheme="minorHAnsi"/>
                <w:szCs w:val="22"/>
                <w:u w:val="single"/>
              </w:rPr>
              <w:t>Leadership:</w:t>
            </w:r>
          </w:p>
          <w:p w14:paraId="1A46EC90" w14:textId="77777777" w:rsidR="00583CF0" w:rsidRPr="00D11790" w:rsidRDefault="00583CF0" w:rsidP="00583CF0">
            <w:pPr>
              <w:pStyle w:val="ListParagraph"/>
              <w:numPr>
                <w:ilvl w:val="0"/>
                <w:numId w:val="2"/>
              </w:numPr>
              <w:rPr>
                <w:rStyle w:val="Style5"/>
                <w:rFonts w:asciiTheme="minorHAnsi" w:hAnsiTheme="minorHAnsi" w:cstheme="minorHAnsi"/>
              </w:rPr>
            </w:pPr>
            <w:r w:rsidRPr="00D11790">
              <w:rPr>
                <w:rStyle w:val="Style5"/>
                <w:rFonts w:asciiTheme="minorHAnsi" w:hAnsiTheme="minorHAnsi" w:cstheme="minorHAnsi"/>
              </w:rPr>
              <w:t>Ability to analyze complex situations accurately and adopt effective courses of action.</w:t>
            </w:r>
          </w:p>
          <w:p w14:paraId="2DEE1E9D" w14:textId="77777777" w:rsidR="00583CF0" w:rsidRPr="00D11790" w:rsidRDefault="00583CF0" w:rsidP="00583CF0">
            <w:pPr>
              <w:numPr>
                <w:ilvl w:val="0"/>
                <w:numId w:val="2"/>
              </w:numPr>
              <w:spacing w:after="0" w:line="240" w:lineRule="auto"/>
              <w:rPr>
                <w:rFonts w:asciiTheme="minorHAnsi" w:hAnsiTheme="minorHAnsi" w:cstheme="minorHAnsi"/>
                <w:sz w:val="22"/>
                <w:szCs w:val="22"/>
              </w:rPr>
            </w:pPr>
            <w:r w:rsidRPr="00D11790">
              <w:rPr>
                <w:rFonts w:asciiTheme="minorHAnsi" w:hAnsiTheme="minorHAnsi" w:cstheme="minorHAnsi"/>
                <w:sz w:val="22"/>
                <w:szCs w:val="22"/>
              </w:rPr>
              <w:t>Ability to lead a team and work effectively in a team environment.</w:t>
            </w:r>
          </w:p>
          <w:p w14:paraId="23193FC2" w14:textId="77777777" w:rsidR="00583CF0" w:rsidRPr="00D11790" w:rsidRDefault="00583CF0" w:rsidP="00583CF0">
            <w:pPr>
              <w:numPr>
                <w:ilvl w:val="0"/>
                <w:numId w:val="2"/>
              </w:numPr>
              <w:spacing w:after="0" w:line="240" w:lineRule="auto"/>
              <w:rPr>
                <w:rFonts w:asciiTheme="minorHAnsi" w:hAnsiTheme="minorHAnsi" w:cstheme="minorHAnsi"/>
                <w:sz w:val="22"/>
                <w:szCs w:val="22"/>
              </w:rPr>
            </w:pPr>
            <w:r w:rsidRPr="00D11790">
              <w:rPr>
                <w:rFonts w:asciiTheme="minorHAnsi" w:hAnsiTheme="minorHAnsi" w:cstheme="minorHAnsi"/>
                <w:sz w:val="22"/>
                <w:szCs w:val="22"/>
              </w:rPr>
              <w:t>Demonstrated ability to effectively establish goals, identify target markets and implement strategies to meet objectives.</w:t>
            </w:r>
          </w:p>
          <w:p w14:paraId="1AAFBD56" w14:textId="77777777" w:rsidR="00583CF0" w:rsidRPr="00D11790" w:rsidRDefault="00583CF0" w:rsidP="00583CF0">
            <w:pPr>
              <w:spacing w:after="0" w:line="240" w:lineRule="auto"/>
              <w:ind w:left="360"/>
              <w:rPr>
                <w:rFonts w:asciiTheme="minorHAnsi" w:hAnsiTheme="minorHAnsi" w:cstheme="minorHAnsi"/>
                <w:sz w:val="22"/>
                <w:szCs w:val="22"/>
              </w:rPr>
            </w:pPr>
          </w:p>
          <w:p w14:paraId="62FF4722" w14:textId="77777777" w:rsidR="00583CF0" w:rsidRPr="00D11790" w:rsidRDefault="00583CF0" w:rsidP="00583CF0">
            <w:pPr>
              <w:spacing w:after="0" w:line="240" w:lineRule="auto"/>
              <w:ind w:left="360"/>
              <w:rPr>
                <w:rStyle w:val="Style5"/>
                <w:rFonts w:asciiTheme="minorHAnsi" w:hAnsiTheme="minorHAnsi" w:cstheme="minorHAnsi"/>
                <w:szCs w:val="22"/>
                <w:u w:val="single"/>
              </w:rPr>
            </w:pPr>
            <w:r w:rsidRPr="00D11790">
              <w:rPr>
                <w:rStyle w:val="Style5"/>
                <w:rFonts w:asciiTheme="minorHAnsi" w:hAnsiTheme="minorHAnsi" w:cstheme="minorHAnsi"/>
                <w:szCs w:val="22"/>
                <w:u w:val="single"/>
              </w:rPr>
              <w:t>Professionalism:</w:t>
            </w:r>
          </w:p>
          <w:p w14:paraId="7658DAB6" w14:textId="77777777" w:rsidR="00583CF0" w:rsidRPr="00D11790" w:rsidRDefault="00583CF0" w:rsidP="00583CF0">
            <w:pPr>
              <w:numPr>
                <w:ilvl w:val="0"/>
                <w:numId w:val="2"/>
              </w:numPr>
              <w:spacing w:after="0" w:line="240" w:lineRule="auto"/>
              <w:rPr>
                <w:rFonts w:asciiTheme="minorHAnsi" w:hAnsiTheme="minorHAnsi" w:cstheme="minorHAnsi"/>
                <w:sz w:val="22"/>
                <w:szCs w:val="22"/>
              </w:rPr>
            </w:pPr>
            <w:r w:rsidRPr="00D11790">
              <w:rPr>
                <w:rFonts w:asciiTheme="minorHAnsi" w:hAnsiTheme="minorHAnsi" w:cstheme="minorHAnsi"/>
                <w:sz w:val="22"/>
                <w:szCs w:val="22"/>
              </w:rPr>
              <w:t>Work effectively with diverse staff, students, and the community.</w:t>
            </w:r>
          </w:p>
          <w:p w14:paraId="49CB5F85" w14:textId="77777777" w:rsidR="00583CF0" w:rsidRPr="00D11790" w:rsidRDefault="00583CF0" w:rsidP="00583CF0">
            <w:pPr>
              <w:numPr>
                <w:ilvl w:val="0"/>
                <w:numId w:val="2"/>
              </w:numPr>
              <w:spacing w:after="0" w:line="240" w:lineRule="auto"/>
              <w:rPr>
                <w:rFonts w:asciiTheme="minorHAnsi" w:hAnsiTheme="minorHAnsi" w:cstheme="minorHAnsi"/>
                <w:sz w:val="22"/>
                <w:szCs w:val="22"/>
              </w:rPr>
            </w:pPr>
            <w:r w:rsidRPr="00D11790">
              <w:rPr>
                <w:rFonts w:asciiTheme="minorHAnsi" w:hAnsiTheme="minorHAnsi" w:cstheme="minorHAnsi"/>
                <w:sz w:val="22"/>
                <w:szCs w:val="22"/>
              </w:rPr>
              <w:t>Ability to maintain confidentiality and use good judgment on disclosure of confidential or sensitive issues.</w:t>
            </w:r>
          </w:p>
          <w:p w14:paraId="1A1C3E45" w14:textId="77777777" w:rsidR="00583CF0" w:rsidRPr="00D11790" w:rsidRDefault="00583CF0" w:rsidP="00583CF0">
            <w:pPr>
              <w:numPr>
                <w:ilvl w:val="0"/>
                <w:numId w:val="2"/>
              </w:numPr>
              <w:shd w:val="clear" w:color="auto" w:fill="FFFFFF"/>
              <w:spacing w:after="0" w:line="240" w:lineRule="auto"/>
              <w:rPr>
                <w:rFonts w:asciiTheme="minorHAnsi" w:hAnsiTheme="minorHAnsi" w:cstheme="minorHAnsi"/>
                <w:sz w:val="22"/>
                <w:szCs w:val="22"/>
                <w:shd w:val="clear" w:color="auto" w:fill="FFFFFF"/>
              </w:rPr>
            </w:pPr>
            <w:r w:rsidRPr="00D11790">
              <w:rPr>
                <w:rFonts w:asciiTheme="minorHAnsi" w:hAnsiTheme="minorHAnsi" w:cstheme="minorHAnsi"/>
                <w:color w:val="000000"/>
                <w:sz w:val="22"/>
                <w:szCs w:val="22"/>
                <w:shd w:val="clear" w:color="auto" w:fill="FFFFFF"/>
              </w:rPr>
              <w:t>Demonstrated ability to interpret and consistently apply a wide variety of complex policies and procedures where specific guidelines may not always exist.</w:t>
            </w:r>
          </w:p>
          <w:p w14:paraId="488DA572" w14:textId="77777777" w:rsidR="00583CF0" w:rsidRPr="00D11790" w:rsidRDefault="00583CF0" w:rsidP="00583CF0">
            <w:pPr>
              <w:numPr>
                <w:ilvl w:val="0"/>
                <w:numId w:val="2"/>
              </w:numPr>
              <w:shd w:val="clear" w:color="auto" w:fill="FFFFFF"/>
              <w:spacing w:after="0" w:line="240" w:lineRule="auto"/>
              <w:rPr>
                <w:rStyle w:val="Style5"/>
                <w:rFonts w:asciiTheme="minorHAnsi" w:hAnsiTheme="minorHAnsi" w:cstheme="minorHAnsi"/>
                <w:sz w:val="24"/>
                <w:szCs w:val="22"/>
                <w:shd w:val="clear" w:color="auto" w:fill="FFFFFF"/>
              </w:rPr>
            </w:pPr>
            <w:r w:rsidRPr="00D11790">
              <w:rPr>
                <w:rFonts w:asciiTheme="minorHAnsi" w:hAnsiTheme="minorHAnsi" w:cstheme="minorHAnsi"/>
                <w:color w:val="000000"/>
                <w:sz w:val="22"/>
                <w:szCs w:val="22"/>
                <w:shd w:val="clear" w:color="auto" w:fill="FFFFFF"/>
              </w:rPr>
              <w:t>Ability to effectively perform work of a highly sensitive and confidential nature that requires access to information.  Must be able to exercise sound judgment and discretion, tact, and diplomacy.</w:t>
            </w:r>
          </w:p>
          <w:p w14:paraId="7D10F215" w14:textId="77777777" w:rsidR="00583CF0" w:rsidRPr="00724167" w:rsidRDefault="00583CF0" w:rsidP="00583CF0">
            <w:pPr>
              <w:spacing w:after="0" w:line="240" w:lineRule="auto"/>
              <w:rPr>
                <w:b/>
                <w:sz w:val="22"/>
                <w:szCs w:val="22"/>
              </w:rPr>
            </w:pPr>
          </w:p>
        </w:tc>
      </w:tr>
    </w:tbl>
    <w:p w14:paraId="189A0EE4" w14:textId="77777777" w:rsidR="003C7BDE" w:rsidRDefault="003C7BD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3C7BDE" w:rsidRPr="00724167" w14:paraId="6F7DC495" w14:textId="77777777" w:rsidTr="00724167">
        <w:trPr>
          <w:tblHeader/>
        </w:trPr>
        <w:tc>
          <w:tcPr>
            <w:tcW w:w="10790" w:type="dxa"/>
            <w:shd w:val="clear" w:color="auto" w:fill="BFBFBF"/>
          </w:tcPr>
          <w:p w14:paraId="6939F520" w14:textId="77777777" w:rsidR="003C7BDE" w:rsidRPr="00724167" w:rsidRDefault="003C7BDE" w:rsidP="00724167">
            <w:pPr>
              <w:spacing w:after="0" w:line="240" w:lineRule="auto"/>
              <w:rPr>
                <w:b/>
                <w:sz w:val="22"/>
                <w:szCs w:val="22"/>
              </w:rPr>
            </w:pPr>
            <w:r w:rsidRPr="00724167">
              <w:rPr>
                <w:b/>
                <w:caps/>
                <w:sz w:val="22"/>
                <w:szCs w:val="22"/>
              </w:rPr>
              <w:t>educational/experience requirements</w:t>
            </w:r>
            <w:r w:rsidRPr="00724167">
              <w:rPr>
                <w:b/>
                <w:sz w:val="22"/>
                <w:szCs w:val="22"/>
              </w:rPr>
              <w:t xml:space="preserve">: </w:t>
            </w:r>
            <w:r w:rsidRPr="00724167">
              <w:rPr>
                <w:sz w:val="22"/>
                <w:szCs w:val="22"/>
              </w:rPr>
              <w:t xml:space="preserve">Identify the education and/or equivalent combination of education and experience, plus additional specific years of experience, certifications, licenses and/or special training required to perform the essential functions of this job. </w:t>
            </w:r>
          </w:p>
        </w:tc>
      </w:tr>
    </w:tbl>
    <w:p w14:paraId="46EB80EA" w14:textId="77777777" w:rsidR="00B051A1" w:rsidRDefault="00B051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3C7BDE" w:rsidRPr="00724167" w14:paraId="44D5A46E" w14:textId="77777777" w:rsidTr="00724167">
        <w:trPr>
          <w:trHeight w:val="2105"/>
        </w:trPr>
        <w:tc>
          <w:tcPr>
            <w:tcW w:w="10790" w:type="dxa"/>
            <w:shd w:val="clear" w:color="auto" w:fill="auto"/>
          </w:tcPr>
          <w:p w14:paraId="53BD635A" w14:textId="77777777" w:rsidR="003C7BDE" w:rsidRPr="00724167" w:rsidRDefault="003C7BDE" w:rsidP="00724167">
            <w:pPr>
              <w:spacing w:after="0" w:line="240" w:lineRule="auto"/>
              <w:rPr>
                <w:b/>
                <w:sz w:val="22"/>
                <w:szCs w:val="22"/>
              </w:rPr>
            </w:pPr>
            <w:r w:rsidRPr="00724167">
              <w:rPr>
                <w:b/>
                <w:sz w:val="22"/>
                <w:szCs w:val="22"/>
              </w:rPr>
              <w:t>Required</w:t>
            </w:r>
            <w:r w:rsidR="00E219EB">
              <w:rPr>
                <w:b/>
                <w:sz w:val="22"/>
                <w:szCs w:val="22"/>
              </w:rPr>
              <w:t>:</w:t>
            </w:r>
          </w:p>
          <w:p w14:paraId="23996570" w14:textId="77777777" w:rsidR="008D5017" w:rsidRPr="00D11790" w:rsidRDefault="00E937A1" w:rsidP="00724167">
            <w:pPr>
              <w:spacing w:after="0" w:line="240" w:lineRule="auto"/>
              <w:rPr>
                <w:rFonts w:asciiTheme="minorHAnsi" w:hAnsiTheme="minorHAnsi" w:cstheme="minorHAnsi"/>
                <w:sz w:val="22"/>
                <w:szCs w:val="22"/>
              </w:rPr>
            </w:pPr>
            <w:r w:rsidRPr="00D11790">
              <w:rPr>
                <w:rFonts w:asciiTheme="minorHAnsi" w:hAnsiTheme="minorHAnsi" w:cstheme="minorHAnsi"/>
                <w:sz w:val="22"/>
                <w:szCs w:val="22"/>
              </w:rPr>
              <w:t>Bachelor</w:t>
            </w:r>
            <w:r w:rsidR="008D5017" w:rsidRPr="00D11790">
              <w:rPr>
                <w:rFonts w:asciiTheme="minorHAnsi" w:hAnsiTheme="minorHAnsi" w:cstheme="minorHAnsi"/>
                <w:sz w:val="22"/>
                <w:szCs w:val="22"/>
              </w:rPr>
              <w:t xml:space="preserve">’s Degree </w:t>
            </w:r>
            <w:r w:rsidR="00B051A1" w:rsidRPr="00D11790">
              <w:rPr>
                <w:rFonts w:asciiTheme="minorHAnsi" w:hAnsiTheme="minorHAnsi" w:cstheme="minorHAnsi"/>
                <w:sz w:val="22"/>
                <w:szCs w:val="22"/>
              </w:rPr>
              <w:t xml:space="preserve">from a regionally accredited institution of higher education. </w:t>
            </w:r>
            <w:r w:rsidR="008D5017" w:rsidRPr="00D11790">
              <w:rPr>
                <w:rFonts w:asciiTheme="minorHAnsi" w:hAnsiTheme="minorHAnsi" w:cstheme="minorHAnsi"/>
                <w:sz w:val="22"/>
                <w:szCs w:val="22"/>
              </w:rPr>
              <w:t xml:space="preserve"> </w:t>
            </w:r>
          </w:p>
          <w:p w14:paraId="4ED54930" w14:textId="77777777" w:rsidR="003C7BDE" w:rsidRPr="00D11790" w:rsidRDefault="008D5017" w:rsidP="00724167">
            <w:pPr>
              <w:spacing w:after="0" w:line="240" w:lineRule="auto"/>
              <w:rPr>
                <w:rFonts w:asciiTheme="minorHAnsi" w:hAnsiTheme="minorHAnsi" w:cstheme="minorHAnsi"/>
                <w:sz w:val="22"/>
                <w:szCs w:val="22"/>
              </w:rPr>
            </w:pPr>
            <w:r w:rsidRPr="00D11790">
              <w:rPr>
                <w:rFonts w:asciiTheme="minorHAnsi" w:hAnsiTheme="minorHAnsi" w:cstheme="minorHAnsi"/>
                <w:sz w:val="22"/>
                <w:szCs w:val="22"/>
              </w:rPr>
              <w:t xml:space="preserve">Demonstrated experience in case management. </w:t>
            </w:r>
          </w:p>
          <w:p w14:paraId="6765858F" w14:textId="77777777" w:rsidR="00B051A1" w:rsidRPr="00D11790" w:rsidRDefault="00B051A1" w:rsidP="00724167">
            <w:pPr>
              <w:spacing w:after="0" w:line="240" w:lineRule="auto"/>
              <w:rPr>
                <w:rFonts w:asciiTheme="minorHAnsi" w:hAnsiTheme="minorHAnsi" w:cstheme="minorHAnsi"/>
                <w:sz w:val="22"/>
                <w:szCs w:val="22"/>
              </w:rPr>
            </w:pPr>
            <w:r w:rsidRPr="00D11790">
              <w:rPr>
                <w:rFonts w:asciiTheme="minorHAnsi" w:hAnsiTheme="minorHAnsi" w:cstheme="minorHAnsi"/>
                <w:sz w:val="22"/>
                <w:szCs w:val="22"/>
              </w:rPr>
              <w:t>Demonstrated experience applying ADA 504 laws and regulations.</w:t>
            </w:r>
          </w:p>
          <w:p w14:paraId="3CC1B7F5" w14:textId="77777777" w:rsidR="00B051A1" w:rsidRPr="00D11790" w:rsidRDefault="00A03A6D" w:rsidP="00724167">
            <w:pPr>
              <w:spacing w:after="0" w:line="240" w:lineRule="auto"/>
              <w:rPr>
                <w:rFonts w:asciiTheme="minorHAnsi" w:hAnsiTheme="minorHAnsi" w:cstheme="minorHAnsi"/>
                <w:b/>
                <w:sz w:val="22"/>
                <w:szCs w:val="22"/>
              </w:rPr>
            </w:pPr>
            <w:r w:rsidRPr="00D11790">
              <w:rPr>
                <w:rFonts w:asciiTheme="minorHAnsi" w:hAnsiTheme="minorHAnsi" w:cstheme="minorHAnsi"/>
                <w:sz w:val="22"/>
                <w:szCs w:val="22"/>
              </w:rPr>
              <w:t>Demonstrated experience</w:t>
            </w:r>
            <w:r w:rsidR="00B051A1" w:rsidRPr="00D11790">
              <w:rPr>
                <w:rFonts w:asciiTheme="minorHAnsi" w:hAnsiTheme="minorHAnsi" w:cstheme="minorHAnsi"/>
                <w:sz w:val="22"/>
                <w:szCs w:val="22"/>
              </w:rPr>
              <w:t xml:space="preserve"> working in a disability support services setting. </w:t>
            </w:r>
          </w:p>
          <w:p w14:paraId="6EBB1941" w14:textId="77777777" w:rsidR="003C7BDE" w:rsidRPr="00D11790" w:rsidRDefault="003C7BDE" w:rsidP="00724167">
            <w:pPr>
              <w:spacing w:after="0" w:line="240" w:lineRule="auto"/>
              <w:rPr>
                <w:rFonts w:asciiTheme="minorHAnsi" w:hAnsiTheme="minorHAnsi" w:cstheme="minorHAnsi"/>
                <w:b/>
                <w:sz w:val="22"/>
                <w:szCs w:val="22"/>
              </w:rPr>
            </w:pPr>
          </w:p>
          <w:p w14:paraId="1AC4B7FE" w14:textId="77777777" w:rsidR="003C7BDE" w:rsidRPr="00D11790" w:rsidRDefault="003C7BDE" w:rsidP="00724167">
            <w:pPr>
              <w:spacing w:after="0" w:line="240" w:lineRule="auto"/>
              <w:rPr>
                <w:rFonts w:asciiTheme="minorHAnsi" w:hAnsiTheme="minorHAnsi" w:cstheme="minorHAnsi"/>
                <w:b/>
                <w:sz w:val="22"/>
                <w:szCs w:val="22"/>
              </w:rPr>
            </w:pPr>
            <w:r w:rsidRPr="00D11790">
              <w:rPr>
                <w:rFonts w:asciiTheme="minorHAnsi" w:hAnsiTheme="minorHAnsi" w:cstheme="minorHAnsi"/>
                <w:b/>
                <w:sz w:val="22"/>
                <w:szCs w:val="22"/>
              </w:rPr>
              <w:t>Preferred</w:t>
            </w:r>
            <w:r w:rsidR="00E219EB" w:rsidRPr="00D11790">
              <w:rPr>
                <w:rFonts w:asciiTheme="minorHAnsi" w:hAnsiTheme="minorHAnsi" w:cstheme="minorHAnsi"/>
                <w:b/>
                <w:sz w:val="22"/>
                <w:szCs w:val="22"/>
              </w:rPr>
              <w:t>:</w:t>
            </w:r>
          </w:p>
          <w:p w14:paraId="07D35BFA" w14:textId="77777777" w:rsidR="00E219EB" w:rsidRPr="00D11790" w:rsidRDefault="00E937A1" w:rsidP="00724167">
            <w:pPr>
              <w:spacing w:after="0" w:line="240" w:lineRule="auto"/>
              <w:rPr>
                <w:rFonts w:asciiTheme="minorHAnsi" w:hAnsiTheme="minorHAnsi" w:cstheme="minorHAnsi"/>
                <w:sz w:val="22"/>
                <w:szCs w:val="22"/>
              </w:rPr>
            </w:pPr>
            <w:r w:rsidRPr="00D11790">
              <w:rPr>
                <w:rFonts w:asciiTheme="minorHAnsi" w:hAnsiTheme="minorHAnsi" w:cstheme="minorHAnsi"/>
                <w:sz w:val="22"/>
                <w:szCs w:val="22"/>
              </w:rPr>
              <w:t>Master’s Degree from a regionally accredited institution of higher education.</w:t>
            </w:r>
          </w:p>
          <w:p w14:paraId="527C2AFC" w14:textId="77777777" w:rsidR="00D0430A" w:rsidRPr="00D11790" w:rsidRDefault="00D0430A" w:rsidP="00724167">
            <w:pPr>
              <w:spacing w:after="0" w:line="240" w:lineRule="auto"/>
              <w:rPr>
                <w:rFonts w:asciiTheme="minorHAnsi" w:hAnsiTheme="minorHAnsi" w:cstheme="minorHAnsi"/>
                <w:sz w:val="22"/>
                <w:szCs w:val="22"/>
              </w:rPr>
            </w:pPr>
            <w:r w:rsidRPr="00D11790">
              <w:rPr>
                <w:rFonts w:asciiTheme="minorHAnsi" w:hAnsiTheme="minorHAnsi" w:cstheme="minorHAnsi"/>
                <w:sz w:val="22"/>
                <w:szCs w:val="22"/>
              </w:rPr>
              <w:t>Two years of relevant and progressive student affairs related experience.</w:t>
            </w:r>
          </w:p>
          <w:p w14:paraId="0089E2FD" w14:textId="77777777" w:rsidR="003C7BDE" w:rsidRPr="00815D7B" w:rsidRDefault="00B051A1" w:rsidP="00045B48">
            <w:pPr>
              <w:spacing w:after="0" w:line="240" w:lineRule="auto"/>
              <w:rPr>
                <w:rFonts w:ascii="Times New Roman" w:hAnsi="Times New Roman"/>
                <w:sz w:val="22"/>
                <w:szCs w:val="22"/>
              </w:rPr>
            </w:pPr>
            <w:r w:rsidRPr="00D11790">
              <w:rPr>
                <w:rFonts w:asciiTheme="minorHAnsi" w:hAnsiTheme="minorHAnsi" w:cstheme="minorHAnsi"/>
                <w:sz w:val="22"/>
                <w:szCs w:val="22"/>
              </w:rPr>
              <w:t>Experience working in a higher education setting.</w:t>
            </w:r>
            <w:r>
              <w:rPr>
                <w:rFonts w:ascii="Times New Roman" w:hAnsi="Times New Roman"/>
                <w:sz w:val="22"/>
                <w:szCs w:val="22"/>
              </w:rPr>
              <w:t xml:space="preserve"> </w:t>
            </w:r>
          </w:p>
        </w:tc>
      </w:tr>
    </w:tbl>
    <w:p w14:paraId="5311E35B" w14:textId="77777777" w:rsidR="003C7BDE" w:rsidRDefault="003C7BD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D25798" w:rsidRPr="00724167" w14:paraId="2F84B173" w14:textId="77777777" w:rsidTr="00724167">
        <w:trPr>
          <w:tblHeader/>
        </w:trPr>
        <w:tc>
          <w:tcPr>
            <w:tcW w:w="10790" w:type="dxa"/>
            <w:shd w:val="clear" w:color="auto" w:fill="BFBFBF"/>
          </w:tcPr>
          <w:p w14:paraId="704C05BA" w14:textId="77777777" w:rsidR="00D25798" w:rsidRPr="00724167" w:rsidRDefault="00D25798" w:rsidP="00724167">
            <w:pPr>
              <w:spacing w:after="0" w:line="240" w:lineRule="auto"/>
              <w:rPr>
                <w:b/>
                <w:sz w:val="22"/>
                <w:szCs w:val="22"/>
              </w:rPr>
            </w:pPr>
            <w:r w:rsidRPr="00724167">
              <w:rPr>
                <w:b/>
                <w:caps/>
                <w:sz w:val="22"/>
                <w:szCs w:val="22"/>
              </w:rPr>
              <w:t>Physical and mental requirements</w:t>
            </w:r>
            <w:r w:rsidRPr="00724167">
              <w:rPr>
                <w:b/>
                <w:sz w:val="22"/>
                <w:szCs w:val="22"/>
              </w:rPr>
              <w:t xml:space="preserve">: </w:t>
            </w:r>
            <w:r w:rsidRPr="00724167">
              <w:rPr>
                <w:sz w:val="22"/>
                <w:szCs w:val="22"/>
              </w:rP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rsidRPr="00724167" w14:paraId="3DB93F5A" w14:textId="77777777" w:rsidTr="00724167">
        <w:trPr>
          <w:trHeight w:val="350"/>
        </w:trPr>
        <w:tc>
          <w:tcPr>
            <w:tcW w:w="10790" w:type="dxa"/>
            <w:shd w:val="clear" w:color="auto" w:fill="auto"/>
          </w:tcPr>
          <w:p w14:paraId="10984C71" w14:textId="77777777" w:rsidR="00D25798" w:rsidRPr="00724167" w:rsidRDefault="00D25798" w:rsidP="00724167">
            <w:pPr>
              <w:spacing w:after="0" w:line="240" w:lineRule="auto"/>
              <w:rPr>
                <w:b/>
                <w:sz w:val="22"/>
                <w:szCs w:val="22"/>
              </w:rPr>
            </w:pPr>
            <w:r w:rsidRPr="00724167">
              <w:rPr>
                <w:rFonts w:cs="Calibri"/>
                <w:sz w:val="22"/>
                <w:szCs w:val="22"/>
              </w:rPr>
              <w:t>Go to the ADA Checklist</w:t>
            </w:r>
          </w:p>
        </w:tc>
      </w:tr>
    </w:tbl>
    <w:p w14:paraId="06C0314C" w14:textId="77777777" w:rsidR="003C7BDE" w:rsidRDefault="003C7BD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D25798" w:rsidRPr="00724167" w14:paraId="45315E78" w14:textId="77777777" w:rsidTr="00724167">
        <w:trPr>
          <w:tblHeader/>
        </w:trPr>
        <w:tc>
          <w:tcPr>
            <w:tcW w:w="10790" w:type="dxa"/>
            <w:shd w:val="clear" w:color="auto" w:fill="BFBFBF"/>
          </w:tcPr>
          <w:p w14:paraId="162FDCAC" w14:textId="77777777" w:rsidR="00D25798" w:rsidRPr="00724167" w:rsidRDefault="00D25798" w:rsidP="00724167">
            <w:pPr>
              <w:spacing w:after="0" w:line="240" w:lineRule="auto"/>
              <w:rPr>
                <w:b/>
                <w:sz w:val="22"/>
                <w:szCs w:val="22"/>
              </w:rPr>
            </w:pPr>
            <w:r w:rsidRPr="00724167">
              <w:rPr>
                <w:b/>
                <w:caps/>
                <w:sz w:val="22"/>
                <w:szCs w:val="22"/>
              </w:rPr>
              <w:t>work environment</w:t>
            </w:r>
            <w:r w:rsidRPr="00724167">
              <w:rPr>
                <w:b/>
                <w:sz w:val="22"/>
                <w:szCs w:val="22"/>
              </w:rPr>
              <w:t xml:space="preserve">: </w:t>
            </w:r>
            <w:r w:rsidRPr="00724167">
              <w:rPr>
                <w:sz w:val="22"/>
                <w:szCs w:val="22"/>
              </w:rP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rsidRPr="00724167" w14:paraId="6EECDBF4" w14:textId="77777777" w:rsidTr="00724167">
        <w:trPr>
          <w:trHeight w:val="323"/>
        </w:trPr>
        <w:tc>
          <w:tcPr>
            <w:tcW w:w="10790" w:type="dxa"/>
            <w:shd w:val="clear" w:color="auto" w:fill="auto"/>
          </w:tcPr>
          <w:p w14:paraId="1201ECFA" w14:textId="77777777" w:rsidR="00D25798" w:rsidRPr="00724167" w:rsidRDefault="00D25798" w:rsidP="00724167">
            <w:pPr>
              <w:spacing w:after="0" w:line="240" w:lineRule="auto"/>
              <w:rPr>
                <w:b/>
                <w:sz w:val="22"/>
                <w:szCs w:val="22"/>
              </w:rPr>
            </w:pPr>
            <w:r w:rsidRPr="00724167">
              <w:rPr>
                <w:rFonts w:cs="Calibri"/>
                <w:sz w:val="22"/>
                <w:szCs w:val="22"/>
              </w:rPr>
              <w:t>Go to the ADA Checklist</w:t>
            </w:r>
          </w:p>
        </w:tc>
      </w:tr>
    </w:tbl>
    <w:p w14:paraId="0FBF1522" w14:textId="77777777" w:rsidR="00D25798" w:rsidRDefault="00D25798">
      <w:pPr>
        <w:rPr>
          <w:b/>
        </w:rPr>
      </w:pPr>
    </w:p>
    <w:p w14:paraId="309A65A3" w14:textId="77777777" w:rsidR="00BB6C57" w:rsidRPr="00BB6C57" w:rsidRDefault="00BB6C57" w:rsidP="00BB6C57">
      <w:pPr>
        <w:pStyle w:val="Heading1"/>
        <w:rPr>
          <w:sz w:val="24"/>
          <w:szCs w:val="24"/>
        </w:rPr>
      </w:pPr>
      <w:r>
        <w:rPr>
          <w:sz w:val="24"/>
          <w:szCs w:val="24"/>
        </w:rPr>
        <w:t>SIGNATURES</w:t>
      </w:r>
    </w:p>
    <w:p w14:paraId="2E39DF1B" w14:textId="3106CD05" w:rsidR="00BB6C57" w:rsidRDefault="00BB6C57" w:rsidP="0091407B">
      <w:pPr>
        <w:rPr>
          <w:b/>
        </w:rPr>
      </w:pPr>
    </w:p>
    <w:p w14:paraId="7D30CDD2" w14:textId="43CD5BE3" w:rsidR="0067043F" w:rsidRDefault="00BB6C57" w:rsidP="00BB6C57">
      <w:pPr>
        <w:tabs>
          <w:tab w:val="left" w:pos="3315"/>
        </w:tabs>
        <w:rPr>
          <w:rFonts w:cs="Calibri"/>
          <w:sz w:val="22"/>
          <w:szCs w:val="22"/>
        </w:rPr>
      </w:pPr>
      <w:r w:rsidRPr="00724167">
        <w:rPr>
          <w:rFonts w:cs="Calibri"/>
          <w:b/>
          <w:sz w:val="22"/>
          <w:szCs w:val="22"/>
        </w:rPr>
        <w:t xml:space="preserve">Supervisor’s Name: </w:t>
      </w:r>
      <w:r w:rsidR="00815D7B" w:rsidRPr="00E92F6A">
        <w:rPr>
          <w:rFonts w:cs="Calibri"/>
          <w:bCs/>
          <w:sz w:val="22"/>
          <w:szCs w:val="22"/>
        </w:rPr>
        <w:t>Felipe Lopez Sustaita</w:t>
      </w:r>
      <w:r w:rsidR="00815D7B">
        <w:rPr>
          <w:rFonts w:cs="Calibri"/>
          <w:sz w:val="22"/>
          <w:szCs w:val="22"/>
        </w:rPr>
        <w:t xml:space="preserve"> </w:t>
      </w:r>
      <w:r w:rsidRPr="00724167">
        <w:rPr>
          <w:rFonts w:cs="Calibri"/>
          <w:b/>
          <w:sz w:val="22"/>
          <w:szCs w:val="22"/>
        </w:rPr>
        <w:t>Supervisor’s Signature:</w:t>
      </w:r>
      <w:r w:rsidR="0067043F" w:rsidRPr="00724167">
        <w:rPr>
          <w:rFonts w:cs="Calibri"/>
          <w:sz w:val="22"/>
          <w:szCs w:val="22"/>
        </w:rPr>
        <w:t xml:space="preserve"> </w:t>
      </w:r>
      <w:r w:rsidR="00815D7B" w:rsidRPr="00BF2B35">
        <w:rPr>
          <w:rFonts w:ascii="Freestyle Script" w:hAnsi="Freestyle Script"/>
          <w:noProof/>
          <w:u w:val="single"/>
        </w:rPr>
        <w:t>Felipe Lopez Sustaita</w:t>
      </w:r>
      <w:r w:rsidR="00D4050D">
        <w:rPr>
          <w:rFonts w:ascii="Freestyle Script" w:hAnsi="Freestyle Script"/>
          <w:noProof/>
          <w:u w:val="single"/>
        </w:rPr>
        <w:t xml:space="preserve">            </w:t>
      </w:r>
      <w:r w:rsidR="00B635A0">
        <w:rPr>
          <w:rFonts w:ascii="Freestyle Script" w:hAnsi="Freestyle Script"/>
          <w:noProof/>
          <w:u w:val="single"/>
        </w:rPr>
        <w:t xml:space="preserve">     </w:t>
      </w:r>
      <w:r w:rsidR="00B635A0">
        <w:rPr>
          <w:rFonts w:cs="Calibri"/>
          <w:b/>
          <w:sz w:val="22"/>
          <w:szCs w:val="22"/>
        </w:rPr>
        <w:t xml:space="preserve">  </w:t>
      </w:r>
      <w:r w:rsidR="0067043F" w:rsidRPr="00724167">
        <w:rPr>
          <w:rFonts w:cs="Calibri"/>
          <w:b/>
          <w:sz w:val="22"/>
          <w:szCs w:val="22"/>
        </w:rPr>
        <w:t xml:space="preserve"> </w:t>
      </w:r>
      <w:r w:rsidR="00B635A0">
        <w:rPr>
          <w:rFonts w:cs="Calibri"/>
          <w:b/>
          <w:sz w:val="22"/>
          <w:szCs w:val="22"/>
        </w:rPr>
        <w:t xml:space="preserve">  Date:</w:t>
      </w:r>
      <w:r w:rsidR="00E92F6A">
        <w:rPr>
          <w:rFonts w:cs="Calibri"/>
          <w:b/>
          <w:sz w:val="22"/>
          <w:szCs w:val="22"/>
        </w:rPr>
        <w:t xml:space="preserve"> </w:t>
      </w:r>
      <w:r w:rsidR="00E92F6A" w:rsidRPr="00E92F6A">
        <w:rPr>
          <w:rFonts w:cs="Calibri"/>
          <w:bCs/>
          <w:sz w:val="22"/>
          <w:szCs w:val="22"/>
          <w:u w:val="single"/>
        </w:rPr>
        <w:t>7/25/2024</w:t>
      </w:r>
    </w:p>
    <w:p w14:paraId="5BA2868E" w14:textId="1181EBEB" w:rsidR="00D4050D" w:rsidRPr="00D4050D" w:rsidRDefault="00D4050D" w:rsidP="00D4050D">
      <w:pPr>
        <w:tabs>
          <w:tab w:val="left" w:pos="3315"/>
          <w:tab w:val="left" w:pos="3600"/>
          <w:tab w:val="left" w:pos="4320"/>
          <w:tab w:val="left" w:pos="5040"/>
          <w:tab w:val="left" w:pos="5760"/>
          <w:tab w:val="left" w:pos="6480"/>
          <w:tab w:val="left" w:pos="7200"/>
          <w:tab w:val="left" w:pos="7920"/>
          <w:tab w:val="left" w:pos="8640"/>
          <w:tab w:val="left" w:pos="9963"/>
        </w:tabs>
        <w:rPr>
          <w:rFonts w:cs="Calibri"/>
          <w:b/>
          <w:sz w:val="22"/>
          <w:szCs w:val="22"/>
        </w:rPr>
      </w:pPr>
      <w:r w:rsidRPr="00D4050D">
        <w:rPr>
          <w:rFonts w:cs="Calibri"/>
          <w:b/>
          <w:bCs/>
          <w:sz w:val="22"/>
          <w:szCs w:val="22"/>
        </w:rPr>
        <w:t xml:space="preserve">Dean/ELT’s Name: </w:t>
      </w:r>
      <w:sdt>
        <w:sdtPr>
          <w:rPr>
            <w:rFonts w:cs="Calibri"/>
            <w:b/>
            <w:bCs/>
            <w:sz w:val="22"/>
            <w:szCs w:val="22"/>
          </w:rPr>
          <w:tag w:val="Dean/ELT Name"/>
          <w:id w:val="-1393269687"/>
          <w:placeholder>
            <w:docPart w:val="0C877E73126943A59B60D6224FB2C6DD"/>
          </w:placeholder>
        </w:sdtPr>
        <w:sdtEndPr>
          <w:rPr>
            <w:b w:val="0"/>
          </w:rPr>
        </w:sdtEndPr>
        <w:sdtContent>
          <w:r w:rsidRPr="00E92F6A">
            <w:rPr>
              <w:rFonts w:cs="Calibri"/>
              <w:bCs/>
              <w:sz w:val="22"/>
              <w:szCs w:val="22"/>
            </w:rPr>
            <w:t>Ronda Miller</w:t>
          </w:r>
        </w:sdtContent>
      </w:sdt>
      <w:r w:rsidRPr="00D4050D">
        <w:rPr>
          <w:rFonts w:cs="Calibri"/>
          <w:b/>
          <w:sz w:val="22"/>
          <w:szCs w:val="22"/>
        </w:rPr>
        <w:t xml:space="preserve"> </w:t>
      </w:r>
      <w:r w:rsidRPr="00D4050D">
        <w:rPr>
          <w:rFonts w:cs="Calibri"/>
          <w:b/>
          <w:sz w:val="22"/>
          <w:szCs w:val="22"/>
        </w:rPr>
        <w:tab/>
      </w:r>
      <w:r w:rsidRPr="00D4050D">
        <w:rPr>
          <w:rFonts w:cs="Calibri"/>
          <w:b/>
          <w:sz w:val="22"/>
          <w:szCs w:val="22"/>
        </w:rPr>
        <w:tab/>
      </w:r>
      <w:r w:rsidRPr="00D4050D">
        <w:rPr>
          <w:rFonts w:cs="Calibri"/>
          <w:b/>
          <w:bCs/>
          <w:sz w:val="22"/>
          <w:szCs w:val="22"/>
        </w:rPr>
        <w:t>Dean/ELT’s Signature:</w:t>
      </w:r>
      <w:r w:rsidRPr="00D4050D">
        <w:rPr>
          <w:rFonts w:cs="Calibri"/>
          <w:b/>
          <w:sz w:val="22"/>
          <w:szCs w:val="22"/>
        </w:rPr>
        <w:t xml:space="preserve"> </w:t>
      </w:r>
      <w:r w:rsidRPr="00D4050D">
        <w:rPr>
          <w:rFonts w:cs="Calibri"/>
          <w:b/>
          <w:sz w:val="22"/>
          <w:szCs w:val="22"/>
        </w:rPr>
        <w:tab/>
      </w:r>
      <w:r w:rsidR="00E92F6A" w:rsidRPr="00E92F6A">
        <w:rPr>
          <w:rFonts w:cs="Calibri"/>
          <w:b/>
          <w:noProof/>
          <w:sz w:val="22"/>
          <w:szCs w:val="22"/>
          <w:u w:val="single"/>
        </w:rPr>
        <w:drawing>
          <wp:inline distT="0" distB="0" distL="0" distR="0" wp14:anchorId="13ADFD0C" wp14:editId="247D11DF">
            <wp:extent cx="768350" cy="408305"/>
            <wp:effectExtent l="0" t="0" r="0" b="0"/>
            <wp:docPr id="3" name="Picture 3" descr="Dean Signature, Ronda Mi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an Signature, Ronda Mill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8350" cy="408305"/>
                    </a:xfrm>
                    <a:prstGeom prst="rect">
                      <a:avLst/>
                    </a:prstGeom>
                    <a:noFill/>
                  </pic:spPr>
                </pic:pic>
              </a:graphicData>
            </a:graphic>
          </wp:inline>
        </w:drawing>
      </w:r>
      <w:r>
        <w:rPr>
          <w:rFonts w:cs="Calibri"/>
          <w:b/>
          <w:sz w:val="22"/>
          <w:szCs w:val="22"/>
        </w:rPr>
        <w:tab/>
      </w:r>
      <w:r w:rsidR="00E92F6A">
        <w:rPr>
          <w:rFonts w:cs="Calibri"/>
          <w:b/>
          <w:sz w:val="22"/>
          <w:szCs w:val="22"/>
        </w:rPr>
        <w:tab/>
      </w:r>
      <w:r w:rsidR="00E92F6A">
        <w:rPr>
          <w:rFonts w:cs="Calibri"/>
          <w:b/>
          <w:sz w:val="22"/>
          <w:szCs w:val="22"/>
        </w:rPr>
        <w:tab/>
      </w:r>
      <w:r w:rsidRPr="00D4050D">
        <w:rPr>
          <w:rFonts w:cs="Calibri"/>
          <w:b/>
          <w:bCs/>
          <w:sz w:val="22"/>
          <w:szCs w:val="22"/>
        </w:rPr>
        <w:t xml:space="preserve">Date: </w:t>
      </w:r>
      <w:r w:rsidR="00E92F6A">
        <w:rPr>
          <w:rFonts w:cs="Calibri"/>
          <w:b/>
          <w:bCs/>
          <w:sz w:val="22"/>
          <w:szCs w:val="22"/>
        </w:rPr>
        <w:t xml:space="preserve"> </w:t>
      </w:r>
      <w:r w:rsidR="00E92F6A" w:rsidRPr="00E92F6A">
        <w:rPr>
          <w:rFonts w:cs="Calibri"/>
          <w:sz w:val="22"/>
          <w:szCs w:val="22"/>
          <w:u w:val="single"/>
        </w:rPr>
        <w:t>7/25/2024</w:t>
      </w:r>
      <w:r>
        <w:rPr>
          <w:rFonts w:cs="Calibri"/>
          <w:b/>
          <w:bCs/>
          <w:sz w:val="22"/>
          <w:szCs w:val="22"/>
        </w:rPr>
        <w:tab/>
      </w:r>
    </w:p>
    <w:p w14:paraId="35CBD589" w14:textId="77777777" w:rsidR="00D4050D" w:rsidRPr="00724167" w:rsidRDefault="00D4050D" w:rsidP="00BB6C57">
      <w:pPr>
        <w:tabs>
          <w:tab w:val="left" w:pos="3315"/>
        </w:tabs>
        <w:rPr>
          <w:rFonts w:cs="Calibri"/>
          <w:b/>
          <w:sz w:val="22"/>
          <w:szCs w:val="22"/>
        </w:rPr>
      </w:pPr>
    </w:p>
    <w:p w14:paraId="585FB05A" w14:textId="399F55AD" w:rsidR="0067043F" w:rsidRDefault="0067043F" w:rsidP="0067043F">
      <w:pPr>
        <w:tabs>
          <w:tab w:val="left" w:pos="2220"/>
        </w:tabs>
        <w:spacing w:after="0"/>
        <w:rPr>
          <w:b/>
        </w:rPr>
      </w:pPr>
      <w:r w:rsidRPr="00724167">
        <w:rPr>
          <w:rFonts w:cs="Calibri"/>
          <w:b/>
          <w:sz w:val="22"/>
          <w:szCs w:val="22"/>
        </w:rPr>
        <w:t>HR Rep:</w:t>
      </w:r>
      <w:r w:rsidRPr="00724167">
        <w:rPr>
          <w:rFonts w:cs="Calibri"/>
          <w:sz w:val="22"/>
          <w:szCs w:val="22"/>
        </w:rPr>
        <w:t xml:space="preserve"> </w:t>
      </w:r>
      <w:r w:rsidR="00FF316E">
        <w:rPr>
          <w:rFonts w:cs="Calibri"/>
          <w:sz w:val="22"/>
          <w:szCs w:val="22"/>
        </w:rPr>
        <w:t xml:space="preserve">Sydney Glasscoe </w:t>
      </w:r>
      <w:r w:rsidR="00FF316E">
        <w:rPr>
          <w:rFonts w:cs="Calibri"/>
          <w:sz w:val="22"/>
          <w:szCs w:val="22"/>
        </w:rPr>
        <w:tab/>
      </w:r>
      <w:r w:rsidR="00FF316E">
        <w:rPr>
          <w:rFonts w:cs="Calibri"/>
          <w:sz w:val="22"/>
          <w:szCs w:val="22"/>
        </w:rPr>
        <w:tab/>
      </w:r>
      <w:r w:rsidRPr="00724167">
        <w:rPr>
          <w:rFonts w:cs="Calibri"/>
          <w:b/>
          <w:sz w:val="22"/>
          <w:szCs w:val="22"/>
        </w:rPr>
        <w:t>HR Rep Signature:</w:t>
      </w:r>
      <w:r w:rsidRPr="00724167">
        <w:rPr>
          <w:rFonts w:cs="Calibri"/>
          <w:sz w:val="22"/>
          <w:szCs w:val="22"/>
        </w:rPr>
        <w:t xml:space="preserve"> _</w:t>
      </w:r>
      <w:r w:rsidR="00FF316E" w:rsidRPr="00FF316E">
        <w:rPr>
          <w:rFonts w:cs="Calibri"/>
          <w:noProof/>
          <w:sz w:val="22"/>
          <w:szCs w:val="22"/>
          <w:u w:val="single"/>
        </w:rPr>
        <w:drawing>
          <wp:inline distT="0" distB="0" distL="0" distR="0" wp14:anchorId="6AC83064" wp14:editId="1CF54AAA">
            <wp:extent cx="1571999" cy="304800"/>
            <wp:effectExtent l="0" t="0" r="9525" b="0"/>
            <wp:docPr id="2" name="Picture 2"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0934" cy="308471"/>
                    </a:xfrm>
                    <a:prstGeom prst="rect">
                      <a:avLst/>
                    </a:prstGeom>
                    <a:noFill/>
                    <a:ln>
                      <a:noFill/>
                    </a:ln>
                  </pic:spPr>
                </pic:pic>
              </a:graphicData>
            </a:graphic>
          </wp:inline>
        </w:drawing>
      </w:r>
      <w:r w:rsidRPr="00724167">
        <w:rPr>
          <w:rFonts w:cs="Calibri"/>
          <w:sz w:val="22"/>
          <w:szCs w:val="22"/>
        </w:rPr>
        <w:t>____</w:t>
      </w:r>
      <w:r w:rsidR="009169F4" w:rsidRPr="00724167">
        <w:rPr>
          <w:rFonts w:cs="Calibri"/>
          <w:sz w:val="22"/>
          <w:szCs w:val="22"/>
        </w:rPr>
        <w:t xml:space="preserve"> </w:t>
      </w:r>
      <w:r w:rsidR="00FF316E">
        <w:rPr>
          <w:rFonts w:cs="Calibri"/>
          <w:sz w:val="22"/>
          <w:szCs w:val="22"/>
        </w:rPr>
        <w:t xml:space="preserve"> </w:t>
      </w:r>
      <w:r w:rsidR="009169F4" w:rsidRPr="00724167">
        <w:rPr>
          <w:rFonts w:cs="Calibri"/>
          <w:sz w:val="22"/>
          <w:szCs w:val="22"/>
        </w:rPr>
        <w:t xml:space="preserve"> </w:t>
      </w:r>
      <w:r w:rsidRPr="00724167">
        <w:rPr>
          <w:rFonts w:cs="Calibri"/>
          <w:b/>
          <w:sz w:val="22"/>
          <w:szCs w:val="22"/>
        </w:rPr>
        <w:t>Date:</w:t>
      </w:r>
      <w:r w:rsidR="009169F4" w:rsidRPr="00724167">
        <w:rPr>
          <w:rFonts w:cs="Calibri"/>
          <w:b/>
          <w:sz w:val="22"/>
          <w:szCs w:val="22"/>
        </w:rPr>
        <w:t xml:space="preserve"> </w:t>
      </w:r>
      <w:r w:rsidR="009169F4" w:rsidRPr="00724167">
        <w:rPr>
          <w:rFonts w:cs="Calibri"/>
          <w:sz w:val="22"/>
          <w:szCs w:val="22"/>
        </w:rPr>
        <w:t>_</w:t>
      </w:r>
      <w:r w:rsidR="00F23273">
        <w:rPr>
          <w:rFonts w:cs="Calibri"/>
          <w:sz w:val="22"/>
          <w:szCs w:val="22"/>
          <w:u w:val="single"/>
        </w:rPr>
        <w:t>10/11</w:t>
      </w:r>
      <w:r w:rsidR="00E92F6A">
        <w:rPr>
          <w:rFonts w:cs="Calibri"/>
          <w:sz w:val="22"/>
          <w:szCs w:val="22"/>
          <w:u w:val="single"/>
        </w:rPr>
        <w:t>/2024</w:t>
      </w:r>
      <w:r w:rsidR="009169F4" w:rsidRPr="00724167">
        <w:rPr>
          <w:rFonts w:cs="Calibri"/>
          <w:sz w:val="22"/>
          <w:szCs w:val="22"/>
        </w:rPr>
        <w:t>___</w:t>
      </w:r>
    </w:p>
    <w:p w14:paraId="69FD4E40" w14:textId="77777777" w:rsidR="00BB6C57" w:rsidRDefault="00BB6C57">
      <w:pPr>
        <w:rPr>
          <w:b/>
        </w:rPr>
      </w:pPr>
      <w:r>
        <w:rPr>
          <w:b/>
        </w:rPr>
        <w:br w:type="page"/>
      </w:r>
    </w:p>
    <w:p w14:paraId="35AFDA1F" w14:textId="77777777" w:rsidR="00417690" w:rsidRDefault="00417690" w:rsidP="0091407B">
      <w:pPr>
        <w:rPr>
          <w:b/>
        </w:rPr>
      </w:pPr>
    </w:p>
    <w:p w14:paraId="364FAE2E"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320A30">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29D9E92A" w14:textId="17DCAE54"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r w:rsidR="00D11790">
        <w:rPr>
          <w:rFonts w:cs="Calibri"/>
          <w:sz w:val="22"/>
          <w:szCs w:val="22"/>
        </w:rPr>
        <w:t>CFA030</w:t>
      </w:r>
      <w:r w:rsidRPr="00724167">
        <w:rPr>
          <w:rFonts w:cs="Calibri"/>
        </w:rPr>
        <w:tab/>
      </w:r>
      <w:r w:rsidRPr="00724167">
        <w:rPr>
          <w:rFonts w:cs="Calibri"/>
        </w:rPr>
        <w:tab/>
      </w:r>
      <w:r w:rsidRPr="00724167">
        <w:rPr>
          <w:rFonts w:cs="Calibri"/>
          <w:b/>
          <w:sz w:val="22"/>
          <w:szCs w:val="22"/>
        </w:rPr>
        <w:t>Date:</w:t>
      </w:r>
      <w:r w:rsidR="00E92F6A">
        <w:rPr>
          <w:rStyle w:val="PlaceholderText"/>
          <w:sz w:val="22"/>
          <w:szCs w:val="22"/>
        </w:rPr>
        <w:t xml:space="preserve"> 7/26/2024</w:t>
      </w:r>
      <w:r w:rsidRPr="009169F4">
        <w:rPr>
          <w:rStyle w:val="PlaceholderText"/>
          <w:sz w:val="22"/>
          <w:szCs w:val="22"/>
        </w:rPr>
        <w:t>.</w:t>
      </w:r>
      <w:r>
        <w:rPr>
          <w:b/>
        </w:rPr>
        <w:tab/>
        <w:t xml:space="preserve">Supervisor’s Position #: </w:t>
      </w:r>
      <w:r w:rsidR="00D11790">
        <w:rPr>
          <w:rFonts w:cs="Calibri"/>
          <w:sz w:val="22"/>
          <w:szCs w:val="22"/>
        </w:rPr>
        <w:t>FA9737</w:t>
      </w:r>
    </w:p>
    <w:p w14:paraId="27D2AA8E" w14:textId="77777777" w:rsidR="00FA22E0" w:rsidRPr="00FA22E0" w:rsidRDefault="00FA22E0" w:rsidP="00FA22E0">
      <w:pPr>
        <w:pStyle w:val="Heading2"/>
        <w:rPr>
          <w:b/>
        </w:rPr>
      </w:pPr>
      <w:r w:rsidRPr="00FA22E0">
        <w:rPr>
          <w:b/>
          <w:color w:val="auto"/>
        </w:rPr>
        <w:t>Materials Used:</w:t>
      </w:r>
    </w:p>
    <w:p w14:paraId="57E5C933" w14:textId="77777777" w:rsidR="00FA22E0" w:rsidRDefault="00B67D3B" w:rsidP="00FA22E0">
      <w:pPr>
        <w:ind w:left="720"/>
      </w:pPr>
      <w:r>
        <w:rPr>
          <w:rFonts w:ascii="MS Gothic" w:eastAsia="MS Gothic" w:hAnsi="MS Gothic" w:hint="eastAsia"/>
        </w:rPr>
        <w:t>x</w:t>
      </w:r>
      <w:r w:rsidR="00FA22E0">
        <w:t xml:space="preserve"> Computer keyboard, mouse, screen</w:t>
      </w:r>
    </w:p>
    <w:p w14:paraId="25648B89" w14:textId="77777777" w:rsidR="00FA22E0" w:rsidRDefault="00B67D3B" w:rsidP="00FA22E0">
      <w:pPr>
        <w:ind w:left="720"/>
      </w:pPr>
      <w:r>
        <w:rPr>
          <w:rFonts w:ascii="MS Gothic" w:eastAsia="MS Gothic" w:hAnsi="MS Gothic" w:hint="eastAsia"/>
        </w:rPr>
        <w:t>x</w:t>
      </w:r>
      <w:r w:rsidR="00FA22E0">
        <w:t xml:space="preserve"> Various software</w:t>
      </w:r>
    </w:p>
    <w:p w14:paraId="1D49D0BA" w14:textId="77777777" w:rsidR="00FA22E0" w:rsidRDefault="00B67D3B" w:rsidP="00FA22E0">
      <w:pPr>
        <w:ind w:left="720"/>
      </w:pPr>
      <w:r>
        <w:rPr>
          <w:rFonts w:ascii="MS Gothic" w:eastAsia="MS Gothic" w:hAnsi="MS Gothic" w:hint="eastAsia"/>
        </w:rPr>
        <w:t>x</w:t>
      </w:r>
      <w:r w:rsidR="00FA22E0">
        <w:t xml:space="preserve"> Telephone, cell phone, mobile device</w:t>
      </w:r>
    </w:p>
    <w:p w14:paraId="33D92DC3" w14:textId="77777777" w:rsidR="00FA22E0" w:rsidRDefault="00B67D3B" w:rsidP="00FA22E0">
      <w:pPr>
        <w:ind w:left="720"/>
      </w:pPr>
      <w:r>
        <w:rPr>
          <w:rFonts w:ascii="MS Gothic" w:eastAsia="MS Gothic" w:hAnsi="MS Gothic" w:hint="eastAsia"/>
        </w:rPr>
        <w:t>x</w:t>
      </w:r>
      <w:r w:rsidR="00FA22E0">
        <w:t xml:space="preserve"> Paper and pencil/pen</w:t>
      </w:r>
    </w:p>
    <w:p w14:paraId="2DBD628A" w14:textId="77777777" w:rsidR="00FA22E0" w:rsidRDefault="00B67D3B" w:rsidP="00FA22E0">
      <w:pPr>
        <w:ind w:left="720"/>
      </w:pPr>
      <w:r>
        <w:rPr>
          <w:rFonts w:ascii="MS Gothic" w:eastAsia="MS Gothic" w:hAnsi="MS Gothic" w:hint="eastAsia"/>
        </w:rPr>
        <w:t>x</w:t>
      </w:r>
      <w:r w:rsidR="00FA22E0">
        <w:t xml:space="preserve"> Projector or other audiovisual equipment</w:t>
      </w:r>
    </w:p>
    <w:p w14:paraId="557A13A9" w14:textId="77777777" w:rsidR="00FA22E0" w:rsidRDefault="00B67D3B" w:rsidP="00FA22E0">
      <w:pPr>
        <w:ind w:left="720"/>
      </w:pPr>
      <w:r>
        <w:rPr>
          <w:rFonts w:ascii="MS Gothic" w:eastAsia="MS Gothic" w:hAnsi="MS Gothic" w:hint="eastAsia"/>
        </w:rPr>
        <w:t>x</w:t>
      </w:r>
      <w:r w:rsidR="00FA22E0">
        <w:t xml:space="preserve"> Copier, scanner, fax</w:t>
      </w:r>
    </w:p>
    <w:p w14:paraId="475117D4" w14:textId="77777777" w:rsidR="00FA22E0" w:rsidRDefault="00FA22E0" w:rsidP="00FA22E0">
      <w:pPr>
        <w:ind w:left="720"/>
      </w:pPr>
      <w:r>
        <w:rPr>
          <w:rFonts w:ascii="MS Gothic" w:eastAsia="MS Gothic" w:hAnsi="MS Gothic" w:hint="eastAsia"/>
        </w:rPr>
        <w:t>☐</w:t>
      </w:r>
      <w:r>
        <w:t xml:space="preserve"> Carpentry equipment</w:t>
      </w:r>
    </w:p>
    <w:p w14:paraId="0D0C0D44" w14:textId="77777777" w:rsidR="00FA22E0" w:rsidRDefault="00FA22E0" w:rsidP="00FA22E0">
      <w:pPr>
        <w:ind w:left="720"/>
      </w:pPr>
      <w:r>
        <w:rPr>
          <w:rFonts w:ascii="MS Gothic" w:eastAsia="MS Gothic" w:hAnsi="MS Gothic" w:hint="eastAsia"/>
        </w:rPr>
        <w:t>☐</w:t>
      </w:r>
      <w:r>
        <w:t xml:space="preserve"> Electrical equipment</w:t>
      </w:r>
    </w:p>
    <w:p w14:paraId="226596BD" w14:textId="77777777" w:rsidR="00FA22E0" w:rsidRDefault="00FA22E0" w:rsidP="00FA22E0">
      <w:pPr>
        <w:ind w:left="720"/>
      </w:pPr>
      <w:r>
        <w:rPr>
          <w:rFonts w:ascii="MS Gothic" w:eastAsia="MS Gothic" w:hAnsi="MS Gothic" w:hint="eastAsia"/>
        </w:rPr>
        <w:t>☐</w:t>
      </w:r>
      <w:r>
        <w:t xml:space="preserve"> Plumbing equipment</w:t>
      </w:r>
    </w:p>
    <w:p w14:paraId="2E548A82" w14:textId="77777777" w:rsidR="00FA22E0" w:rsidRDefault="00FA22E0" w:rsidP="00FA22E0">
      <w:pPr>
        <w:ind w:left="720"/>
      </w:pPr>
      <w:r>
        <w:rPr>
          <w:rFonts w:ascii="MS Gothic" w:eastAsia="MS Gothic" w:hAnsi="MS Gothic" w:hint="eastAsia"/>
        </w:rPr>
        <w:t>☐</w:t>
      </w:r>
      <w:r>
        <w:t xml:space="preserve"> Other: </w:t>
      </w:r>
      <w:r w:rsidRPr="00465B9E">
        <w:rPr>
          <w:rStyle w:val="PlaceholderText"/>
        </w:rPr>
        <w:t>Click or tap here to enter text.</w:t>
      </w:r>
    </w:p>
    <w:p w14:paraId="7C525964" w14:textId="77777777" w:rsidR="00FA22E0" w:rsidRPr="00FA22E0" w:rsidRDefault="00FA22E0" w:rsidP="00FA22E0">
      <w:pPr>
        <w:pStyle w:val="Heading2"/>
        <w:rPr>
          <w:b/>
        </w:rPr>
      </w:pPr>
      <w:r w:rsidRPr="00FA22E0">
        <w:rPr>
          <w:b/>
          <w:color w:val="auto"/>
        </w:rPr>
        <w:t>Mental Functions:</w:t>
      </w:r>
    </w:p>
    <w:p w14:paraId="7E3C4C0F" w14:textId="77777777" w:rsidR="00FA22E0" w:rsidRDefault="00B67D3B" w:rsidP="00FA22E0">
      <w:pPr>
        <w:ind w:left="720"/>
      </w:pPr>
      <w:r>
        <w:rPr>
          <w:rFonts w:ascii="MS Gothic" w:eastAsia="MS Gothic" w:hAnsi="MS Gothic" w:hint="eastAsia"/>
        </w:rPr>
        <w:t>x</w:t>
      </w:r>
      <w:r w:rsidR="00FA22E0">
        <w:t xml:space="preserve"> Comparing (compare/contrast data, people, other data)</w:t>
      </w:r>
    </w:p>
    <w:p w14:paraId="6A3EC9AB" w14:textId="77777777" w:rsidR="00FA22E0" w:rsidRDefault="00B67D3B" w:rsidP="00FA22E0">
      <w:pPr>
        <w:ind w:left="720"/>
      </w:pPr>
      <w:r>
        <w:rPr>
          <w:rFonts w:ascii="MS Gothic" w:eastAsia="MS Gothic" w:hAnsi="MS Gothic" w:hint="eastAsia"/>
        </w:rPr>
        <w:t>x</w:t>
      </w:r>
      <w:r w:rsidR="00FA22E0">
        <w:t xml:space="preserve"> Synthesizing (combine data, concepts, interpretations)</w:t>
      </w:r>
    </w:p>
    <w:p w14:paraId="05CB8675" w14:textId="77777777" w:rsidR="00FA22E0" w:rsidRDefault="00B67D3B" w:rsidP="00FA22E0">
      <w:pPr>
        <w:ind w:left="720"/>
      </w:pPr>
      <w:r>
        <w:rPr>
          <w:rFonts w:ascii="MS Gothic" w:eastAsia="MS Gothic" w:hAnsi="MS Gothic" w:hint="eastAsia"/>
        </w:rPr>
        <w:t>x</w:t>
      </w:r>
      <w:r w:rsidR="00FA22E0">
        <w:t xml:space="preserve"> Computing (math calculations or carrying out formula operations)</w:t>
      </w:r>
    </w:p>
    <w:p w14:paraId="6BF1E81B" w14:textId="77777777" w:rsidR="00FA22E0" w:rsidRDefault="00B67D3B" w:rsidP="00FA22E0">
      <w:pPr>
        <w:ind w:left="720"/>
      </w:pPr>
      <w:r>
        <w:rPr>
          <w:rFonts w:ascii="MS Gothic" w:eastAsia="MS Gothic" w:hAnsi="MS Gothic" w:hint="eastAsia"/>
        </w:rPr>
        <w:t>x</w:t>
      </w:r>
      <w:r w:rsidR="00FA22E0">
        <w:t>Compiling (gathering, classifying, evaluating data, people, other data)</w:t>
      </w:r>
    </w:p>
    <w:p w14:paraId="3A623717" w14:textId="77777777" w:rsidR="00FA22E0" w:rsidRDefault="00B67D3B" w:rsidP="00FA22E0">
      <w:pPr>
        <w:ind w:left="720"/>
      </w:pPr>
      <w:r>
        <w:rPr>
          <w:rFonts w:ascii="MS Gothic" w:eastAsia="MS Gothic" w:hAnsi="MS Gothic" w:hint="eastAsia"/>
        </w:rPr>
        <w:t>x</w:t>
      </w:r>
      <w:r w:rsidR="00FA22E0">
        <w:t xml:space="preserve"> Copying (entering, posting, transcribing data)</w:t>
      </w:r>
    </w:p>
    <w:p w14:paraId="64E83AC1" w14:textId="77777777" w:rsidR="00FA22E0" w:rsidRDefault="00B67D3B" w:rsidP="00FA22E0">
      <w:pPr>
        <w:ind w:left="720"/>
      </w:pPr>
      <w:r>
        <w:rPr>
          <w:rFonts w:ascii="MS Gothic" w:eastAsia="MS Gothic" w:hAnsi="MS Gothic" w:hint="eastAsia"/>
        </w:rPr>
        <w:t>x</w:t>
      </w:r>
      <w:r w:rsidR="00FA22E0">
        <w:t xml:space="preserve"> Analyzing (examining, testing data, presenting alternatives)</w:t>
      </w:r>
    </w:p>
    <w:p w14:paraId="3C22F04E" w14:textId="77777777" w:rsidR="00FA22E0" w:rsidRPr="00FA22E0" w:rsidRDefault="00FA22E0" w:rsidP="00FA22E0">
      <w:pPr>
        <w:pStyle w:val="Heading2"/>
        <w:rPr>
          <w:b/>
        </w:rPr>
      </w:pPr>
      <w:r w:rsidRPr="00FA22E0">
        <w:rPr>
          <w:b/>
          <w:color w:val="auto"/>
        </w:rPr>
        <w:t>Audio/Visual/Aural Functions:</w:t>
      </w:r>
    </w:p>
    <w:p w14:paraId="2369B349" w14:textId="24647840" w:rsidR="00FA22E0" w:rsidRDefault="00B67D3B" w:rsidP="00FA22E0">
      <w:pPr>
        <w:ind w:left="720"/>
      </w:pPr>
      <w:r>
        <w:rPr>
          <w:rFonts w:ascii="MS Gothic" w:eastAsia="MS Gothic" w:hAnsi="MS Gothic" w:hint="eastAsia"/>
        </w:rPr>
        <w:t>x</w:t>
      </w:r>
      <w:r w:rsidR="00FA22E0">
        <w:t xml:space="preserve"> </w:t>
      </w:r>
      <w:r w:rsidR="00B92981">
        <w:t>E</w:t>
      </w:r>
      <w:r w:rsidR="00FA22E0">
        <w:t>xpressing ideas, thoughts, language, conveying details accurately and clearly</w:t>
      </w:r>
    </w:p>
    <w:p w14:paraId="290FADEB" w14:textId="6376651E" w:rsidR="00FA22E0" w:rsidRDefault="00B67D3B" w:rsidP="00FA22E0">
      <w:pPr>
        <w:ind w:left="720"/>
      </w:pPr>
      <w:r>
        <w:rPr>
          <w:rFonts w:ascii="MS Gothic" w:eastAsia="MS Gothic" w:hAnsi="MS Gothic" w:hint="eastAsia"/>
        </w:rPr>
        <w:t>x</w:t>
      </w:r>
      <w:r w:rsidR="00FA22E0">
        <w:t xml:space="preserve"> </w:t>
      </w:r>
      <w:r w:rsidR="00B92981">
        <w:t>R</w:t>
      </w:r>
      <w:r w:rsidR="00FA22E0">
        <w:t>eceive details through communication</w:t>
      </w:r>
    </w:p>
    <w:p w14:paraId="598FE543" w14:textId="77777777" w:rsidR="00FA22E0" w:rsidRDefault="00B67D3B" w:rsidP="00FA22E0">
      <w:pPr>
        <w:ind w:left="720"/>
      </w:pPr>
      <w:r>
        <w:rPr>
          <w:rFonts w:ascii="MS Gothic" w:eastAsia="MS Gothic" w:hAnsi="MS Gothic" w:hint="eastAsia"/>
        </w:rPr>
        <w:t>x</w:t>
      </w:r>
      <w:r w:rsidR="00FA22E0">
        <w:t xml:space="preserve"> Near acuity (at 20 inches or less when accuracy is essential)</w:t>
      </w:r>
    </w:p>
    <w:p w14:paraId="005B33D4" w14:textId="77777777" w:rsidR="00FA22E0" w:rsidRDefault="00FA22E0" w:rsidP="00FA22E0">
      <w:pPr>
        <w:ind w:left="720"/>
      </w:pPr>
      <w:r>
        <w:rPr>
          <w:rFonts w:ascii="MS Gothic" w:eastAsia="MS Gothic" w:hAnsi="MS Gothic" w:hint="eastAsia"/>
        </w:rPr>
        <w:t>☐</w:t>
      </w:r>
      <w:r>
        <w:t xml:space="preserve"> Far acuity (more than 20 inches when day and night/dark conditions are essential)</w:t>
      </w:r>
    </w:p>
    <w:p w14:paraId="45E0027D" w14:textId="77777777" w:rsidR="00FA22E0" w:rsidRDefault="00FA22E0" w:rsidP="00FA22E0">
      <w:pPr>
        <w:ind w:left="720"/>
      </w:pPr>
      <w:r>
        <w:rPr>
          <w:rFonts w:ascii="MS Gothic" w:eastAsia="MS Gothic" w:hAnsi="MS Gothic" w:hint="eastAsia"/>
        </w:rPr>
        <w:t>☐</w:t>
      </w:r>
      <w:r>
        <w:t xml:space="preserve"> Depth perception (3 dimensional vision, judge distances, space)</w:t>
      </w:r>
    </w:p>
    <w:p w14:paraId="3DCC5146" w14:textId="77777777" w:rsidR="00FA22E0" w:rsidRDefault="00FA22E0" w:rsidP="00FA22E0">
      <w:pPr>
        <w:ind w:left="720"/>
      </w:pPr>
      <w:r>
        <w:rPr>
          <w:rFonts w:ascii="MS Gothic" w:eastAsia="MS Gothic" w:hAnsi="MS Gothic" w:hint="eastAsia"/>
        </w:rPr>
        <w:lastRenderedPageBreak/>
        <w:t>☐</w:t>
      </w:r>
      <w:r>
        <w:t xml:space="preserve"> Color vision (distinguish colors)</w:t>
      </w:r>
    </w:p>
    <w:p w14:paraId="6256C6D1" w14:textId="77777777" w:rsidR="00FA22E0" w:rsidRDefault="00B67D3B" w:rsidP="00FA22E0">
      <w:pPr>
        <w:ind w:left="720"/>
      </w:pPr>
      <w:r>
        <w:rPr>
          <w:rFonts w:ascii="MS Gothic" w:eastAsia="MS Gothic" w:hAnsi="MS Gothic"/>
        </w:rPr>
        <w:t>x</w:t>
      </w:r>
      <w:r w:rsidR="00FA22E0">
        <w:t xml:space="preserve"> Field of vision (up/down and right/left)</w:t>
      </w:r>
    </w:p>
    <w:p w14:paraId="36161858" w14:textId="77777777" w:rsidR="00FA22E0" w:rsidRDefault="00FA22E0" w:rsidP="00FA22E0">
      <w:pPr>
        <w:ind w:left="720"/>
      </w:pPr>
      <w:r>
        <w:rPr>
          <w:rFonts w:ascii="MS Gothic" w:eastAsia="MS Gothic" w:hAnsi="MS Gothic" w:hint="eastAsia"/>
        </w:rPr>
        <w:t>☐</w:t>
      </w:r>
      <w:r>
        <w:t xml:space="preserve"> Flavors &amp; odors (distinguish similarities, differences, intensities, qualities using tongue &amp; nose)</w:t>
      </w:r>
    </w:p>
    <w:p w14:paraId="08B0A856" w14:textId="77777777" w:rsidR="00FA22E0" w:rsidRPr="00FA22E0" w:rsidRDefault="00FA22E0" w:rsidP="00FA22E0">
      <w:pPr>
        <w:pStyle w:val="Heading2"/>
        <w:rPr>
          <w:b/>
          <w:color w:val="auto"/>
        </w:rPr>
      </w:pPr>
      <w:r w:rsidRPr="00FA22E0">
        <w:rPr>
          <w:b/>
          <w:color w:val="auto"/>
        </w:rPr>
        <w:t>Movement, Strength, Repetition Functions:</w:t>
      </w:r>
    </w:p>
    <w:p w14:paraId="7C369FD7" w14:textId="77777777" w:rsidR="00FA22E0" w:rsidRDefault="00FA22E0" w:rsidP="00FA22E0">
      <w:pPr>
        <w:ind w:left="720"/>
      </w:pPr>
      <w:r>
        <w:rPr>
          <w:rFonts w:ascii="MS Gothic" w:eastAsia="MS Gothic" w:hAnsi="MS Gothic" w:hint="eastAsia"/>
        </w:rPr>
        <w:t>☐</w:t>
      </w:r>
      <w:r>
        <w:t xml:space="preserve"> Climbing</w:t>
      </w:r>
    </w:p>
    <w:p w14:paraId="569EE893" w14:textId="77777777" w:rsidR="00FA22E0" w:rsidRDefault="00FA22E0" w:rsidP="00FA22E0">
      <w:pPr>
        <w:ind w:left="720"/>
      </w:pPr>
      <w:r>
        <w:rPr>
          <w:rFonts w:ascii="MS Gothic" w:eastAsia="MS Gothic" w:hAnsi="MS Gothic" w:hint="eastAsia"/>
        </w:rPr>
        <w:t>☐</w:t>
      </w:r>
      <w:r>
        <w:t xml:space="preserve"> Kneeling</w:t>
      </w:r>
    </w:p>
    <w:p w14:paraId="294D37C7" w14:textId="77777777" w:rsidR="00FA22E0" w:rsidRDefault="00FA22E0" w:rsidP="00FA22E0">
      <w:pPr>
        <w:ind w:left="720"/>
      </w:pPr>
      <w:r>
        <w:rPr>
          <w:rFonts w:ascii="MS Gothic" w:eastAsia="MS Gothic" w:hAnsi="MS Gothic" w:hint="eastAsia"/>
        </w:rPr>
        <w:t>☐</w:t>
      </w:r>
      <w:r>
        <w:t xml:space="preserve"> Reaching</w:t>
      </w:r>
    </w:p>
    <w:p w14:paraId="1261A81C" w14:textId="77777777" w:rsidR="00FA22E0" w:rsidRDefault="00FA22E0" w:rsidP="00FA22E0">
      <w:pPr>
        <w:ind w:left="720"/>
      </w:pPr>
      <w:r>
        <w:rPr>
          <w:rFonts w:ascii="MS Gothic" w:eastAsia="MS Gothic" w:hAnsi="MS Gothic" w:hint="eastAsia"/>
        </w:rPr>
        <w:t>☐</w:t>
      </w:r>
      <w:r>
        <w:t xml:space="preserve"> Balancing</w:t>
      </w:r>
    </w:p>
    <w:p w14:paraId="477AF358" w14:textId="77777777" w:rsidR="00FA22E0" w:rsidRDefault="00FA22E0" w:rsidP="00FA22E0">
      <w:pPr>
        <w:ind w:left="720"/>
      </w:pPr>
      <w:r>
        <w:rPr>
          <w:rFonts w:ascii="MS Gothic" w:eastAsia="MS Gothic" w:hAnsi="MS Gothic" w:hint="eastAsia"/>
        </w:rPr>
        <w:t>☐</w:t>
      </w:r>
      <w:r>
        <w:t xml:space="preserve"> Crouching</w:t>
      </w:r>
    </w:p>
    <w:p w14:paraId="52D64126" w14:textId="77777777" w:rsidR="00FA22E0" w:rsidRDefault="00FA22E0" w:rsidP="00FA22E0">
      <w:pPr>
        <w:ind w:left="720"/>
      </w:pPr>
      <w:r>
        <w:rPr>
          <w:rFonts w:ascii="MS Gothic" w:eastAsia="MS Gothic" w:hAnsi="MS Gothic" w:hint="eastAsia"/>
        </w:rPr>
        <w:t>☐</w:t>
      </w:r>
      <w:r>
        <w:t xml:space="preserve"> Grasping</w:t>
      </w:r>
    </w:p>
    <w:p w14:paraId="008E21E8" w14:textId="77777777" w:rsidR="00FA22E0" w:rsidRDefault="00FA22E0" w:rsidP="00FA22E0">
      <w:pPr>
        <w:ind w:left="720"/>
      </w:pPr>
      <w:r>
        <w:rPr>
          <w:rFonts w:ascii="MS Gothic" w:eastAsia="MS Gothic" w:hAnsi="MS Gothic" w:hint="eastAsia"/>
        </w:rPr>
        <w:t>☐</w:t>
      </w:r>
      <w:r>
        <w:t xml:space="preserve"> Stooping</w:t>
      </w:r>
    </w:p>
    <w:p w14:paraId="67B75F40" w14:textId="77777777" w:rsidR="00FA22E0" w:rsidRDefault="00FA22E0" w:rsidP="00FA22E0">
      <w:pPr>
        <w:ind w:left="720"/>
      </w:pPr>
      <w:r>
        <w:rPr>
          <w:rFonts w:ascii="MS Gothic" w:eastAsia="MS Gothic" w:hAnsi="MS Gothic" w:hint="eastAsia"/>
        </w:rPr>
        <w:t>☐</w:t>
      </w:r>
      <w:r>
        <w:t xml:space="preserve"> Crawling</w:t>
      </w:r>
    </w:p>
    <w:p w14:paraId="00CE0D45" w14:textId="77777777" w:rsidR="00FA22E0" w:rsidRDefault="00B67D3B" w:rsidP="00FA22E0">
      <w:pPr>
        <w:ind w:left="720"/>
      </w:pPr>
      <w:r>
        <w:rPr>
          <w:rFonts w:ascii="MS Gothic" w:eastAsia="MS Gothic" w:hAnsi="MS Gothic" w:hint="eastAsia"/>
        </w:rPr>
        <w:t>x</w:t>
      </w:r>
      <w:r w:rsidR="00FA22E0">
        <w:t xml:space="preserve"> Picking/Typing/Keyboarding</w:t>
      </w:r>
    </w:p>
    <w:p w14:paraId="7BDFC809" w14:textId="77777777" w:rsidR="00FA22E0" w:rsidRDefault="00DB0004" w:rsidP="00FA22E0">
      <w:pPr>
        <w:ind w:left="720"/>
      </w:pPr>
      <w:r>
        <w:rPr>
          <w:rFonts w:ascii="MS Gothic" w:eastAsia="MS Gothic" w:hAnsi="MS Gothic" w:hint="eastAsia"/>
        </w:rPr>
        <w:t>☐</w:t>
      </w:r>
      <w:r w:rsidR="00FA22E0">
        <w:t xml:space="preserve"> Sedentary (exert </w:t>
      </w:r>
      <w:r w:rsidR="00D23E3F">
        <w:t>up</w:t>
      </w:r>
      <w:r w:rsidR="00FA22E0">
        <w:t xml:space="preserve"> to 10 lbs of force to lift, carry, push, pull, move objects; sit most of time)</w:t>
      </w:r>
    </w:p>
    <w:p w14:paraId="5309F569" w14:textId="77777777" w:rsidR="00DB0004" w:rsidRDefault="00B67D3B" w:rsidP="00FA22E0">
      <w:pPr>
        <w:ind w:left="720"/>
      </w:pPr>
      <w:r>
        <w:rPr>
          <w:rFonts w:ascii="MS Gothic" w:eastAsia="MS Gothic" w:hAnsi="MS Gothic"/>
        </w:rPr>
        <w:t xml:space="preserve">X </w:t>
      </w:r>
      <w:r w:rsidR="00DB0004">
        <w:t>Light (exert up to 20 lbs of force to lift, carry, push, pull, move objects; walk/stand occasionally)</w:t>
      </w:r>
    </w:p>
    <w:p w14:paraId="401890FD" w14:textId="77777777" w:rsidR="00FA22E0" w:rsidRDefault="00FA22E0" w:rsidP="00FA22E0">
      <w:pPr>
        <w:ind w:left="720"/>
      </w:pPr>
      <w:r>
        <w:rPr>
          <w:rFonts w:ascii="MS Gothic" w:eastAsia="MS Gothic" w:hAnsi="MS Gothic" w:hint="eastAsia"/>
        </w:rPr>
        <w:t>☐</w:t>
      </w:r>
      <w:r>
        <w:t xml:space="preserve"> Medium (exert 21-50 lbs of force, walk/stand frequently)</w:t>
      </w:r>
    </w:p>
    <w:p w14:paraId="097F1D92" w14:textId="77777777" w:rsidR="00FA22E0" w:rsidRDefault="00FA22E0" w:rsidP="00FA22E0">
      <w:pPr>
        <w:ind w:left="720"/>
      </w:pPr>
      <w:r>
        <w:rPr>
          <w:rFonts w:ascii="MS Gothic" w:eastAsia="MS Gothic" w:hAnsi="MS Gothic" w:hint="eastAsia"/>
        </w:rPr>
        <w:t>☐</w:t>
      </w:r>
      <w:r>
        <w:t xml:space="preserve"> Heavy (exert 51-100 lbs of force, walk/stand routinely)</w:t>
      </w:r>
    </w:p>
    <w:p w14:paraId="6C9E0D7A" w14:textId="77777777" w:rsidR="00FA22E0" w:rsidRDefault="00FA22E0" w:rsidP="00FA22E0">
      <w:pPr>
        <w:ind w:left="720"/>
      </w:pPr>
      <w:r>
        <w:rPr>
          <w:rFonts w:ascii="MS Gothic" w:eastAsia="MS Gothic" w:hAnsi="MS Gothic" w:hint="eastAsia"/>
        </w:rPr>
        <w:t>☐</w:t>
      </w:r>
      <w:r>
        <w:t xml:space="preserve"> Very Heavy (exert over 100 lbs of force, walk/stand routinely)</w:t>
      </w:r>
    </w:p>
    <w:p w14:paraId="0677FE4E" w14:textId="77777777" w:rsidR="00FA22E0" w:rsidRPr="00FA22E0" w:rsidRDefault="00FA22E0" w:rsidP="00FA22E0">
      <w:pPr>
        <w:pStyle w:val="Heading2"/>
        <w:rPr>
          <w:b/>
        </w:rPr>
      </w:pPr>
      <w:r w:rsidRPr="00FA22E0">
        <w:rPr>
          <w:b/>
          <w:color w:val="auto"/>
        </w:rPr>
        <w:t>Environmental Conditions</w:t>
      </w:r>
    </w:p>
    <w:p w14:paraId="4463A8EA" w14:textId="77777777" w:rsidR="00FA22E0" w:rsidRDefault="00FA22E0" w:rsidP="00FA22E0">
      <w:pPr>
        <w:ind w:left="720"/>
      </w:pPr>
      <w:r>
        <w:rPr>
          <w:rFonts w:ascii="MS Gothic" w:eastAsia="MS Gothic" w:hAnsi="MS Gothic" w:hint="eastAsia"/>
        </w:rPr>
        <w:t>☐</w:t>
      </w:r>
      <w:r>
        <w:t xml:space="preserve"> Weather (rain, snow, wind)</w:t>
      </w:r>
    </w:p>
    <w:p w14:paraId="3E53E3C9" w14:textId="77777777" w:rsidR="00FA22E0" w:rsidRDefault="00FA22E0" w:rsidP="00FA22E0">
      <w:pPr>
        <w:ind w:left="720"/>
      </w:pPr>
      <w:r>
        <w:rPr>
          <w:rFonts w:ascii="MS Gothic" w:eastAsia="MS Gothic" w:hAnsi="MS Gothic" w:hint="eastAsia"/>
        </w:rPr>
        <w:t>☐</w:t>
      </w:r>
      <w:r>
        <w:t xml:space="preserve"> Extreme cold (inside, outside)</w:t>
      </w:r>
    </w:p>
    <w:p w14:paraId="33567A80" w14:textId="77777777" w:rsidR="00FA22E0" w:rsidRDefault="00FA22E0" w:rsidP="00FA22E0">
      <w:pPr>
        <w:ind w:left="720"/>
      </w:pPr>
      <w:r>
        <w:rPr>
          <w:rFonts w:ascii="MS Gothic" w:eastAsia="MS Gothic" w:hAnsi="MS Gothic" w:hint="eastAsia"/>
        </w:rPr>
        <w:t>☐</w:t>
      </w:r>
      <w:r>
        <w:t xml:space="preserve"> Extreme heat (inside, outside)</w:t>
      </w:r>
    </w:p>
    <w:p w14:paraId="17A64A3B" w14:textId="77777777" w:rsidR="00FA22E0" w:rsidRDefault="00FA22E0" w:rsidP="00FA22E0">
      <w:pPr>
        <w:ind w:left="720"/>
      </w:pPr>
      <w:r>
        <w:rPr>
          <w:rFonts w:ascii="MS Gothic" w:eastAsia="MS Gothic" w:hAnsi="MS Gothic" w:hint="eastAsia"/>
        </w:rPr>
        <w:t>☐</w:t>
      </w:r>
      <w:r>
        <w:t xml:space="preserve"> Confined/restricted spaces</w:t>
      </w:r>
    </w:p>
    <w:p w14:paraId="617A8915" w14:textId="77777777" w:rsidR="00FA22E0" w:rsidRDefault="00FA22E0" w:rsidP="00FA22E0">
      <w:pPr>
        <w:ind w:left="720"/>
      </w:pPr>
      <w:r>
        <w:rPr>
          <w:rFonts w:ascii="MS Gothic" w:eastAsia="MS Gothic" w:hAnsi="MS Gothic" w:hint="eastAsia"/>
        </w:rPr>
        <w:t>☐</w:t>
      </w:r>
      <w:r>
        <w:t xml:space="preserve"> Hazards (fumes, odors, dust, toxic chemicals, allergens, poor ventilation)</w:t>
      </w:r>
    </w:p>
    <w:p w14:paraId="34E9C7B1" w14:textId="77777777" w:rsidR="00FA22E0" w:rsidRDefault="00FA22E0" w:rsidP="00FA22E0">
      <w:pPr>
        <w:ind w:left="720"/>
      </w:pPr>
      <w:r>
        <w:rPr>
          <w:rFonts w:ascii="MS Gothic" w:eastAsia="MS Gothic" w:hAnsi="MS Gothic" w:hint="eastAsia"/>
        </w:rPr>
        <w:t>☐</w:t>
      </w:r>
      <w:r>
        <w:t xml:space="preserve"> Vibrations </w:t>
      </w:r>
    </w:p>
    <w:p w14:paraId="079E9BB5" w14:textId="77777777" w:rsidR="00A44AAC" w:rsidRPr="0061659B" w:rsidRDefault="00FA22E0" w:rsidP="0061659B">
      <w:pPr>
        <w:ind w:left="720"/>
      </w:pPr>
      <w:r>
        <w:rPr>
          <w:rFonts w:ascii="MS Gothic" w:eastAsia="MS Gothic" w:hAnsi="MS Gothic" w:hint="eastAsia"/>
        </w:rPr>
        <w:t>☐</w:t>
      </w:r>
      <w:r>
        <w:t xml:space="preserve"> Extreme noises </w:t>
      </w:r>
    </w:p>
    <w:sectPr w:rsidR="00A44AAC" w:rsidRPr="0061659B" w:rsidSect="00F7227D">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80491" w14:textId="77777777" w:rsidR="008B3059" w:rsidRDefault="008B3059" w:rsidP="00AF3440">
      <w:pPr>
        <w:spacing w:after="0" w:line="240" w:lineRule="auto"/>
      </w:pPr>
      <w:r>
        <w:separator/>
      </w:r>
    </w:p>
  </w:endnote>
  <w:endnote w:type="continuationSeparator" w:id="0">
    <w:p w14:paraId="75F77B79" w14:textId="77777777" w:rsidR="008B3059" w:rsidRDefault="008B3059"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C9D96" w14:textId="77777777" w:rsidR="004E367E" w:rsidRDefault="004E36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08AB4" w14:textId="2755AE4C"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B92981">
      <w:rPr>
        <w:noProof/>
        <w:sz w:val="22"/>
        <w:szCs w:val="22"/>
      </w:rPr>
      <w:t>10/11/2024</w:t>
    </w:r>
    <w:r w:rsidR="000434E8">
      <w:rPr>
        <w:sz w:val="22"/>
        <w:szCs w:val="22"/>
      </w:rPr>
      <w:fldChar w:fldCharType="end"/>
    </w:r>
  </w:p>
  <w:p w14:paraId="6FD5E08C" w14:textId="77777777" w:rsidR="00AF3440" w:rsidRDefault="00AF34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ED01F" w14:textId="77777777" w:rsidR="004E367E" w:rsidRDefault="004E36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E299D" w14:textId="77777777" w:rsidR="008B3059" w:rsidRDefault="008B3059" w:rsidP="00AF3440">
      <w:pPr>
        <w:spacing w:after="0" w:line="240" w:lineRule="auto"/>
      </w:pPr>
      <w:r>
        <w:separator/>
      </w:r>
    </w:p>
  </w:footnote>
  <w:footnote w:type="continuationSeparator" w:id="0">
    <w:p w14:paraId="13636880" w14:textId="77777777" w:rsidR="008B3059" w:rsidRDefault="008B3059"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FEAC5" w14:textId="77777777" w:rsidR="004E367E" w:rsidRDefault="004E36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4F1FF" w14:textId="77777777" w:rsidR="00F7227D" w:rsidRPr="00166B8C" w:rsidRDefault="000A506B" w:rsidP="00F7227D">
    <w:pPr>
      <w:pStyle w:val="Heading1"/>
      <w:tabs>
        <w:tab w:val="left" w:pos="6480"/>
        <w:tab w:val="left" w:pos="7920"/>
      </w:tabs>
      <w:rPr>
        <w:sz w:val="48"/>
      </w:rPr>
    </w:pPr>
    <w:r w:rsidRPr="00BB6845">
      <w:rPr>
        <w:noProof/>
      </w:rPr>
      <w:drawing>
        <wp:inline distT="0" distB="0" distL="0" distR="0" wp14:anchorId="0251659C" wp14:editId="0413573B">
          <wp:extent cx="1960880" cy="690547"/>
          <wp:effectExtent l="0" t="0" r="1270" b="0"/>
          <wp:docPr id="1" name="Picture 2" descr="LCC Human Resour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LCC Human Resourc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60880" cy="690547"/>
                  </a:xfrm>
                  <a:prstGeom prst="rect">
                    <a:avLst/>
                  </a:prstGeom>
                  <a:noFill/>
                  <a:ln>
                    <a:noFill/>
                  </a:ln>
                </pic:spPr>
              </pic:pic>
            </a:graphicData>
          </a:graphic>
        </wp:inline>
      </w:drawing>
    </w:r>
    <w:r w:rsidR="00F7227D">
      <w:tab/>
    </w:r>
    <w:r w:rsidR="00F7227D">
      <w:rPr>
        <w:sz w:val="40"/>
      </w:rPr>
      <w:t>Staff Job Description</w:t>
    </w:r>
  </w:p>
  <w:p w14:paraId="49448C51" w14:textId="77777777" w:rsidR="00AF3440" w:rsidRDefault="00AF34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7DA15" w14:textId="77777777" w:rsidR="004E367E" w:rsidRDefault="004E36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0517"/>
    <w:multiLevelType w:val="hybridMultilevel"/>
    <w:tmpl w:val="FB323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8421D6"/>
    <w:multiLevelType w:val="hybridMultilevel"/>
    <w:tmpl w:val="7DBE6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B421D0"/>
    <w:multiLevelType w:val="hybridMultilevel"/>
    <w:tmpl w:val="2C4CEE0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40E25CB7"/>
    <w:multiLevelType w:val="hybridMultilevel"/>
    <w:tmpl w:val="4F143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537992"/>
    <w:multiLevelType w:val="hybridMultilevel"/>
    <w:tmpl w:val="6E922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472285"/>
    <w:multiLevelType w:val="hybridMultilevel"/>
    <w:tmpl w:val="F5F8A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434E8"/>
    <w:rsid w:val="00044FBD"/>
    <w:rsid w:val="00045B48"/>
    <w:rsid w:val="00064E4E"/>
    <w:rsid w:val="000964E4"/>
    <w:rsid w:val="000A074E"/>
    <w:rsid w:val="000A506B"/>
    <w:rsid w:val="000C3157"/>
    <w:rsid w:val="00126E37"/>
    <w:rsid w:val="00170808"/>
    <w:rsid w:val="00192380"/>
    <w:rsid w:val="001A7915"/>
    <w:rsid w:val="001C0077"/>
    <w:rsid w:val="001C35D6"/>
    <w:rsid w:val="001D5E30"/>
    <w:rsid w:val="001D6E9C"/>
    <w:rsid w:val="001F2EF4"/>
    <w:rsid w:val="0020355A"/>
    <w:rsid w:val="002076AF"/>
    <w:rsid w:val="00211ACD"/>
    <w:rsid w:val="00255235"/>
    <w:rsid w:val="002E5987"/>
    <w:rsid w:val="002F28F5"/>
    <w:rsid w:val="002F69B5"/>
    <w:rsid w:val="00320A30"/>
    <w:rsid w:val="0034381C"/>
    <w:rsid w:val="003950B7"/>
    <w:rsid w:val="003A5616"/>
    <w:rsid w:val="003C235E"/>
    <w:rsid w:val="003C7BDE"/>
    <w:rsid w:val="00417690"/>
    <w:rsid w:val="00454E4E"/>
    <w:rsid w:val="0048004F"/>
    <w:rsid w:val="0048534E"/>
    <w:rsid w:val="004A30CA"/>
    <w:rsid w:val="004E367E"/>
    <w:rsid w:val="004F6C37"/>
    <w:rsid w:val="005279EF"/>
    <w:rsid w:val="00530C4A"/>
    <w:rsid w:val="0055468A"/>
    <w:rsid w:val="00583CF0"/>
    <w:rsid w:val="005D5566"/>
    <w:rsid w:val="005E6FCB"/>
    <w:rsid w:val="00611560"/>
    <w:rsid w:val="006125B1"/>
    <w:rsid w:val="0061357F"/>
    <w:rsid w:val="0061659B"/>
    <w:rsid w:val="0067043F"/>
    <w:rsid w:val="00686CCA"/>
    <w:rsid w:val="00692632"/>
    <w:rsid w:val="006C2522"/>
    <w:rsid w:val="006D44F5"/>
    <w:rsid w:val="006E19EF"/>
    <w:rsid w:val="00724167"/>
    <w:rsid w:val="00735710"/>
    <w:rsid w:val="00792D0F"/>
    <w:rsid w:val="007A6037"/>
    <w:rsid w:val="007C4F87"/>
    <w:rsid w:val="007D1E5F"/>
    <w:rsid w:val="007D6DE5"/>
    <w:rsid w:val="007E781B"/>
    <w:rsid w:val="00815D7B"/>
    <w:rsid w:val="00857790"/>
    <w:rsid w:val="0085790F"/>
    <w:rsid w:val="0087026F"/>
    <w:rsid w:val="0089517F"/>
    <w:rsid w:val="008B0547"/>
    <w:rsid w:val="008B3059"/>
    <w:rsid w:val="008D5017"/>
    <w:rsid w:val="0091407B"/>
    <w:rsid w:val="00915F65"/>
    <w:rsid w:val="009169F4"/>
    <w:rsid w:val="009328B0"/>
    <w:rsid w:val="009615CD"/>
    <w:rsid w:val="009B4ADE"/>
    <w:rsid w:val="009D2D43"/>
    <w:rsid w:val="009D2EE6"/>
    <w:rsid w:val="00A03A6D"/>
    <w:rsid w:val="00A160F4"/>
    <w:rsid w:val="00A2515A"/>
    <w:rsid w:val="00A44AAC"/>
    <w:rsid w:val="00A6160F"/>
    <w:rsid w:val="00A810AD"/>
    <w:rsid w:val="00A843C4"/>
    <w:rsid w:val="00A85F66"/>
    <w:rsid w:val="00AB0FAA"/>
    <w:rsid w:val="00AC37EB"/>
    <w:rsid w:val="00AC50C5"/>
    <w:rsid w:val="00AD558D"/>
    <w:rsid w:val="00AF3440"/>
    <w:rsid w:val="00B051A1"/>
    <w:rsid w:val="00B44520"/>
    <w:rsid w:val="00B60CB2"/>
    <w:rsid w:val="00B635A0"/>
    <w:rsid w:val="00B67905"/>
    <w:rsid w:val="00B67D3B"/>
    <w:rsid w:val="00B71424"/>
    <w:rsid w:val="00B726B9"/>
    <w:rsid w:val="00B751C8"/>
    <w:rsid w:val="00B82F13"/>
    <w:rsid w:val="00B92981"/>
    <w:rsid w:val="00B93395"/>
    <w:rsid w:val="00BA4875"/>
    <w:rsid w:val="00BB6C57"/>
    <w:rsid w:val="00BC511A"/>
    <w:rsid w:val="00C20260"/>
    <w:rsid w:val="00C21089"/>
    <w:rsid w:val="00C53D6D"/>
    <w:rsid w:val="00C74CA5"/>
    <w:rsid w:val="00CA794A"/>
    <w:rsid w:val="00CC7DF0"/>
    <w:rsid w:val="00CF1E36"/>
    <w:rsid w:val="00CF33EE"/>
    <w:rsid w:val="00D0419E"/>
    <w:rsid w:val="00D0430A"/>
    <w:rsid w:val="00D11790"/>
    <w:rsid w:val="00D23E3F"/>
    <w:rsid w:val="00D24965"/>
    <w:rsid w:val="00D250D4"/>
    <w:rsid w:val="00D25798"/>
    <w:rsid w:val="00D4050D"/>
    <w:rsid w:val="00D46F5F"/>
    <w:rsid w:val="00D90DDF"/>
    <w:rsid w:val="00D963E5"/>
    <w:rsid w:val="00DB0004"/>
    <w:rsid w:val="00DB3E83"/>
    <w:rsid w:val="00E11179"/>
    <w:rsid w:val="00E219EB"/>
    <w:rsid w:val="00E27A00"/>
    <w:rsid w:val="00E840BA"/>
    <w:rsid w:val="00E87177"/>
    <w:rsid w:val="00E92F6A"/>
    <w:rsid w:val="00E937A1"/>
    <w:rsid w:val="00F0763D"/>
    <w:rsid w:val="00F23273"/>
    <w:rsid w:val="00F70B7D"/>
    <w:rsid w:val="00F7227D"/>
    <w:rsid w:val="00F773A7"/>
    <w:rsid w:val="00F874D1"/>
    <w:rsid w:val="00F97161"/>
    <w:rsid w:val="00FA22E0"/>
    <w:rsid w:val="00FA61AD"/>
    <w:rsid w:val="00FD4544"/>
    <w:rsid w:val="00FF3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8CDD650"/>
  <w15:chartTrackingRefBased/>
  <w15:docId w15:val="{49EC4D36-2F83-46CE-9AC6-F08940158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4"/>
    </w:rPr>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spacing w:after="0"/>
      <w:jc w:val="center"/>
      <w:outlineLvl w:val="0"/>
    </w:pPr>
    <w:rPr>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Calibri Light" w:eastAsia="Times New Roman"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link w:val="Heading1"/>
    <w:uiPriority w:val="9"/>
    <w:rsid w:val="00AF3440"/>
    <w:rPr>
      <w:rFonts w:ascii="Calibri" w:hAnsi="Calibri" w:cs="Times New Roman"/>
      <w:b/>
      <w:sz w:val="32"/>
      <w:szCs w:val="32"/>
      <w:shd w:val="clear" w:color="auto" w:fill="D9D9D9"/>
    </w:rPr>
  </w:style>
  <w:style w:type="table" w:styleId="TableGrid">
    <w:name w:val="Table Grid"/>
    <w:basedOn w:val="TableNormal"/>
    <w:rsid w:val="00AF344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AF3440"/>
    <w:rPr>
      <w:color w:val="808080"/>
    </w:rPr>
  </w:style>
  <w:style w:type="character" w:customStyle="1" w:styleId="Heading2Char">
    <w:name w:val="Heading 2 Char"/>
    <w:link w:val="Heading2"/>
    <w:uiPriority w:val="9"/>
    <w:semiHidden/>
    <w:rsid w:val="00FA22E0"/>
    <w:rPr>
      <w:rFonts w:ascii="Calibri Light" w:eastAsia="Times New Roman" w:hAnsi="Calibri Light" w:cs="Times New Roman"/>
      <w:color w:val="2E74B5"/>
      <w:sz w:val="26"/>
      <w:szCs w:val="26"/>
    </w:rPr>
  </w:style>
  <w:style w:type="character" w:customStyle="1" w:styleId="Style4">
    <w:name w:val="Style4"/>
    <w:uiPriority w:val="1"/>
    <w:rsid w:val="00D0430A"/>
    <w:rPr>
      <w:rFonts w:ascii="Times New Roman" w:hAnsi="Times New Roman"/>
      <w:sz w:val="22"/>
    </w:rPr>
  </w:style>
  <w:style w:type="character" w:customStyle="1" w:styleId="DirectReport">
    <w:name w:val="Direct Report"/>
    <w:uiPriority w:val="1"/>
    <w:rsid w:val="00D0430A"/>
    <w:rPr>
      <w:rFonts w:ascii="Times New Roman" w:hAnsi="Times New Roman"/>
      <w:b/>
      <w:sz w:val="22"/>
    </w:rPr>
  </w:style>
  <w:style w:type="character" w:customStyle="1" w:styleId="Style5">
    <w:name w:val="Style5"/>
    <w:uiPriority w:val="1"/>
    <w:rsid w:val="00D0430A"/>
    <w:rPr>
      <w:rFonts w:ascii="Times New Roman" w:hAnsi="Times New Roman"/>
      <w:sz w:val="22"/>
    </w:rPr>
  </w:style>
  <w:style w:type="paragraph" w:styleId="ListParagraph">
    <w:name w:val="List Paragraph"/>
    <w:basedOn w:val="Normal"/>
    <w:uiPriority w:val="34"/>
    <w:qFormat/>
    <w:rsid w:val="00D0430A"/>
    <w:pPr>
      <w:spacing w:after="0" w:line="240" w:lineRule="auto"/>
      <w:ind w:left="720"/>
      <w:contextualSpacing/>
    </w:pPr>
    <w:rPr>
      <w:rFonts w:ascii="Times New Roman" w:eastAsia="Times New Roman" w:hAnsi="Times New Roman"/>
      <w:szCs w:val="24"/>
    </w:rPr>
  </w:style>
  <w:style w:type="paragraph" w:styleId="BalloonText">
    <w:name w:val="Balloon Text"/>
    <w:basedOn w:val="Normal"/>
    <w:link w:val="BalloonTextChar"/>
    <w:uiPriority w:val="99"/>
    <w:semiHidden/>
    <w:unhideWhenUsed/>
    <w:rsid w:val="008D501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D5017"/>
    <w:rPr>
      <w:rFonts w:ascii="Segoe UI" w:hAnsi="Segoe UI" w:cs="Segoe UI"/>
      <w:sz w:val="18"/>
      <w:szCs w:val="18"/>
    </w:rPr>
  </w:style>
  <w:style w:type="table" w:customStyle="1" w:styleId="TableGrid1">
    <w:name w:val="Table Grid1"/>
    <w:basedOn w:val="TableNormal"/>
    <w:next w:val="TableGrid"/>
    <w:rsid w:val="0017080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729507">
      <w:bodyDiv w:val="1"/>
      <w:marLeft w:val="0"/>
      <w:marRight w:val="0"/>
      <w:marTop w:val="0"/>
      <w:marBottom w:val="0"/>
      <w:divBdr>
        <w:top w:val="none" w:sz="0" w:space="0" w:color="auto"/>
        <w:left w:val="none" w:sz="0" w:space="0" w:color="auto"/>
        <w:bottom w:val="none" w:sz="0" w:space="0" w:color="auto"/>
        <w:right w:val="none" w:sz="0" w:space="0" w:color="auto"/>
      </w:divBdr>
    </w:div>
    <w:div w:id="1993556821">
      <w:bodyDiv w:val="1"/>
      <w:marLeft w:val="0"/>
      <w:marRight w:val="0"/>
      <w:marTop w:val="0"/>
      <w:marBottom w:val="0"/>
      <w:divBdr>
        <w:top w:val="none" w:sz="0" w:space="0" w:color="auto"/>
        <w:left w:val="none" w:sz="0" w:space="0" w:color="auto"/>
        <w:bottom w:val="none" w:sz="0" w:space="0" w:color="auto"/>
        <w:right w:val="none" w:sz="0" w:space="0" w:color="auto"/>
      </w:divBdr>
    </w:div>
    <w:div w:id="208903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877E73126943A59B60D6224FB2C6DD"/>
        <w:category>
          <w:name w:val="General"/>
          <w:gallery w:val="placeholder"/>
        </w:category>
        <w:types>
          <w:type w:val="bbPlcHdr"/>
        </w:types>
        <w:behaviors>
          <w:behavior w:val="content"/>
        </w:behaviors>
        <w:guid w:val="{4A12626B-0B67-49B5-8FFA-91D82AF5D7F6}"/>
      </w:docPartPr>
      <w:docPartBody>
        <w:p w:rsidR="002F3F51" w:rsidRDefault="002F3F51" w:rsidP="002F3F51">
          <w:pPr>
            <w:pStyle w:val="0C877E73126943A59B60D6224FB2C6DD"/>
          </w:pPr>
          <w:r>
            <w:rPr>
              <w:rStyle w:val="PlaceholderText"/>
            </w:rPr>
            <w:t>Click or tap here to enter text.</w:t>
          </w:r>
        </w:p>
      </w:docPartBody>
    </w:docPart>
    <w:docPart>
      <w:docPartPr>
        <w:name w:val="E9A5BB500D784D75A4C7F7A0DEF1A9D3"/>
        <w:category>
          <w:name w:val="General"/>
          <w:gallery w:val="placeholder"/>
        </w:category>
        <w:types>
          <w:type w:val="bbPlcHdr"/>
        </w:types>
        <w:behaviors>
          <w:behavior w:val="content"/>
        </w:behaviors>
        <w:guid w:val="{E93C2BD6-776F-490E-B0B8-E666CE4FB9A4}"/>
      </w:docPartPr>
      <w:docPartBody>
        <w:p w:rsidR="00972E86" w:rsidRDefault="007C1875" w:rsidP="007C1875">
          <w:pPr>
            <w:pStyle w:val="E9A5BB500D784D75A4C7F7A0DEF1A9D3"/>
          </w:pPr>
          <w:r w:rsidRPr="00E47D02">
            <w:rPr>
              <w:rStyle w:val="PlaceholderText"/>
            </w:rPr>
            <w:t>Click or tap here to enter text.</w:t>
          </w:r>
        </w:p>
      </w:docPartBody>
    </w:docPart>
    <w:docPart>
      <w:docPartPr>
        <w:name w:val="ACAECC379849469786D9B2D77EE290EF"/>
        <w:category>
          <w:name w:val="General"/>
          <w:gallery w:val="placeholder"/>
        </w:category>
        <w:types>
          <w:type w:val="bbPlcHdr"/>
        </w:types>
        <w:behaviors>
          <w:behavior w:val="content"/>
        </w:behaviors>
        <w:guid w:val="{2F6EBB5F-6DC0-4430-BAFA-4094C4F1ABE6}"/>
      </w:docPartPr>
      <w:docPartBody>
        <w:p w:rsidR="00972E86" w:rsidRDefault="007C1875" w:rsidP="007C1875">
          <w:pPr>
            <w:pStyle w:val="ACAECC379849469786D9B2D77EE290EF"/>
          </w:pPr>
          <w:r w:rsidRPr="00410108">
            <w:rPr>
              <w:rStyle w:val="PlaceholderText"/>
            </w:rPr>
            <w:t>Click or tap to enter a date.</w:t>
          </w:r>
        </w:p>
      </w:docPartBody>
    </w:docPart>
    <w:docPart>
      <w:docPartPr>
        <w:name w:val="A7D871E4EEF34A36AA3627508F41E6EE"/>
        <w:category>
          <w:name w:val="General"/>
          <w:gallery w:val="placeholder"/>
        </w:category>
        <w:types>
          <w:type w:val="bbPlcHdr"/>
        </w:types>
        <w:behaviors>
          <w:behavior w:val="content"/>
        </w:behaviors>
        <w:guid w:val="{DA4162E4-9055-4E65-9CAF-4702CFC730B0}"/>
      </w:docPartPr>
      <w:docPartBody>
        <w:p w:rsidR="00972E86" w:rsidRDefault="007C1875" w:rsidP="007C1875">
          <w:pPr>
            <w:pStyle w:val="A7D871E4EEF34A36AA3627508F41E6EE"/>
          </w:pPr>
          <w:r w:rsidRPr="00E47D02">
            <w:rPr>
              <w:rStyle w:val="PlaceholderText"/>
            </w:rPr>
            <w:t>Click or tap here to enter text.</w:t>
          </w:r>
        </w:p>
      </w:docPartBody>
    </w:docPart>
    <w:docPart>
      <w:docPartPr>
        <w:name w:val="FE70D81D6B2B496D883C2A28B1333DFC"/>
        <w:category>
          <w:name w:val="General"/>
          <w:gallery w:val="placeholder"/>
        </w:category>
        <w:types>
          <w:type w:val="bbPlcHdr"/>
        </w:types>
        <w:behaviors>
          <w:behavior w:val="content"/>
        </w:behaviors>
        <w:guid w:val="{5D060151-E037-4297-9327-EF66052DF564}"/>
      </w:docPartPr>
      <w:docPartBody>
        <w:p w:rsidR="00972E86" w:rsidRDefault="007C1875" w:rsidP="007C1875">
          <w:pPr>
            <w:pStyle w:val="FE70D81D6B2B496D883C2A28B1333DFC"/>
          </w:pPr>
          <w:r w:rsidRPr="00E47D02">
            <w:rPr>
              <w:rStyle w:val="PlaceholderText"/>
            </w:rPr>
            <w:t>Click or tap here to enter text.</w:t>
          </w:r>
        </w:p>
      </w:docPartBody>
    </w:docPart>
    <w:docPart>
      <w:docPartPr>
        <w:name w:val="A6121FAB43B4466D965054E00023865F"/>
        <w:category>
          <w:name w:val="General"/>
          <w:gallery w:val="placeholder"/>
        </w:category>
        <w:types>
          <w:type w:val="bbPlcHdr"/>
        </w:types>
        <w:behaviors>
          <w:behavior w:val="content"/>
        </w:behaviors>
        <w:guid w:val="{E7FF04FC-3432-41BA-8E09-8A3A0F29224B}"/>
      </w:docPartPr>
      <w:docPartBody>
        <w:p w:rsidR="00972E86" w:rsidRDefault="007C1875" w:rsidP="007C1875">
          <w:pPr>
            <w:pStyle w:val="A6121FAB43B4466D965054E00023865F"/>
          </w:pPr>
          <w:r w:rsidRPr="00E47D02">
            <w:rPr>
              <w:rStyle w:val="PlaceholderText"/>
            </w:rPr>
            <w:t>Click or tap here to enter text.</w:t>
          </w:r>
        </w:p>
      </w:docPartBody>
    </w:docPart>
    <w:docPart>
      <w:docPartPr>
        <w:name w:val="0496404ECBAB4802B68F80D5FFA9A82E"/>
        <w:category>
          <w:name w:val="General"/>
          <w:gallery w:val="placeholder"/>
        </w:category>
        <w:types>
          <w:type w:val="bbPlcHdr"/>
        </w:types>
        <w:behaviors>
          <w:behavior w:val="content"/>
        </w:behaviors>
        <w:guid w:val="{29969AC3-3349-415C-9EF5-41AE17958C9B}"/>
      </w:docPartPr>
      <w:docPartBody>
        <w:p w:rsidR="00972E86" w:rsidRDefault="007C1875" w:rsidP="007C1875">
          <w:pPr>
            <w:pStyle w:val="0496404ECBAB4802B68F80D5FFA9A82E"/>
          </w:pPr>
          <w:r w:rsidRPr="00E47D02">
            <w:rPr>
              <w:rStyle w:val="PlaceholderText"/>
            </w:rPr>
            <w:t>Click or tap here to enter text.</w:t>
          </w:r>
        </w:p>
      </w:docPartBody>
    </w:docPart>
    <w:docPart>
      <w:docPartPr>
        <w:name w:val="BD27C53E551A4D929561981637A7A7B7"/>
        <w:category>
          <w:name w:val="General"/>
          <w:gallery w:val="placeholder"/>
        </w:category>
        <w:types>
          <w:type w:val="bbPlcHdr"/>
        </w:types>
        <w:behaviors>
          <w:behavior w:val="content"/>
        </w:behaviors>
        <w:guid w:val="{C18EB3FD-0432-464F-88FB-DE5FB714AAD6}"/>
      </w:docPartPr>
      <w:docPartBody>
        <w:p w:rsidR="00972E86" w:rsidRDefault="007C1875" w:rsidP="007C1875">
          <w:pPr>
            <w:pStyle w:val="BD27C53E551A4D929561981637A7A7B7"/>
          </w:pPr>
          <w:r w:rsidRPr="00E47D02">
            <w:rPr>
              <w:rStyle w:val="PlaceholderText"/>
            </w:rPr>
            <w:t>Click or tap here to enter text.</w:t>
          </w:r>
        </w:p>
      </w:docPartBody>
    </w:docPart>
    <w:docPart>
      <w:docPartPr>
        <w:name w:val="4CCDB6DC94A64E9FA6F8C46D2D951FDC"/>
        <w:category>
          <w:name w:val="General"/>
          <w:gallery w:val="placeholder"/>
        </w:category>
        <w:types>
          <w:type w:val="bbPlcHdr"/>
        </w:types>
        <w:behaviors>
          <w:behavior w:val="content"/>
        </w:behaviors>
        <w:guid w:val="{6915CA5C-1C25-40D9-846D-130C3BA39C7F}"/>
      </w:docPartPr>
      <w:docPartBody>
        <w:p w:rsidR="00972E86" w:rsidRDefault="007C1875" w:rsidP="007C1875">
          <w:pPr>
            <w:pStyle w:val="4CCDB6DC94A64E9FA6F8C46D2D951FDC"/>
          </w:pPr>
          <w:r w:rsidRPr="00E47D02">
            <w:rPr>
              <w:rStyle w:val="PlaceholderText"/>
            </w:rPr>
            <w:t>Click or tap here to enter text.</w:t>
          </w:r>
        </w:p>
      </w:docPartBody>
    </w:docPart>
    <w:docPart>
      <w:docPartPr>
        <w:name w:val="D3D07B4B5A2B461E8C54D7C76304026A"/>
        <w:category>
          <w:name w:val="General"/>
          <w:gallery w:val="placeholder"/>
        </w:category>
        <w:types>
          <w:type w:val="bbPlcHdr"/>
        </w:types>
        <w:behaviors>
          <w:behavior w:val="content"/>
        </w:behaviors>
        <w:guid w:val="{58407EC0-3429-4EBF-9886-D79500760244}"/>
      </w:docPartPr>
      <w:docPartBody>
        <w:p w:rsidR="00972E86" w:rsidRDefault="007C1875" w:rsidP="007C1875">
          <w:pPr>
            <w:pStyle w:val="D3D07B4B5A2B461E8C54D7C76304026A"/>
          </w:pPr>
          <w:r w:rsidRPr="00E47D02">
            <w:rPr>
              <w:rStyle w:val="PlaceholderText"/>
            </w:rPr>
            <w:t>Click or tap here to enter text.</w:t>
          </w:r>
        </w:p>
      </w:docPartBody>
    </w:docPart>
    <w:docPart>
      <w:docPartPr>
        <w:name w:val="A7422E5B6BAE4CCDA4DEF9BD993576D1"/>
        <w:category>
          <w:name w:val="General"/>
          <w:gallery w:val="placeholder"/>
        </w:category>
        <w:types>
          <w:type w:val="bbPlcHdr"/>
        </w:types>
        <w:behaviors>
          <w:behavior w:val="content"/>
        </w:behaviors>
        <w:guid w:val="{23681CAB-84D1-49D3-AC9F-01A0EF4BBEC1}"/>
      </w:docPartPr>
      <w:docPartBody>
        <w:p w:rsidR="00972E86" w:rsidRDefault="007C1875" w:rsidP="007C1875">
          <w:pPr>
            <w:pStyle w:val="A7422E5B6BAE4CCDA4DEF9BD993576D1"/>
          </w:pPr>
          <w:r w:rsidRPr="00E47D02">
            <w:rPr>
              <w:rStyle w:val="PlaceholderText"/>
            </w:rPr>
            <w:t>Click or tap here to enter text.</w:t>
          </w:r>
        </w:p>
      </w:docPartBody>
    </w:docPart>
    <w:docPart>
      <w:docPartPr>
        <w:name w:val="136855A1A7C84F0DAE5FA47C6213FE59"/>
        <w:category>
          <w:name w:val="General"/>
          <w:gallery w:val="placeholder"/>
        </w:category>
        <w:types>
          <w:type w:val="bbPlcHdr"/>
        </w:types>
        <w:behaviors>
          <w:behavior w:val="content"/>
        </w:behaviors>
        <w:guid w:val="{64E9A2DA-1A9F-40A6-B3F6-F4505E9475E0}"/>
      </w:docPartPr>
      <w:docPartBody>
        <w:p w:rsidR="00972E86" w:rsidRDefault="007C1875" w:rsidP="007C1875">
          <w:pPr>
            <w:pStyle w:val="136855A1A7C84F0DAE5FA47C6213FE59"/>
          </w:pPr>
          <w:r w:rsidRPr="00517524">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eestyle Script">
    <w:panose1 w:val="030804020302050B0404"/>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EC3"/>
    <w:rsid w:val="00035EC3"/>
    <w:rsid w:val="002F3F51"/>
    <w:rsid w:val="003950B7"/>
    <w:rsid w:val="004610D1"/>
    <w:rsid w:val="007C1875"/>
    <w:rsid w:val="00972E86"/>
    <w:rsid w:val="00BA3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1875"/>
    <w:rPr>
      <w:color w:val="808080"/>
    </w:rPr>
  </w:style>
  <w:style w:type="paragraph" w:customStyle="1" w:styleId="E9A5BB500D784D75A4C7F7A0DEF1A9D3">
    <w:name w:val="E9A5BB500D784D75A4C7F7A0DEF1A9D3"/>
    <w:rsid w:val="007C1875"/>
  </w:style>
  <w:style w:type="paragraph" w:customStyle="1" w:styleId="0C877E73126943A59B60D6224FB2C6DD">
    <w:name w:val="0C877E73126943A59B60D6224FB2C6DD"/>
    <w:rsid w:val="002F3F51"/>
    <w:pPr>
      <w:spacing w:line="278" w:lineRule="auto"/>
    </w:pPr>
    <w:rPr>
      <w:kern w:val="2"/>
      <w:sz w:val="24"/>
      <w:szCs w:val="24"/>
      <w14:ligatures w14:val="standardContextual"/>
    </w:rPr>
  </w:style>
  <w:style w:type="paragraph" w:customStyle="1" w:styleId="ACAECC379849469786D9B2D77EE290EF">
    <w:name w:val="ACAECC379849469786D9B2D77EE290EF"/>
    <w:rsid w:val="007C1875"/>
  </w:style>
  <w:style w:type="paragraph" w:customStyle="1" w:styleId="A7D871E4EEF34A36AA3627508F41E6EE">
    <w:name w:val="A7D871E4EEF34A36AA3627508F41E6EE"/>
    <w:rsid w:val="007C1875"/>
  </w:style>
  <w:style w:type="paragraph" w:customStyle="1" w:styleId="FE70D81D6B2B496D883C2A28B1333DFC">
    <w:name w:val="FE70D81D6B2B496D883C2A28B1333DFC"/>
    <w:rsid w:val="007C1875"/>
  </w:style>
  <w:style w:type="paragraph" w:customStyle="1" w:styleId="A6121FAB43B4466D965054E00023865F">
    <w:name w:val="A6121FAB43B4466D965054E00023865F"/>
    <w:rsid w:val="007C1875"/>
  </w:style>
  <w:style w:type="paragraph" w:customStyle="1" w:styleId="0496404ECBAB4802B68F80D5FFA9A82E">
    <w:name w:val="0496404ECBAB4802B68F80D5FFA9A82E"/>
    <w:rsid w:val="007C1875"/>
  </w:style>
  <w:style w:type="paragraph" w:customStyle="1" w:styleId="BD27C53E551A4D929561981637A7A7B7">
    <w:name w:val="BD27C53E551A4D929561981637A7A7B7"/>
    <w:rsid w:val="007C1875"/>
  </w:style>
  <w:style w:type="paragraph" w:customStyle="1" w:styleId="4CCDB6DC94A64E9FA6F8C46D2D951FDC">
    <w:name w:val="4CCDB6DC94A64E9FA6F8C46D2D951FDC"/>
    <w:rsid w:val="007C1875"/>
  </w:style>
  <w:style w:type="paragraph" w:customStyle="1" w:styleId="D3D07B4B5A2B461E8C54D7C76304026A">
    <w:name w:val="D3D07B4B5A2B461E8C54D7C76304026A"/>
    <w:rsid w:val="007C1875"/>
  </w:style>
  <w:style w:type="paragraph" w:customStyle="1" w:styleId="A7422E5B6BAE4CCDA4DEF9BD993576D1">
    <w:name w:val="A7422E5B6BAE4CCDA4DEF9BD993576D1"/>
    <w:rsid w:val="007C1875"/>
  </w:style>
  <w:style w:type="paragraph" w:customStyle="1" w:styleId="136855A1A7C84F0DAE5FA47C6213FE59">
    <w:name w:val="136855A1A7C84F0DAE5FA47C6213FE59"/>
    <w:rsid w:val="007C18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A5E98-1A1A-4368-8834-5C111AE16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1967</Words>
  <Characters>11215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Sydney Glasscoe</cp:lastModifiedBy>
  <cp:revision>3</cp:revision>
  <cp:lastPrinted>2020-04-29T13:44:00Z</cp:lastPrinted>
  <dcterms:created xsi:type="dcterms:W3CDTF">2024-10-11T16:48:00Z</dcterms:created>
  <dcterms:modified xsi:type="dcterms:W3CDTF">2024-10-11T16:48:00Z</dcterms:modified>
</cp:coreProperties>
</file>