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06"/>
        <w:gridCol w:w="2994"/>
        <w:gridCol w:w="1440"/>
        <w:gridCol w:w="4320"/>
      </w:tblGrid>
      <w:tr w:rsidR="00DF7982" w14:paraId="7B1A08F9" w14:textId="77777777" w:rsidTr="006F3F30">
        <w:trPr>
          <w:trHeight w:val="387"/>
        </w:trPr>
        <w:tc>
          <w:tcPr>
            <w:tcW w:w="10260" w:type="dxa"/>
            <w:gridSpan w:val="4"/>
            <w:tcBorders>
              <w:top w:val="nil"/>
              <w:left w:val="nil"/>
              <w:bottom w:val="dotted" w:sz="4" w:space="0" w:color="auto"/>
              <w:right w:val="nil"/>
            </w:tcBorders>
            <w:vAlign w:val="center"/>
          </w:tcPr>
          <w:p w14:paraId="3F4953A0" w14:textId="1093FA5C" w:rsidR="00DF7982" w:rsidRPr="00B976B8" w:rsidRDefault="004D75CC" w:rsidP="00681833">
            <w:pPr>
              <w:widowControl w:val="0"/>
              <w:jc w:val="center"/>
              <w:rPr>
                <w:rFonts w:ascii="Arial" w:hAnsi="Arial" w:cs="Arial"/>
                <w:snapToGrid w:val="0"/>
                <w:sz w:val="20"/>
                <w:szCs w:val="20"/>
              </w:rPr>
            </w:pPr>
            <w:r>
              <w:rPr>
                <w:rFonts w:ascii="Arial" w:hAnsi="Arial" w:cs="Arial"/>
                <w:b/>
                <w:bCs/>
                <w:color w:val="000000"/>
              </w:rPr>
              <w:t xml:space="preserve"> </w:t>
            </w:r>
            <w:r w:rsidR="00DF7982">
              <w:rPr>
                <w:rFonts w:ascii="Arial" w:hAnsi="Arial" w:cs="Arial"/>
                <w:b/>
                <w:bCs/>
                <w:color w:val="000000"/>
              </w:rPr>
              <w:t>Job Description</w:t>
            </w:r>
          </w:p>
        </w:tc>
      </w:tr>
      <w:tr w:rsidR="00B01893" w14:paraId="1997DF62" w14:textId="77777777" w:rsidTr="00681833">
        <w:trPr>
          <w:trHeight w:val="314"/>
        </w:trPr>
        <w:tc>
          <w:tcPr>
            <w:tcW w:w="1506" w:type="dxa"/>
            <w:tcBorders>
              <w:top w:val="dotted" w:sz="4" w:space="0" w:color="auto"/>
              <w:left w:val="dotted" w:sz="4" w:space="0" w:color="auto"/>
              <w:bottom w:val="nil"/>
              <w:right w:val="nil"/>
            </w:tcBorders>
            <w:vAlign w:val="bottom"/>
          </w:tcPr>
          <w:p w14:paraId="30D72F38" w14:textId="77777777" w:rsidR="007A3C22" w:rsidRDefault="007A3C22" w:rsidP="006F3F30">
            <w:pPr>
              <w:widowControl w:val="0"/>
              <w:rPr>
                <w:rFonts w:ascii="Arial" w:hAnsi="Arial" w:cs="Arial"/>
                <w:b/>
                <w:bCs/>
                <w:snapToGrid w:val="0"/>
                <w:sz w:val="20"/>
                <w:szCs w:val="20"/>
              </w:rPr>
            </w:pPr>
            <w:r>
              <w:rPr>
                <w:rFonts w:ascii="Arial" w:hAnsi="Arial" w:cs="Arial"/>
                <w:b/>
                <w:bCs/>
                <w:snapToGrid w:val="0"/>
                <w:sz w:val="20"/>
                <w:szCs w:val="20"/>
              </w:rPr>
              <w:t>Job Title:</w:t>
            </w:r>
          </w:p>
        </w:tc>
        <w:tc>
          <w:tcPr>
            <w:tcW w:w="2994" w:type="dxa"/>
            <w:tcBorders>
              <w:top w:val="dotted" w:sz="4" w:space="0" w:color="auto"/>
              <w:left w:val="nil"/>
              <w:bottom w:val="nil"/>
              <w:right w:val="nil"/>
            </w:tcBorders>
            <w:shd w:val="clear" w:color="auto" w:fill="auto"/>
            <w:vAlign w:val="bottom"/>
          </w:tcPr>
          <w:p w14:paraId="4A3B4D70" w14:textId="6A889936" w:rsidR="00B01893" w:rsidRPr="0033120B" w:rsidRDefault="002A124D" w:rsidP="006F3F30">
            <w:pPr>
              <w:widowControl w:val="0"/>
              <w:rPr>
                <w:rFonts w:ascii="Arial" w:hAnsi="Arial" w:cs="Arial"/>
                <w:bCs/>
                <w:snapToGrid w:val="0"/>
                <w:sz w:val="20"/>
                <w:szCs w:val="20"/>
              </w:rPr>
            </w:pPr>
            <w:r>
              <w:rPr>
                <w:rFonts w:ascii="Arial" w:hAnsi="Arial" w:cs="Arial"/>
                <w:bCs/>
                <w:snapToGrid w:val="0"/>
                <w:sz w:val="20"/>
                <w:szCs w:val="20"/>
              </w:rPr>
              <w:t>Administr</w:t>
            </w:r>
            <w:bookmarkStart w:id="0" w:name="_GoBack"/>
            <w:bookmarkEnd w:id="0"/>
            <w:r>
              <w:rPr>
                <w:rFonts w:ascii="Arial" w:hAnsi="Arial" w:cs="Arial"/>
                <w:bCs/>
                <w:snapToGrid w:val="0"/>
                <w:sz w:val="20"/>
                <w:szCs w:val="20"/>
              </w:rPr>
              <w:t>ative Support Specialist, Trades &amp; Industry</w:t>
            </w:r>
          </w:p>
        </w:tc>
        <w:tc>
          <w:tcPr>
            <w:tcW w:w="1440" w:type="dxa"/>
            <w:tcBorders>
              <w:top w:val="dotted" w:sz="4" w:space="0" w:color="auto"/>
              <w:left w:val="nil"/>
              <w:bottom w:val="nil"/>
              <w:right w:val="nil"/>
            </w:tcBorders>
            <w:shd w:val="clear" w:color="auto" w:fill="auto"/>
            <w:vAlign w:val="bottom"/>
          </w:tcPr>
          <w:p w14:paraId="60169036" w14:textId="77777777" w:rsidR="007A3C22" w:rsidRDefault="007A3C22" w:rsidP="006F3F30">
            <w:pPr>
              <w:widowControl w:val="0"/>
              <w:tabs>
                <w:tab w:val="left" w:pos="405"/>
              </w:tabs>
              <w:rPr>
                <w:rFonts w:ascii="Arial" w:hAnsi="Arial" w:cs="Arial"/>
                <w:b/>
                <w:bCs/>
                <w:snapToGrid w:val="0"/>
                <w:sz w:val="20"/>
                <w:szCs w:val="20"/>
              </w:rPr>
            </w:pPr>
            <w:r>
              <w:rPr>
                <w:rFonts w:ascii="Arial" w:hAnsi="Arial" w:cs="Arial"/>
                <w:b/>
                <w:bCs/>
                <w:snapToGrid w:val="0"/>
                <w:sz w:val="20"/>
                <w:szCs w:val="20"/>
              </w:rPr>
              <w:t>Location:</w:t>
            </w:r>
          </w:p>
        </w:tc>
        <w:tc>
          <w:tcPr>
            <w:tcW w:w="4320" w:type="dxa"/>
            <w:tcBorders>
              <w:top w:val="dotted" w:sz="4" w:space="0" w:color="auto"/>
              <w:left w:val="nil"/>
              <w:bottom w:val="nil"/>
              <w:right w:val="dotted" w:sz="4" w:space="0" w:color="auto"/>
            </w:tcBorders>
            <w:shd w:val="clear" w:color="auto" w:fill="auto"/>
            <w:vAlign w:val="bottom"/>
          </w:tcPr>
          <w:p w14:paraId="5CA74F3E" w14:textId="77777777" w:rsidR="007A3C22" w:rsidRPr="00800239" w:rsidRDefault="00800239" w:rsidP="006F3F30">
            <w:pPr>
              <w:widowControl w:val="0"/>
              <w:rPr>
                <w:rFonts w:ascii="Arial" w:hAnsi="Arial" w:cs="Arial"/>
                <w:snapToGrid w:val="0"/>
                <w:sz w:val="20"/>
                <w:szCs w:val="20"/>
              </w:rPr>
            </w:pPr>
            <w:r w:rsidRPr="00800239">
              <w:rPr>
                <w:rFonts w:ascii="Arial" w:hAnsi="Arial" w:cs="Arial"/>
                <w:snapToGrid w:val="0"/>
                <w:sz w:val="20"/>
                <w:szCs w:val="20"/>
              </w:rPr>
              <w:t xml:space="preserve">Parker Technical </w:t>
            </w:r>
            <w:r w:rsidR="004554E0">
              <w:rPr>
                <w:rFonts w:ascii="Arial" w:hAnsi="Arial" w:cs="Arial"/>
                <w:snapToGrid w:val="0"/>
                <w:sz w:val="20"/>
                <w:szCs w:val="20"/>
              </w:rPr>
              <w:t xml:space="preserve"> Education Center</w:t>
            </w:r>
          </w:p>
        </w:tc>
      </w:tr>
      <w:tr w:rsidR="00B01893" w14:paraId="520A9917" w14:textId="77777777" w:rsidTr="00681833">
        <w:tc>
          <w:tcPr>
            <w:tcW w:w="1506" w:type="dxa"/>
            <w:tcBorders>
              <w:top w:val="nil"/>
              <w:left w:val="dotted" w:sz="4" w:space="0" w:color="auto"/>
              <w:bottom w:val="nil"/>
              <w:right w:val="nil"/>
            </w:tcBorders>
            <w:vAlign w:val="center"/>
          </w:tcPr>
          <w:p w14:paraId="72616E9E" w14:textId="77777777" w:rsidR="007A3C22" w:rsidRDefault="007A3C22" w:rsidP="009947E7">
            <w:pPr>
              <w:widowControl w:val="0"/>
              <w:tabs>
                <w:tab w:val="left" w:pos="405"/>
              </w:tabs>
              <w:rPr>
                <w:rFonts w:ascii="Arial" w:hAnsi="Arial" w:cs="Arial"/>
                <w:b/>
                <w:bCs/>
                <w:snapToGrid w:val="0"/>
                <w:sz w:val="20"/>
                <w:szCs w:val="20"/>
              </w:rPr>
            </w:pPr>
            <w:r>
              <w:rPr>
                <w:rFonts w:ascii="Arial" w:hAnsi="Arial" w:cs="Arial"/>
                <w:b/>
                <w:bCs/>
                <w:snapToGrid w:val="0"/>
                <w:sz w:val="20"/>
                <w:szCs w:val="20"/>
              </w:rPr>
              <w:t>Department:</w:t>
            </w:r>
          </w:p>
        </w:tc>
        <w:tc>
          <w:tcPr>
            <w:tcW w:w="2994" w:type="dxa"/>
            <w:tcBorders>
              <w:top w:val="nil"/>
              <w:left w:val="nil"/>
              <w:bottom w:val="nil"/>
              <w:right w:val="nil"/>
            </w:tcBorders>
            <w:shd w:val="clear" w:color="auto" w:fill="auto"/>
            <w:vAlign w:val="center"/>
          </w:tcPr>
          <w:p w14:paraId="1EDD9032" w14:textId="6F9E20BA" w:rsidR="007A3C22" w:rsidRPr="0033120B" w:rsidRDefault="00681833" w:rsidP="009947E7">
            <w:pPr>
              <w:widowControl w:val="0"/>
              <w:tabs>
                <w:tab w:val="left" w:pos="405"/>
              </w:tabs>
              <w:adjustRightInd w:val="0"/>
              <w:rPr>
                <w:rFonts w:ascii="Arial" w:hAnsi="Arial" w:cs="Arial"/>
                <w:bCs/>
                <w:snapToGrid w:val="0"/>
                <w:sz w:val="20"/>
                <w:szCs w:val="20"/>
              </w:rPr>
            </w:pPr>
            <w:r>
              <w:rPr>
                <w:rFonts w:ascii="Arial" w:hAnsi="Arial" w:cs="Arial"/>
                <w:bCs/>
                <w:snapToGrid w:val="0"/>
                <w:sz w:val="20"/>
                <w:szCs w:val="20"/>
              </w:rPr>
              <w:t xml:space="preserve">Trades </w:t>
            </w:r>
            <w:r w:rsidR="006F1620">
              <w:rPr>
                <w:rFonts w:ascii="Arial" w:hAnsi="Arial" w:cs="Arial"/>
                <w:bCs/>
                <w:snapToGrid w:val="0"/>
                <w:sz w:val="20"/>
                <w:szCs w:val="20"/>
              </w:rPr>
              <w:t xml:space="preserve">&amp; </w:t>
            </w:r>
            <w:r>
              <w:rPr>
                <w:rFonts w:ascii="Arial" w:hAnsi="Arial" w:cs="Arial"/>
                <w:bCs/>
                <w:snapToGrid w:val="0"/>
                <w:sz w:val="20"/>
                <w:szCs w:val="20"/>
              </w:rPr>
              <w:t>Industry</w:t>
            </w:r>
          </w:p>
        </w:tc>
        <w:tc>
          <w:tcPr>
            <w:tcW w:w="1440" w:type="dxa"/>
            <w:tcBorders>
              <w:top w:val="nil"/>
              <w:left w:val="nil"/>
              <w:bottom w:val="nil"/>
              <w:right w:val="nil"/>
            </w:tcBorders>
            <w:shd w:val="clear" w:color="auto" w:fill="auto"/>
            <w:vAlign w:val="center"/>
          </w:tcPr>
          <w:p w14:paraId="34F19E1D" w14:textId="77777777" w:rsidR="007A3C22" w:rsidRDefault="007A3C22" w:rsidP="009947E7">
            <w:pPr>
              <w:widowControl w:val="0"/>
              <w:rPr>
                <w:rFonts w:ascii="Arial" w:hAnsi="Arial" w:cs="Arial"/>
                <w:b/>
                <w:bCs/>
                <w:snapToGrid w:val="0"/>
                <w:sz w:val="20"/>
                <w:szCs w:val="20"/>
              </w:rPr>
            </w:pPr>
            <w:r>
              <w:rPr>
                <w:rFonts w:ascii="Arial" w:hAnsi="Arial" w:cs="Arial"/>
                <w:b/>
                <w:bCs/>
                <w:snapToGrid w:val="0"/>
                <w:sz w:val="20"/>
                <w:szCs w:val="20"/>
              </w:rPr>
              <w:t>Reports To:</w:t>
            </w:r>
            <w:r w:rsidR="00B01893">
              <w:rPr>
                <w:rFonts w:ascii="Arial" w:hAnsi="Arial" w:cs="Arial"/>
                <w:b/>
                <w:bCs/>
                <w:snapToGrid w:val="0"/>
                <w:sz w:val="20"/>
                <w:szCs w:val="20"/>
              </w:rPr>
              <w:t xml:space="preserve"> </w:t>
            </w:r>
          </w:p>
        </w:tc>
        <w:tc>
          <w:tcPr>
            <w:tcW w:w="4320" w:type="dxa"/>
            <w:tcBorders>
              <w:top w:val="nil"/>
              <w:left w:val="nil"/>
              <w:bottom w:val="nil"/>
              <w:right w:val="dotted" w:sz="4" w:space="0" w:color="auto"/>
            </w:tcBorders>
            <w:shd w:val="clear" w:color="auto" w:fill="auto"/>
            <w:vAlign w:val="center"/>
          </w:tcPr>
          <w:p w14:paraId="344B911B" w14:textId="4AFE7F70" w:rsidR="007A3C22" w:rsidRPr="00B976B8" w:rsidRDefault="004D75CC" w:rsidP="009947E7">
            <w:pPr>
              <w:widowControl w:val="0"/>
              <w:rPr>
                <w:rFonts w:ascii="Arial" w:hAnsi="Arial" w:cs="Arial"/>
                <w:bCs/>
                <w:snapToGrid w:val="0"/>
                <w:sz w:val="20"/>
                <w:szCs w:val="20"/>
              </w:rPr>
            </w:pPr>
            <w:r>
              <w:rPr>
                <w:rFonts w:ascii="Arial" w:hAnsi="Arial" w:cs="Arial"/>
                <w:bCs/>
                <w:snapToGrid w:val="0"/>
                <w:sz w:val="20"/>
                <w:szCs w:val="20"/>
              </w:rPr>
              <w:t>Division Chair</w:t>
            </w:r>
            <w:r w:rsidR="006956C5">
              <w:rPr>
                <w:rFonts w:ascii="Arial" w:hAnsi="Arial" w:cs="Arial"/>
                <w:bCs/>
                <w:snapToGrid w:val="0"/>
                <w:sz w:val="20"/>
                <w:szCs w:val="20"/>
              </w:rPr>
              <w:t xml:space="preserve">, Trades </w:t>
            </w:r>
            <w:r w:rsidR="006F1620">
              <w:rPr>
                <w:rFonts w:ascii="Arial" w:hAnsi="Arial" w:cs="Arial"/>
                <w:bCs/>
                <w:snapToGrid w:val="0"/>
                <w:sz w:val="20"/>
                <w:szCs w:val="20"/>
              </w:rPr>
              <w:t>&amp;</w:t>
            </w:r>
            <w:r w:rsidR="006956C5">
              <w:rPr>
                <w:rFonts w:ascii="Arial" w:hAnsi="Arial" w:cs="Arial"/>
                <w:bCs/>
                <w:snapToGrid w:val="0"/>
                <w:sz w:val="20"/>
                <w:szCs w:val="20"/>
              </w:rPr>
              <w:t xml:space="preserve"> Industry</w:t>
            </w:r>
          </w:p>
        </w:tc>
      </w:tr>
      <w:tr w:rsidR="00B01893" w14:paraId="284C84AE" w14:textId="77777777" w:rsidTr="00681833">
        <w:tc>
          <w:tcPr>
            <w:tcW w:w="1506" w:type="dxa"/>
            <w:tcBorders>
              <w:top w:val="nil"/>
              <w:left w:val="dotted" w:sz="4" w:space="0" w:color="auto"/>
              <w:bottom w:val="nil"/>
              <w:right w:val="nil"/>
            </w:tcBorders>
            <w:vAlign w:val="center"/>
          </w:tcPr>
          <w:p w14:paraId="7B9FF0DA" w14:textId="77777777" w:rsidR="007A3C22" w:rsidRDefault="007A3C22" w:rsidP="009947E7">
            <w:pPr>
              <w:widowControl w:val="0"/>
              <w:rPr>
                <w:rFonts w:ascii="Arial" w:hAnsi="Arial" w:cs="Arial"/>
                <w:b/>
                <w:bCs/>
                <w:snapToGrid w:val="0"/>
                <w:sz w:val="20"/>
                <w:szCs w:val="20"/>
              </w:rPr>
            </w:pPr>
            <w:r>
              <w:rPr>
                <w:rFonts w:ascii="Arial" w:hAnsi="Arial" w:cs="Arial"/>
                <w:b/>
                <w:bCs/>
                <w:snapToGrid w:val="0"/>
                <w:sz w:val="20"/>
                <w:szCs w:val="20"/>
              </w:rPr>
              <w:t xml:space="preserve">Division: </w:t>
            </w:r>
          </w:p>
        </w:tc>
        <w:tc>
          <w:tcPr>
            <w:tcW w:w="2994" w:type="dxa"/>
            <w:tcBorders>
              <w:top w:val="nil"/>
              <w:left w:val="nil"/>
              <w:bottom w:val="nil"/>
              <w:right w:val="nil"/>
            </w:tcBorders>
            <w:shd w:val="clear" w:color="auto" w:fill="auto"/>
            <w:vAlign w:val="center"/>
          </w:tcPr>
          <w:p w14:paraId="41E7D1CF" w14:textId="77777777" w:rsidR="007A3C22" w:rsidRPr="0033120B" w:rsidRDefault="00681833" w:rsidP="009947E7">
            <w:pPr>
              <w:widowControl w:val="0"/>
              <w:rPr>
                <w:rFonts w:ascii="Arial" w:hAnsi="Arial" w:cs="Arial"/>
                <w:snapToGrid w:val="0"/>
                <w:sz w:val="20"/>
                <w:szCs w:val="20"/>
              </w:rPr>
            </w:pPr>
            <w:r>
              <w:rPr>
                <w:rFonts w:ascii="Arial" w:hAnsi="Arial" w:cs="Arial"/>
                <w:snapToGrid w:val="0"/>
                <w:sz w:val="20"/>
                <w:szCs w:val="20"/>
              </w:rPr>
              <w:t>Instruction</w:t>
            </w:r>
          </w:p>
        </w:tc>
        <w:tc>
          <w:tcPr>
            <w:tcW w:w="1440" w:type="dxa"/>
            <w:tcBorders>
              <w:top w:val="nil"/>
              <w:left w:val="nil"/>
              <w:bottom w:val="nil"/>
              <w:right w:val="nil"/>
            </w:tcBorders>
            <w:vAlign w:val="center"/>
          </w:tcPr>
          <w:p w14:paraId="7568BA5A" w14:textId="77777777" w:rsidR="007A3C22" w:rsidRDefault="007A3C22" w:rsidP="009947E7">
            <w:pPr>
              <w:widowControl w:val="0"/>
              <w:tabs>
                <w:tab w:val="left" w:pos="405"/>
              </w:tabs>
              <w:rPr>
                <w:rFonts w:ascii="Arial" w:hAnsi="Arial" w:cs="Arial"/>
                <w:b/>
                <w:bCs/>
                <w:snapToGrid w:val="0"/>
                <w:sz w:val="20"/>
                <w:szCs w:val="20"/>
              </w:rPr>
            </w:pPr>
            <w:r>
              <w:rPr>
                <w:rFonts w:ascii="Arial" w:hAnsi="Arial" w:cs="Arial"/>
                <w:b/>
                <w:bCs/>
                <w:snapToGrid w:val="0"/>
                <w:sz w:val="20"/>
                <w:szCs w:val="20"/>
              </w:rPr>
              <w:t xml:space="preserve">Pay Grade: </w:t>
            </w:r>
          </w:p>
        </w:tc>
        <w:tc>
          <w:tcPr>
            <w:tcW w:w="4320" w:type="dxa"/>
            <w:tcBorders>
              <w:top w:val="nil"/>
              <w:left w:val="nil"/>
              <w:bottom w:val="nil"/>
              <w:right w:val="dotted" w:sz="4" w:space="0" w:color="auto"/>
            </w:tcBorders>
            <w:vAlign w:val="center"/>
          </w:tcPr>
          <w:p w14:paraId="4DC20BD3" w14:textId="61494442" w:rsidR="007A3C22" w:rsidRPr="00B976B8" w:rsidRDefault="006956C5" w:rsidP="009947E7">
            <w:pPr>
              <w:widowControl w:val="0"/>
              <w:rPr>
                <w:rFonts w:ascii="Arial" w:hAnsi="Arial" w:cs="Arial"/>
                <w:bCs/>
                <w:snapToGrid w:val="0"/>
                <w:sz w:val="20"/>
                <w:szCs w:val="20"/>
              </w:rPr>
            </w:pPr>
            <w:r>
              <w:rPr>
                <w:rFonts w:ascii="Arial" w:hAnsi="Arial" w:cs="Arial"/>
                <w:bCs/>
                <w:snapToGrid w:val="0"/>
                <w:sz w:val="20"/>
                <w:szCs w:val="20"/>
              </w:rPr>
              <w:t xml:space="preserve">C10 </w:t>
            </w:r>
          </w:p>
        </w:tc>
      </w:tr>
      <w:tr w:rsidR="00B01893" w14:paraId="4FD91C30" w14:textId="77777777" w:rsidTr="006F3F30">
        <w:trPr>
          <w:trHeight w:val="270"/>
        </w:trPr>
        <w:tc>
          <w:tcPr>
            <w:tcW w:w="1506" w:type="dxa"/>
            <w:tcBorders>
              <w:top w:val="nil"/>
              <w:left w:val="dotted" w:sz="4" w:space="0" w:color="auto"/>
              <w:bottom w:val="dotted" w:sz="4" w:space="0" w:color="auto"/>
              <w:right w:val="nil"/>
            </w:tcBorders>
          </w:tcPr>
          <w:p w14:paraId="1A8AD7B0" w14:textId="77777777" w:rsidR="007A3C22" w:rsidRDefault="007A3C22" w:rsidP="006F3F30">
            <w:pPr>
              <w:widowControl w:val="0"/>
              <w:rPr>
                <w:rFonts w:ascii="Arial" w:hAnsi="Arial" w:cs="Arial"/>
                <w:b/>
                <w:bCs/>
                <w:snapToGrid w:val="0"/>
                <w:sz w:val="20"/>
                <w:szCs w:val="20"/>
              </w:rPr>
            </w:pPr>
            <w:r>
              <w:rPr>
                <w:rFonts w:ascii="Arial" w:hAnsi="Arial" w:cs="Arial"/>
                <w:b/>
                <w:bCs/>
                <w:snapToGrid w:val="0"/>
                <w:sz w:val="20"/>
                <w:szCs w:val="20"/>
              </w:rPr>
              <w:t xml:space="preserve">FLSA Status: </w:t>
            </w:r>
          </w:p>
        </w:tc>
        <w:tc>
          <w:tcPr>
            <w:tcW w:w="2994" w:type="dxa"/>
            <w:tcBorders>
              <w:top w:val="nil"/>
              <w:left w:val="nil"/>
              <w:bottom w:val="dotted" w:sz="4" w:space="0" w:color="auto"/>
              <w:right w:val="nil"/>
            </w:tcBorders>
          </w:tcPr>
          <w:p w14:paraId="5B81318F" w14:textId="77777777" w:rsidR="007A3C22" w:rsidRPr="0033120B" w:rsidRDefault="00C00743" w:rsidP="006F3F30">
            <w:pPr>
              <w:widowControl w:val="0"/>
              <w:rPr>
                <w:rFonts w:ascii="Arial" w:hAnsi="Arial" w:cs="Arial"/>
                <w:bCs/>
                <w:snapToGrid w:val="0"/>
                <w:sz w:val="20"/>
                <w:szCs w:val="20"/>
              </w:rPr>
            </w:pPr>
            <w:r>
              <w:rPr>
                <w:rFonts w:ascii="Arial" w:hAnsi="Arial" w:cs="Arial"/>
                <w:bCs/>
                <w:snapToGrid w:val="0"/>
                <w:sz w:val="20"/>
                <w:szCs w:val="20"/>
              </w:rPr>
              <w:t>Nonexempt</w:t>
            </w:r>
          </w:p>
        </w:tc>
        <w:tc>
          <w:tcPr>
            <w:tcW w:w="1440" w:type="dxa"/>
            <w:tcBorders>
              <w:top w:val="nil"/>
              <w:left w:val="nil"/>
              <w:bottom w:val="dotted" w:sz="4" w:space="0" w:color="auto"/>
              <w:right w:val="nil"/>
            </w:tcBorders>
          </w:tcPr>
          <w:p w14:paraId="065724C0" w14:textId="77777777" w:rsidR="007A3C22" w:rsidRDefault="007A3C22" w:rsidP="006F3F30">
            <w:pPr>
              <w:widowControl w:val="0"/>
              <w:rPr>
                <w:rFonts w:ascii="Arial" w:hAnsi="Arial" w:cs="Arial"/>
                <w:b/>
                <w:bCs/>
                <w:snapToGrid w:val="0"/>
                <w:sz w:val="20"/>
                <w:szCs w:val="20"/>
              </w:rPr>
            </w:pPr>
          </w:p>
        </w:tc>
        <w:tc>
          <w:tcPr>
            <w:tcW w:w="4320" w:type="dxa"/>
            <w:tcBorders>
              <w:top w:val="nil"/>
              <w:left w:val="nil"/>
              <w:bottom w:val="dotted" w:sz="4" w:space="0" w:color="auto"/>
              <w:right w:val="dotted" w:sz="4" w:space="0" w:color="auto"/>
            </w:tcBorders>
          </w:tcPr>
          <w:p w14:paraId="58299F82" w14:textId="77777777" w:rsidR="007A3C22" w:rsidRPr="00B976B8" w:rsidRDefault="007A3C22" w:rsidP="006F3F30">
            <w:pPr>
              <w:widowControl w:val="0"/>
              <w:rPr>
                <w:rFonts w:ascii="Arial" w:hAnsi="Arial" w:cs="Arial"/>
                <w:bCs/>
                <w:snapToGrid w:val="0"/>
                <w:sz w:val="20"/>
                <w:szCs w:val="20"/>
              </w:rPr>
            </w:pPr>
          </w:p>
        </w:tc>
      </w:tr>
    </w:tbl>
    <w:p w14:paraId="571B2EBC" w14:textId="77777777" w:rsidR="007A3C22" w:rsidRDefault="007A3C22" w:rsidP="007A3C22">
      <w:pPr>
        <w:widowControl w:val="0"/>
        <w:tabs>
          <w:tab w:val="left" w:pos="405"/>
        </w:tabs>
        <w:adjustRightInd w:val="0"/>
        <w:rPr>
          <w:rFonts w:ascii="Arial" w:hAnsi="Arial" w:cs="Arial"/>
          <w:color w:val="000000"/>
          <w:sz w:val="20"/>
          <w:szCs w:val="20"/>
        </w:rPr>
      </w:pPr>
    </w:p>
    <w:p w14:paraId="48DCBF35" w14:textId="77777777" w:rsidR="007A3C22" w:rsidRDefault="007A3C22" w:rsidP="007A3C22">
      <w:pPr>
        <w:widowControl w:val="0"/>
        <w:tabs>
          <w:tab w:val="left" w:pos="3195"/>
        </w:tabs>
        <w:adjustRightInd w:val="0"/>
        <w:rPr>
          <w:rFonts w:ascii="Arial" w:hAnsi="Arial" w:cs="Arial"/>
          <w:b/>
          <w:bCs/>
          <w:sz w:val="20"/>
          <w:szCs w:val="20"/>
          <w:u w:val="single"/>
        </w:rPr>
      </w:pPr>
      <w:r>
        <w:rPr>
          <w:rFonts w:ascii="Arial" w:hAnsi="Arial" w:cs="Arial"/>
          <w:b/>
          <w:bCs/>
          <w:sz w:val="20"/>
          <w:szCs w:val="20"/>
          <w:u w:val="single"/>
        </w:rPr>
        <w:t>SUMMARY</w:t>
      </w:r>
    </w:p>
    <w:p w14:paraId="57A03715" w14:textId="1147571E" w:rsidR="00AC016E" w:rsidRDefault="00351DBA" w:rsidP="00AC016E">
      <w:pPr>
        <w:rPr>
          <w:rFonts w:ascii="Arial" w:hAnsi="Arial" w:cs="Arial"/>
          <w:sz w:val="20"/>
          <w:szCs w:val="20"/>
        </w:rPr>
      </w:pPr>
      <w:r>
        <w:rPr>
          <w:rFonts w:ascii="Arial" w:hAnsi="Arial" w:cs="Arial"/>
          <w:sz w:val="20"/>
          <w:szCs w:val="20"/>
        </w:rPr>
        <w:t>Under general supervision, the individual in th</w:t>
      </w:r>
      <w:r w:rsidR="004D75CC">
        <w:rPr>
          <w:rFonts w:ascii="Arial" w:hAnsi="Arial" w:cs="Arial"/>
          <w:sz w:val="20"/>
          <w:szCs w:val="20"/>
        </w:rPr>
        <w:t>i</w:t>
      </w:r>
      <w:r w:rsidR="00AC016E" w:rsidRPr="00160399">
        <w:rPr>
          <w:rFonts w:ascii="Arial" w:hAnsi="Arial" w:cs="Arial"/>
          <w:sz w:val="20"/>
          <w:szCs w:val="20"/>
        </w:rPr>
        <w:t xml:space="preserve">s position </w:t>
      </w:r>
      <w:r w:rsidR="00AC016E">
        <w:rPr>
          <w:rFonts w:ascii="Arial" w:hAnsi="Arial" w:cs="Arial"/>
          <w:sz w:val="20"/>
          <w:szCs w:val="20"/>
        </w:rPr>
        <w:t xml:space="preserve">coordinates, oversees, and/or performs a wide variety of administrative support activities </w:t>
      </w:r>
      <w:r w:rsidR="00324053">
        <w:rPr>
          <w:rFonts w:ascii="Arial" w:hAnsi="Arial" w:cs="Arial"/>
          <w:sz w:val="20"/>
          <w:szCs w:val="20"/>
        </w:rPr>
        <w:t>fo</w:t>
      </w:r>
      <w:r w:rsidR="00AC016E">
        <w:rPr>
          <w:rFonts w:ascii="Arial" w:hAnsi="Arial" w:cs="Arial"/>
          <w:sz w:val="20"/>
          <w:szCs w:val="20"/>
        </w:rPr>
        <w:t>r</w:t>
      </w:r>
      <w:r w:rsidR="00324053">
        <w:rPr>
          <w:rFonts w:ascii="Arial" w:hAnsi="Arial" w:cs="Arial"/>
          <w:sz w:val="20"/>
          <w:szCs w:val="20"/>
        </w:rPr>
        <w:t xml:space="preserve"> NIC’s Parker Career &amp; Technical Education Center</w:t>
      </w:r>
      <w:r w:rsidR="006F1620">
        <w:rPr>
          <w:rFonts w:ascii="Arial" w:hAnsi="Arial" w:cs="Arial"/>
          <w:sz w:val="20"/>
          <w:szCs w:val="20"/>
        </w:rPr>
        <w:t xml:space="preserve"> and </w:t>
      </w:r>
      <w:r w:rsidR="00324053">
        <w:rPr>
          <w:rFonts w:ascii="Arial" w:hAnsi="Arial" w:cs="Arial"/>
          <w:sz w:val="20"/>
          <w:szCs w:val="20"/>
        </w:rPr>
        <w:t xml:space="preserve">the </w:t>
      </w:r>
      <w:r w:rsidR="00AC016E">
        <w:rPr>
          <w:rFonts w:ascii="Arial" w:hAnsi="Arial" w:cs="Arial"/>
          <w:sz w:val="20"/>
          <w:szCs w:val="20"/>
        </w:rPr>
        <w:t xml:space="preserve">Trades &amp; Industry </w:t>
      </w:r>
      <w:r w:rsidR="00324053">
        <w:rPr>
          <w:rFonts w:ascii="Arial" w:hAnsi="Arial" w:cs="Arial"/>
          <w:sz w:val="20"/>
          <w:szCs w:val="20"/>
        </w:rPr>
        <w:t>D</w:t>
      </w:r>
      <w:r w:rsidR="00AC016E">
        <w:rPr>
          <w:rFonts w:ascii="Arial" w:hAnsi="Arial" w:cs="Arial"/>
          <w:sz w:val="20"/>
          <w:szCs w:val="20"/>
        </w:rPr>
        <w:t>ivision</w:t>
      </w:r>
      <w:r w:rsidR="006F1620">
        <w:rPr>
          <w:rFonts w:ascii="Arial" w:hAnsi="Arial" w:cs="Arial"/>
          <w:sz w:val="20"/>
          <w:szCs w:val="20"/>
        </w:rPr>
        <w:t>,</w:t>
      </w:r>
      <w:r w:rsidR="00AC016E">
        <w:rPr>
          <w:rFonts w:ascii="Arial" w:hAnsi="Arial" w:cs="Arial"/>
          <w:sz w:val="20"/>
          <w:szCs w:val="20"/>
        </w:rPr>
        <w:t xml:space="preserve"> and </w:t>
      </w:r>
      <w:r w:rsidR="00AC016E" w:rsidRPr="00160399">
        <w:rPr>
          <w:rFonts w:ascii="Arial" w:hAnsi="Arial" w:cs="Arial"/>
          <w:sz w:val="20"/>
          <w:szCs w:val="20"/>
        </w:rPr>
        <w:t xml:space="preserve">serves as a central point of contact with other departments and external constituencies in the resolution of a variety of </w:t>
      </w:r>
      <w:r w:rsidR="00AC016E">
        <w:rPr>
          <w:rFonts w:ascii="Arial" w:hAnsi="Arial" w:cs="Arial"/>
          <w:sz w:val="20"/>
          <w:szCs w:val="20"/>
        </w:rPr>
        <w:t xml:space="preserve">projects and </w:t>
      </w:r>
      <w:r w:rsidR="00AC016E" w:rsidRPr="00160399">
        <w:rPr>
          <w:rFonts w:ascii="Arial" w:hAnsi="Arial" w:cs="Arial"/>
          <w:sz w:val="20"/>
          <w:szCs w:val="20"/>
        </w:rPr>
        <w:t>day-to</w:t>
      </w:r>
      <w:r w:rsidR="00AC016E">
        <w:rPr>
          <w:rFonts w:ascii="Arial" w:hAnsi="Arial" w:cs="Arial"/>
          <w:sz w:val="20"/>
          <w:szCs w:val="20"/>
        </w:rPr>
        <w:t>-</w:t>
      </w:r>
      <w:r w:rsidR="00AC016E" w:rsidRPr="00160399">
        <w:rPr>
          <w:rFonts w:ascii="Arial" w:hAnsi="Arial" w:cs="Arial"/>
          <w:sz w:val="20"/>
          <w:szCs w:val="20"/>
        </w:rPr>
        <w:t>day matters</w:t>
      </w:r>
      <w:r>
        <w:rPr>
          <w:rFonts w:ascii="Arial" w:hAnsi="Arial" w:cs="Arial"/>
          <w:sz w:val="20"/>
          <w:szCs w:val="20"/>
        </w:rPr>
        <w:t xml:space="preserve"> in support of NIC Career and Technical Education</w:t>
      </w:r>
      <w:r w:rsidR="006F1620">
        <w:rPr>
          <w:rFonts w:ascii="Arial" w:hAnsi="Arial" w:cs="Arial"/>
          <w:sz w:val="20"/>
          <w:szCs w:val="20"/>
        </w:rPr>
        <w:t xml:space="preserve"> (CTE)</w:t>
      </w:r>
      <w:r w:rsidR="00AC016E" w:rsidRPr="00160399">
        <w:rPr>
          <w:rFonts w:ascii="Arial" w:hAnsi="Arial" w:cs="Arial"/>
          <w:sz w:val="20"/>
          <w:szCs w:val="20"/>
        </w:rPr>
        <w:t xml:space="preserve">.  </w:t>
      </w:r>
    </w:p>
    <w:p w14:paraId="4191E544" w14:textId="77777777" w:rsidR="004D75CC" w:rsidRPr="00160399" w:rsidRDefault="004D75CC" w:rsidP="00AC016E">
      <w:pPr>
        <w:rPr>
          <w:rFonts w:ascii="Arial" w:hAnsi="Arial" w:cs="Arial"/>
          <w:sz w:val="20"/>
          <w:szCs w:val="20"/>
        </w:rPr>
      </w:pPr>
    </w:p>
    <w:p w14:paraId="59DE7A66" w14:textId="77777777" w:rsidR="007A3C22" w:rsidRPr="007A3C22" w:rsidRDefault="007A3C22" w:rsidP="007A3C22">
      <w:pPr>
        <w:pStyle w:val="Heading1"/>
        <w:spacing w:before="0" w:after="0"/>
        <w:rPr>
          <w:sz w:val="20"/>
          <w:szCs w:val="20"/>
        </w:rPr>
      </w:pPr>
      <w:r w:rsidRPr="007A3C22">
        <w:rPr>
          <w:sz w:val="20"/>
          <w:szCs w:val="20"/>
        </w:rPr>
        <w:t>Essential Duties and Responsibilities</w:t>
      </w:r>
    </w:p>
    <w:p w14:paraId="470A8C92" w14:textId="579392F1" w:rsidR="007A3C22" w:rsidRPr="00380DEB" w:rsidRDefault="007A3C22" w:rsidP="006956C5">
      <w:pPr>
        <w:rPr>
          <w:rFonts w:ascii="Arial" w:hAnsi="Arial" w:cs="Arial"/>
          <w:snapToGrid w:val="0"/>
          <w:sz w:val="20"/>
          <w:szCs w:val="20"/>
        </w:rPr>
      </w:pPr>
      <w:r w:rsidRPr="00380DEB">
        <w:rPr>
          <w:rFonts w:ascii="Arial" w:hAnsi="Arial" w:cs="Arial"/>
          <w:snapToGrid w:val="0"/>
          <w:sz w:val="20"/>
          <w:szCs w:val="20"/>
        </w:rPr>
        <w:t>This list includes, but is not limited to the following:</w:t>
      </w:r>
    </w:p>
    <w:p w14:paraId="7ABF9DFE" w14:textId="77777777" w:rsidR="007A3C22" w:rsidRDefault="007A3C22" w:rsidP="007A3C22">
      <w:pPr>
        <w:widowControl w:val="0"/>
        <w:tabs>
          <w:tab w:val="left" w:pos="405"/>
        </w:tabs>
        <w:rPr>
          <w:rFonts w:ascii="Arial" w:hAnsi="Arial" w:cs="Arial"/>
          <w:sz w:val="20"/>
          <w:szCs w:val="20"/>
        </w:rPr>
      </w:pPr>
    </w:p>
    <w:p w14:paraId="5FA5B882" w14:textId="162C70D0" w:rsidR="001C61C6" w:rsidRPr="009C6FF2" w:rsidRDefault="001A7DB7"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 xml:space="preserve">Provides support for the Parker Technical Education Center </w:t>
      </w:r>
      <w:r w:rsidR="00D44CD9" w:rsidRPr="009C6FF2">
        <w:rPr>
          <w:rFonts w:ascii="Arial" w:hAnsi="Arial" w:cs="Arial"/>
          <w:snapToGrid w:val="0"/>
          <w:sz w:val="20"/>
          <w:szCs w:val="20"/>
        </w:rPr>
        <w:t xml:space="preserve">(the Center) </w:t>
      </w:r>
      <w:r w:rsidRPr="009C6FF2">
        <w:rPr>
          <w:rFonts w:ascii="Arial" w:hAnsi="Arial" w:cs="Arial"/>
          <w:snapToGrid w:val="0"/>
          <w:sz w:val="20"/>
          <w:szCs w:val="20"/>
        </w:rPr>
        <w:t xml:space="preserve">and the Trades &amp; Industry </w:t>
      </w:r>
      <w:r w:rsidR="007366D9" w:rsidRPr="009C6FF2">
        <w:rPr>
          <w:rFonts w:ascii="Arial" w:hAnsi="Arial" w:cs="Arial"/>
          <w:snapToGrid w:val="0"/>
          <w:sz w:val="20"/>
          <w:szCs w:val="20"/>
        </w:rPr>
        <w:t xml:space="preserve">(T&amp;I) </w:t>
      </w:r>
      <w:r w:rsidRPr="009C6FF2">
        <w:rPr>
          <w:rFonts w:ascii="Arial" w:hAnsi="Arial" w:cs="Arial"/>
          <w:snapToGrid w:val="0"/>
          <w:sz w:val="20"/>
          <w:szCs w:val="20"/>
        </w:rPr>
        <w:t>Programs and Division Chair, including dealing with administrative problems and inquiries, as appropriate.</w:t>
      </w:r>
    </w:p>
    <w:p w14:paraId="6F52C627" w14:textId="77777777" w:rsidR="002E6007" w:rsidRPr="00706C3C" w:rsidRDefault="002E6007" w:rsidP="00706C3C">
      <w:pPr>
        <w:widowControl w:val="0"/>
        <w:numPr>
          <w:ilvl w:val="0"/>
          <w:numId w:val="22"/>
        </w:numPr>
        <w:tabs>
          <w:tab w:val="left" w:pos="405"/>
        </w:tabs>
        <w:autoSpaceDE w:val="0"/>
        <w:autoSpaceDN w:val="0"/>
        <w:rPr>
          <w:rFonts w:ascii="Arial" w:hAnsi="Arial" w:cs="Arial"/>
          <w:snapToGrid w:val="0"/>
          <w:sz w:val="20"/>
          <w:szCs w:val="20"/>
        </w:rPr>
      </w:pPr>
      <w:r w:rsidRPr="00706C3C">
        <w:rPr>
          <w:rFonts w:ascii="Arial" w:hAnsi="Arial" w:cs="Arial"/>
          <w:snapToGrid w:val="0"/>
          <w:sz w:val="20"/>
          <w:szCs w:val="20"/>
        </w:rPr>
        <w:t>Provides direct support and assistance to all T&amp;I faculty regarding procedures and proper processing of paperwork to ensure accuracy.</w:t>
      </w:r>
    </w:p>
    <w:p w14:paraId="5BE88FF8" w14:textId="77777777" w:rsidR="002E6007" w:rsidRPr="009C6FF2" w:rsidRDefault="002E6007"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z w:val="20"/>
          <w:szCs w:val="20"/>
        </w:rPr>
        <w:t>Coordinates scheduling and use of the Center’s space and resources to the optimal benefit of the college’s mission. Serves as the primary point of contact and liaison for coordinating facility use for its primary purpose as well as supporting tours and special events as permissible.</w:t>
      </w:r>
    </w:p>
    <w:p w14:paraId="37381690" w14:textId="77777777" w:rsidR="002E6007" w:rsidRPr="009C6FF2" w:rsidRDefault="002E6007"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 xml:space="preserve">Enters purchase requisitions per college process </w:t>
      </w:r>
      <w:r>
        <w:rPr>
          <w:rFonts w:ascii="Arial" w:hAnsi="Arial" w:cs="Arial"/>
          <w:snapToGrid w:val="0"/>
          <w:sz w:val="20"/>
          <w:szCs w:val="20"/>
        </w:rPr>
        <w:t>and</w:t>
      </w:r>
      <w:r w:rsidRPr="009C6FF2">
        <w:rPr>
          <w:rFonts w:ascii="Arial" w:hAnsi="Arial" w:cs="Arial"/>
          <w:snapToGrid w:val="0"/>
          <w:sz w:val="20"/>
          <w:szCs w:val="20"/>
        </w:rPr>
        <w:t xml:space="preserve"> procedures. Orders and tracks </w:t>
      </w:r>
      <w:proofErr w:type="gramStart"/>
      <w:r w:rsidRPr="009C6FF2">
        <w:rPr>
          <w:rFonts w:ascii="Arial" w:hAnsi="Arial" w:cs="Arial"/>
          <w:snapToGrid w:val="0"/>
          <w:sz w:val="20"/>
          <w:szCs w:val="20"/>
        </w:rPr>
        <w:t>supplies</w:t>
      </w:r>
      <w:proofErr w:type="gramEnd"/>
      <w:r w:rsidRPr="009C6FF2">
        <w:rPr>
          <w:rFonts w:ascii="Arial" w:hAnsi="Arial" w:cs="Arial"/>
          <w:snapToGrid w:val="0"/>
          <w:sz w:val="20"/>
          <w:szCs w:val="20"/>
        </w:rPr>
        <w:t xml:space="preserve"> and materials, printing, maintenance, and other services. Prepares appropriate purchasing documents, processes invoice payments, and communicates with vendors to resolve discrepancies. </w:t>
      </w:r>
    </w:p>
    <w:p w14:paraId="3924CC41" w14:textId="77777777" w:rsidR="002E6007" w:rsidRPr="009C6FF2" w:rsidRDefault="002E6007"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z w:val="20"/>
          <w:szCs w:val="20"/>
        </w:rPr>
        <w:t xml:space="preserve">Supports all facility operation needs including reception, IT, physical plant requests, janitorial, and grounds. Submits work requests and helps minimize impacts to the learning environment until resolved. </w:t>
      </w:r>
    </w:p>
    <w:p w14:paraId="55B18BD6" w14:textId="77777777" w:rsidR="002E6007" w:rsidRPr="006F1620" w:rsidRDefault="002E6007" w:rsidP="00706C3C">
      <w:pPr>
        <w:widowControl w:val="0"/>
        <w:numPr>
          <w:ilvl w:val="0"/>
          <w:numId w:val="22"/>
        </w:numPr>
        <w:tabs>
          <w:tab w:val="left" w:pos="405"/>
        </w:tabs>
        <w:autoSpaceDE w:val="0"/>
        <w:autoSpaceDN w:val="0"/>
        <w:rPr>
          <w:rFonts w:ascii="Arial" w:hAnsi="Arial" w:cs="Arial"/>
          <w:snapToGrid w:val="0"/>
          <w:sz w:val="20"/>
          <w:szCs w:val="20"/>
        </w:rPr>
      </w:pPr>
      <w:r w:rsidRPr="006F1620">
        <w:rPr>
          <w:rFonts w:ascii="Arial" w:hAnsi="Arial" w:cs="Arial"/>
          <w:snapToGrid w:val="0"/>
          <w:sz w:val="20"/>
          <w:szCs w:val="20"/>
        </w:rPr>
        <w:t>Provides administrative support and coordination in the faculty evaluation, professional development unit tracking, State reporting, and program review processes.</w:t>
      </w:r>
    </w:p>
    <w:p w14:paraId="22482F8E" w14:textId="77777777" w:rsidR="00101345" w:rsidRPr="009C6FF2" w:rsidRDefault="00101345"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Organizes, schedules and coordinates meetings, including Advisory meetings, interviews, appointments, and/or other similar activities, which may include coordinating travel and lodging arrangements. Prepares, transcribes, composes, types, edits, and distributes agendas and/or minutes of meetings as required.</w:t>
      </w:r>
    </w:p>
    <w:p w14:paraId="53136695" w14:textId="77777777" w:rsidR="002E6007" w:rsidRPr="009C6FF2" w:rsidRDefault="002E6007"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Supports the Dean</w:t>
      </w:r>
      <w:r>
        <w:rPr>
          <w:rFonts w:ascii="Arial" w:hAnsi="Arial" w:cs="Arial"/>
          <w:snapToGrid w:val="0"/>
          <w:sz w:val="20"/>
          <w:szCs w:val="20"/>
        </w:rPr>
        <w:t xml:space="preserve"> of Instruction, Workforce Education</w:t>
      </w:r>
      <w:r w:rsidRPr="009C6FF2">
        <w:rPr>
          <w:rFonts w:ascii="Arial" w:hAnsi="Arial" w:cs="Arial"/>
          <w:snapToGrid w:val="0"/>
          <w:sz w:val="20"/>
          <w:szCs w:val="20"/>
        </w:rPr>
        <w:t xml:space="preserve"> </w:t>
      </w:r>
      <w:r>
        <w:rPr>
          <w:rFonts w:ascii="Arial" w:hAnsi="Arial" w:cs="Arial"/>
          <w:snapToGrid w:val="0"/>
          <w:sz w:val="20"/>
          <w:szCs w:val="20"/>
        </w:rPr>
        <w:t>with</w:t>
      </w:r>
      <w:r w:rsidRPr="009C6FF2">
        <w:rPr>
          <w:rFonts w:ascii="Arial" w:hAnsi="Arial" w:cs="Arial"/>
          <w:snapToGrid w:val="0"/>
          <w:sz w:val="20"/>
          <w:szCs w:val="20"/>
        </w:rPr>
        <w:t xml:space="preserve"> activities related to the Center and </w:t>
      </w:r>
      <w:r>
        <w:rPr>
          <w:rFonts w:ascii="Arial" w:hAnsi="Arial" w:cs="Arial"/>
          <w:snapToGrid w:val="0"/>
          <w:sz w:val="20"/>
          <w:szCs w:val="20"/>
        </w:rPr>
        <w:t>T&amp;I</w:t>
      </w:r>
      <w:r w:rsidRPr="009C6FF2">
        <w:rPr>
          <w:rFonts w:ascii="Arial" w:hAnsi="Arial" w:cs="Arial"/>
          <w:snapToGrid w:val="0"/>
          <w:sz w:val="20"/>
          <w:szCs w:val="20"/>
        </w:rPr>
        <w:t xml:space="preserve"> programs.</w:t>
      </w:r>
    </w:p>
    <w:p w14:paraId="7A1AC7A8" w14:textId="77777777" w:rsidR="002E6007" w:rsidRPr="009C6FF2" w:rsidRDefault="002E6007"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Manages administrative activities, maintains workflow and learning environment in supervisor’s absence.</w:t>
      </w:r>
    </w:p>
    <w:p w14:paraId="162B6CBD" w14:textId="77777777" w:rsidR="003023F3" w:rsidRPr="006956C5" w:rsidRDefault="003023F3"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 xml:space="preserve">Enters T&amp;I course schedules per registrar-prescribed process. </w:t>
      </w:r>
      <w:r w:rsidRPr="006956C5">
        <w:rPr>
          <w:rFonts w:ascii="Arial" w:hAnsi="Arial" w:cs="Arial"/>
          <w:sz w:val="20"/>
          <w:szCs w:val="20"/>
        </w:rPr>
        <w:t xml:space="preserve">Assists in the development of </w:t>
      </w:r>
      <w:r w:rsidRPr="009C6FF2">
        <w:rPr>
          <w:rFonts w:ascii="Arial" w:hAnsi="Arial" w:cs="Arial"/>
          <w:sz w:val="20"/>
          <w:szCs w:val="20"/>
        </w:rPr>
        <w:t>division</w:t>
      </w:r>
      <w:r w:rsidRPr="006956C5">
        <w:rPr>
          <w:rFonts w:ascii="Arial" w:hAnsi="Arial" w:cs="Arial"/>
          <w:sz w:val="20"/>
          <w:szCs w:val="20"/>
        </w:rPr>
        <w:t xml:space="preserve"> class schedules</w:t>
      </w:r>
      <w:r w:rsidRPr="009C6FF2">
        <w:rPr>
          <w:rFonts w:ascii="Arial" w:hAnsi="Arial" w:cs="Arial"/>
          <w:sz w:val="20"/>
          <w:szCs w:val="20"/>
        </w:rPr>
        <w:t xml:space="preserve"> and maintains cancelled courses list.</w:t>
      </w:r>
    </w:p>
    <w:p w14:paraId="6D92AE5C" w14:textId="1E4E712B" w:rsidR="00995A80" w:rsidRPr="009C6FF2" w:rsidRDefault="00995A80" w:rsidP="00706C3C">
      <w:pPr>
        <w:widowControl w:val="0"/>
        <w:numPr>
          <w:ilvl w:val="0"/>
          <w:numId w:val="22"/>
        </w:numPr>
        <w:tabs>
          <w:tab w:val="left" w:pos="720"/>
        </w:tabs>
        <w:autoSpaceDE w:val="0"/>
        <w:autoSpaceDN w:val="0"/>
        <w:rPr>
          <w:rFonts w:ascii="Arial" w:hAnsi="Arial" w:cs="Arial"/>
          <w:snapToGrid w:val="0"/>
          <w:sz w:val="20"/>
          <w:szCs w:val="20"/>
        </w:rPr>
      </w:pPr>
      <w:r w:rsidRPr="006956C5">
        <w:rPr>
          <w:rFonts w:ascii="Arial" w:hAnsi="Arial" w:cs="Arial"/>
          <w:sz w:val="20"/>
          <w:szCs w:val="20"/>
        </w:rPr>
        <w:t>Executes diverse and complex administrative tasks with independent judgment, leveraging comprehensive knowledge of procedures, practices, and reporting requirements. Activities are tailored to the specialized needs of the instructional unit</w:t>
      </w:r>
      <w:r w:rsidRPr="009C6FF2">
        <w:rPr>
          <w:rFonts w:ascii="Arial" w:hAnsi="Arial" w:cs="Arial"/>
          <w:sz w:val="20"/>
          <w:szCs w:val="20"/>
        </w:rPr>
        <w:t>(s) affected</w:t>
      </w:r>
      <w:r w:rsidRPr="006956C5">
        <w:rPr>
          <w:rFonts w:ascii="Arial" w:hAnsi="Arial" w:cs="Arial"/>
          <w:sz w:val="20"/>
          <w:szCs w:val="20"/>
        </w:rPr>
        <w:t>.</w:t>
      </w:r>
      <w:r w:rsidRPr="009C6FF2">
        <w:rPr>
          <w:rFonts w:ascii="Arial" w:hAnsi="Arial" w:cs="Arial"/>
          <w:sz w:val="20"/>
          <w:szCs w:val="20"/>
        </w:rPr>
        <w:t xml:space="preserve"> </w:t>
      </w:r>
    </w:p>
    <w:p w14:paraId="0BA66C3A" w14:textId="70168977" w:rsidR="00C00743" w:rsidRPr="009C6FF2" w:rsidRDefault="00C00743"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 xml:space="preserve">Understands and applies office policies, procedures and practices associated with the specialized nature of the </w:t>
      </w:r>
      <w:r w:rsidR="0091258B" w:rsidRPr="009C6FF2">
        <w:rPr>
          <w:rFonts w:ascii="Arial" w:hAnsi="Arial" w:cs="Arial"/>
          <w:snapToGrid w:val="0"/>
          <w:sz w:val="20"/>
          <w:szCs w:val="20"/>
        </w:rPr>
        <w:t xml:space="preserve">affected </w:t>
      </w:r>
      <w:r w:rsidRPr="009C6FF2">
        <w:rPr>
          <w:rFonts w:ascii="Arial" w:hAnsi="Arial" w:cs="Arial"/>
          <w:snapToGrid w:val="0"/>
          <w:sz w:val="20"/>
          <w:szCs w:val="20"/>
        </w:rPr>
        <w:t>department or division.</w:t>
      </w:r>
    </w:p>
    <w:p w14:paraId="0A929922" w14:textId="42583B50" w:rsidR="00C00743" w:rsidRPr="009C6FF2" w:rsidRDefault="00C00743" w:rsidP="00706C3C">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Responds to inquiries from students, staff and/or the public regarding departmental procedures or services.</w:t>
      </w:r>
    </w:p>
    <w:p w14:paraId="42B5039F" w14:textId="65198FAF" w:rsidR="00C00743" w:rsidRPr="009C6FF2" w:rsidRDefault="00C00743" w:rsidP="002A124D">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Utilizes knowledge and understanding of underlying operational issues and established department/division policies and/or dictation to compose and edit technical and/or administrative correspondence, documentation, and complex reports</w:t>
      </w:r>
      <w:r w:rsidR="00A71482" w:rsidRPr="009C6FF2">
        <w:rPr>
          <w:rFonts w:ascii="Arial" w:hAnsi="Arial" w:cs="Arial"/>
          <w:snapToGrid w:val="0"/>
          <w:sz w:val="20"/>
          <w:szCs w:val="20"/>
        </w:rPr>
        <w:t>; composes, prepares, or ensures timely responses to a variety of routine written inquires</w:t>
      </w:r>
      <w:r w:rsidRPr="009C6FF2">
        <w:rPr>
          <w:rFonts w:ascii="Arial" w:hAnsi="Arial" w:cs="Arial"/>
          <w:snapToGrid w:val="0"/>
          <w:sz w:val="20"/>
          <w:szCs w:val="20"/>
        </w:rPr>
        <w:t xml:space="preserve">.  </w:t>
      </w:r>
    </w:p>
    <w:p w14:paraId="74972760" w14:textId="77777777" w:rsidR="002E6007" w:rsidRPr="009C6FF2" w:rsidRDefault="002E6007" w:rsidP="002A124D">
      <w:pPr>
        <w:widowControl w:val="0"/>
        <w:numPr>
          <w:ilvl w:val="0"/>
          <w:numId w:val="22"/>
        </w:numPr>
        <w:rPr>
          <w:rFonts w:ascii="Arial" w:hAnsi="Arial" w:cs="Arial"/>
          <w:sz w:val="20"/>
          <w:szCs w:val="20"/>
        </w:rPr>
      </w:pPr>
      <w:bookmarkStart w:id="1" w:name="_Hlk152250535"/>
      <w:r w:rsidRPr="009C6FF2">
        <w:rPr>
          <w:rFonts w:ascii="Arial" w:hAnsi="Arial" w:cs="Arial"/>
          <w:sz w:val="20"/>
          <w:szCs w:val="20"/>
        </w:rPr>
        <w:t xml:space="preserve">Coordinates the Center’s inventory process including equipment, furniture, office supplies, and lab materials.  </w:t>
      </w:r>
    </w:p>
    <w:p w14:paraId="65CE89CE" w14:textId="77777777" w:rsidR="002E6007" w:rsidRPr="009C6FF2" w:rsidRDefault="002E6007" w:rsidP="002A124D">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Trains others on department processes, procedures, equipment and software.</w:t>
      </w:r>
    </w:p>
    <w:p w14:paraId="3F898E76" w14:textId="77777777" w:rsidR="002E6007" w:rsidRPr="009C6FF2" w:rsidRDefault="002E6007" w:rsidP="002A124D">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z w:val="20"/>
          <w:szCs w:val="20"/>
        </w:rPr>
        <w:t xml:space="preserve">Manages communications on behalf of the site including mail, event postings, </w:t>
      </w:r>
      <w:r w:rsidRPr="009C6FF2">
        <w:rPr>
          <w:rFonts w:ascii="Arial" w:hAnsi="Arial" w:cs="Arial"/>
          <w:snapToGrid w:val="0"/>
          <w:sz w:val="20"/>
          <w:szCs w:val="20"/>
        </w:rPr>
        <w:t>and on-site emergencies.</w:t>
      </w:r>
    </w:p>
    <w:p w14:paraId="6FBD83F4" w14:textId="7996CDED" w:rsidR="00231EB4" w:rsidRPr="009C6FF2" w:rsidRDefault="00231EB4" w:rsidP="002A124D">
      <w:pPr>
        <w:widowControl w:val="0"/>
        <w:numPr>
          <w:ilvl w:val="0"/>
          <w:numId w:val="22"/>
        </w:numPr>
        <w:tabs>
          <w:tab w:val="left" w:pos="720"/>
        </w:tabs>
        <w:autoSpaceDE w:val="0"/>
        <w:autoSpaceDN w:val="0"/>
        <w:rPr>
          <w:rFonts w:ascii="Arial" w:hAnsi="Arial" w:cs="Arial"/>
          <w:snapToGrid w:val="0"/>
          <w:sz w:val="20"/>
          <w:szCs w:val="20"/>
        </w:rPr>
      </w:pPr>
      <w:r w:rsidRPr="009C6FF2">
        <w:rPr>
          <w:rFonts w:ascii="Arial" w:hAnsi="Arial" w:cs="Arial"/>
          <w:snapToGrid w:val="0"/>
          <w:sz w:val="20"/>
          <w:szCs w:val="20"/>
        </w:rPr>
        <w:t>Manages specialized recordkeeping tasks, including compiling and classifying diverse information, overseeing data collection and database management, and handling specific information-gathering projects</w:t>
      </w:r>
      <w:r w:rsidR="00E7565B" w:rsidRPr="006956C5">
        <w:rPr>
          <w:rFonts w:ascii="Arial" w:hAnsi="Arial" w:cs="Arial"/>
          <w:snapToGrid w:val="0"/>
          <w:sz w:val="20"/>
          <w:szCs w:val="20"/>
        </w:rPr>
        <w:t xml:space="preserve"> in support </w:t>
      </w:r>
      <w:r w:rsidR="004D75CC" w:rsidRPr="009C6FF2">
        <w:rPr>
          <w:rFonts w:ascii="Arial" w:hAnsi="Arial" w:cs="Arial"/>
          <w:snapToGrid w:val="0"/>
          <w:sz w:val="20"/>
          <w:szCs w:val="20"/>
        </w:rPr>
        <w:t>of CTE</w:t>
      </w:r>
      <w:r w:rsidR="00E7565B" w:rsidRPr="006956C5">
        <w:rPr>
          <w:rFonts w:ascii="Arial" w:hAnsi="Arial" w:cs="Arial"/>
          <w:snapToGrid w:val="0"/>
          <w:sz w:val="20"/>
          <w:szCs w:val="20"/>
        </w:rPr>
        <w:t xml:space="preserve">-related </w:t>
      </w:r>
      <w:r w:rsidRPr="009C6FF2">
        <w:rPr>
          <w:rFonts w:ascii="Arial" w:hAnsi="Arial" w:cs="Arial"/>
          <w:snapToGrid w:val="0"/>
          <w:sz w:val="20"/>
          <w:szCs w:val="20"/>
        </w:rPr>
        <w:t>internal and external reporting or compliance requirements</w:t>
      </w:r>
    </w:p>
    <w:bookmarkEnd w:id="1"/>
    <w:p w14:paraId="7C704F46" w14:textId="77777777" w:rsidR="006F1620" w:rsidRPr="008B0305" w:rsidRDefault="006F1620" w:rsidP="002A124D">
      <w:pPr>
        <w:widowControl w:val="0"/>
        <w:numPr>
          <w:ilvl w:val="0"/>
          <w:numId w:val="22"/>
        </w:numPr>
        <w:autoSpaceDE w:val="0"/>
        <w:autoSpaceDN w:val="0"/>
        <w:rPr>
          <w:rFonts w:ascii="Arial" w:hAnsi="Arial" w:cs="Arial"/>
          <w:snapToGrid w:val="0"/>
          <w:sz w:val="20"/>
          <w:szCs w:val="20"/>
        </w:rPr>
      </w:pPr>
      <w:r w:rsidRPr="008B0305">
        <w:rPr>
          <w:rFonts w:ascii="Arial" w:hAnsi="Arial" w:cs="Arial"/>
          <w:snapToGrid w:val="0"/>
          <w:sz w:val="20"/>
          <w:szCs w:val="20"/>
        </w:rPr>
        <w:t>Maintains a positive, helpful, constructive attitude and work relationship with supervisor, college staff, students, and the community.</w:t>
      </w:r>
    </w:p>
    <w:p w14:paraId="19618ECC" w14:textId="77CD38BF" w:rsidR="00B01893" w:rsidRPr="006A1B77" w:rsidRDefault="00B01893" w:rsidP="006A1B77">
      <w:pPr>
        <w:widowControl w:val="0"/>
        <w:autoSpaceDE w:val="0"/>
        <w:autoSpaceDN w:val="0"/>
        <w:ind w:left="720"/>
        <w:rPr>
          <w:rFonts w:ascii="Arial" w:hAnsi="Arial" w:cs="Arial"/>
          <w:snapToGrid w:val="0"/>
          <w:sz w:val="20"/>
          <w:szCs w:val="20"/>
          <w:highlight w:val="yellow"/>
        </w:rPr>
      </w:pPr>
    </w:p>
    <w:p w14:paraId="4EAFE374" w14:textId="77777777" w:rsidR="00A864F6" w:rsidRPr="00D5227F" w:rsidRDefault="00A864F6" w:rsidP="00A864F6">
      <w:pPr>
        <w:pStyle w:val="Heading1"/>
        <w:spacing w:before="0" w:after="0"/>
        <w:rPr>
          <w:sz w:val="20"/>
          <w:szCs w:val="20"/>
        </w:rPr>
      </w:pPr>
      <w:r w:rsidRPr="00D5227F">
        <w:rPr>
          <w:sz w:val="20"/>
          <w:szCs w:val="20"/>
        </w:rPr>
        <w:t xml:space="preserve">Marginal </w:t>
      </w:r>
      <w:r w:rsidR="002D0AD6" w:rsidRPr="00D5227F">
        <w:rPr>
          <w:sz w:val="20"/>
          <w:szCs w:val="20"/>
        </w:rPr>
        <w:t>D</w:t>
      </w:r>
      <w:r w:rsidRPr="00D5227F">
        <w:rPr>
          <w:sz w:val="20"/>
          <w:szCs w:val="20"/>
        </w:rPr>
        <w:t xml:space="preserve">uties </w:t>
      </w:r>
    </w:p>
    <w:p w14:paraId="55CD82EF" w14:textId="5E36430E" w:rsidR="00351DBA" w:rsidRDefault="00351DBA" w:rsidP="00B413A6">
      <w:pPr>
        <w:pStyle w:val="BodyText2"/>
        <w:numPr>
          <w:ilvl w:val="0"/>
          <w:numId w:val="17"/>
        </w:numPr>
        <w:rPr>
          <w:rFonts w:ascii="Arial" w:hAnsi="Arial" w:cs="Arial"/>
          <w:color w:val="auto"/>
        </w:rPr>
      </w:pPr>
      <w:r>
        <w:rPr>
          <w:rFonts w:ascii="Arial" w:hAnsi="Arial" w:cs="Arial"/>
          <w:color w:val="auto"/>
        </w:rPr>
        <w:t>May supervise the work of part-time administrative employees and work-study students.</w:t>
      </w:r>
    </w:p>
    <w:p w14:paraId="76B49CA3" w14:textId="682FF1C9" w:rsidR="00351DBA" w:rsidRDefault="00351DBA" w:rsidP="00B413A6">
      <w:pPr>
        <w:pStyle w:val="BodyText2"/>
        <w:numPr>
          <w:ilvl w:val="0"/>
          <w:numId w:val="17"/>
        </w:numPr>
        <w:rPr>
          <w:rFonts w:ascii="Arial" w:hAnsi="Arial" w:cs="Arial"/>
          <w:color w:val="auto"/>
        </w:rPr>
      </w:pPr>
      <w:r>
        <w:rPr>
          <w:rFonts w:ascii="Arial" w:hAnsi="Arial" w:cs="Arial"/>
          <w:color w:val="auto"/>
        </w:rPr>
        <w:t>May travel locally or regionally and to other NIC locations occasionally.</w:t>
      </w:r>
    </w:p>
    <w:p w14:paraId="4CB5AD96" w14:textId="4A951EDB" w:rsidR="00A864F6" w:rsidRPr="00D5227F" w:rsidRDefault="00A864F6" w:rsidP="00B413A6">
      <w:pPr>
        <w:pStyle w:val="BodyText2"/>
        <w:numPr>
          <w:ilvl w:val="0"/>
          <w:numId w:val="17"/>
        </w:numPr>
        <w:rPr>
          <w:rFonts w:ascii="Arial" w:hAnsi="Arial" w:cs="Arial"/>
          <w:color w:val="auto"/>
        </w:rPr>
      </w:pPr>
      <w:r w:rsidRPr="00D5227F">
        <w:rPr>
          <w:rFonts w:ascii="Arial" w:hAnsi="Arial" w:cs="Arial"/>
          <w:color w:val="auto"/>
        </w:rPr>
        <w:t>Performs other duties as assigned.</w:t>
      </w:r>
    </w:p>
    <w:p w14:paraId="70D1222A" w14:textId="77777777" w:rsidR="00A864F6" w:rsidRPr="00D5227F" w:rsidRDefault="00A864F6" w:rsidP="00A864F6">
      <w:pPr>
        <w:pStyle w:val="BodyText"/>
        <w:rPr>
          <w:rFonts w:ascii="Arial" w:hAnsi="Arial" w:cs="Arial"/>
          <w:b/>
          <w:bCs/>
          <w:u w:val="single"/>
        </w:rPr>
      </w:pPr>
    </w:p>
    <w:p w14:paraId="22189AD3" w14:textId="77777777" w:rsidR="00A864F6" w:rsidRPr="00D5227F" w:rsidRDefault="00A864F6" w:rsidP="00A864F6">
      <w:pPr>
        <w:pStyle w:val="BodyText"/>
        <w:rPr>
          <w:rFonts w:ascii="Arial" w:hAnsi="Arial" w:cs="Arial"/>
          <w:b/>
          <w:bCs/>
          <w:sz w:val="20"/>
          <w:szCs w:val="20"/>
          <w:u w:val="single"/>
        </w:rPr>
      </w:pPr>
      <w:r w:rsidRPr="00D5227F">
        <w:rPr>
          <w:rFonts w:ascii="Arial" w:hAnsi="Arial" w:cs="Arial"/>
          <w:b/>
          <w:bCs/>
          <w:sz w:val="20"/>
          <w:szCs w:val="20"/>
          <w:u w:val="single"/>
        </w:rPr>
        <w:t xml:space="preserve">REQUIRED MINIMUM QUALIFICATIONS </w:t>
      </w:r>
    </w:p>
    <w:p w14:paraId="24F843FB" w14:textId="77777777" w:rsidR="00A864F6" w:rsidRPr="00D5227F" w:rsidRDefault="00A864F6" w:rsidP="00A864F6">
      <w:pPr>
        <w:widowControl w:val="0"/>
        <w:tabs>
          <w:tab w:val="left" w:pos="405"/>
        </w:tabs>
        <w:adjustRightInd w:val="0"/>
        <w:ind w:right="720"/>
        <w:rPr>
          <w:rFonts w:ascii="Arial" w:hAnsi="Arial" w:cs="Arial"/>
          <w:sz w:val="20"/>
          <w:szCs w:val="20"/>
        </w:rPr>
      </w:pPr>
      <w:r w:rsidRPr="00D5227F">
        <w:rPr>
          <w:rFonts w:ascii="Arial" w:hAnsi="Arial" w:cs="Arial"/>
          <w:sz w:val="20"/>
          <w:szCs w:val="20"/>
        </w:rPr>
        <w:t>The requirements listed below are representative of the minimum</w:t>
      </w:r>
      <w:r w:rsidR="00B75F2D" w:rsidRPr="00D5227F">
        <w:rPr>
          <w:rFonts w:ascii="Arial" w:hAnsi="Arial" w:cs="Arial"/>
          <w:sz w:val="20"/>
          <w:szCs w:val="20"/>
        </w:rPr>
        <w:t xml:space="preserve"> qualifications</w:t>
      </w:r>
      <w:r w:rsidRPr="00D5227F">
        <w:rPr>
          <w:rFonts w:ascii="Arial" w:hAnsi="Arial" w:cs="Arial"/>
          <w:sz w:val="20"/>
          <w:szCs w:val="20"/>
        </w:rPr>
        <w:t xml:space="preserve"> necessary for an individual to satisfactorily perform each essential duty and be successful in the position. Reasonable accommodations may be made to enable individuals with disabilities to perform the duties. </w:t>
      </w:r>
    </w:p>
    <w:p w14:paraId="6354B7EB" w14:textId="77777777" w:rsidR="00A864F6" w:rsidRPr="00D5227F" w:rsidRDefault="00A864F6" w:rsidP="007A3C22">
      <w:pPr>
        <w:widowControl w:val="0"/>
        <w:tabs>
          <w:tab w:val="left" w:pos="405"/>
        </w:tabs>
        <w:rPr>
          <w:rFonts w:ascii="Arial" w:hAnsi="Arial" w:cs="Arial"/>
          <w:b/>
          <w:bCs/>
          <w:sz w:val="20"/>
          <w:szCs w:val="20"/>
        </w:rPr>
      </w:pPr>
    </w:p>
    <w:p w14:paraId="44209401" w14:textId="77777777" w:rsidR="007A3C22" w:rsidRPr="00D5227F" w:rsidRDefault="007A3C22" w:rsidP="007A3C22">
      <w:pPr>
        <w:widowControl w:val="0"/>
        <w:tabs>
          <w:tab w:val="left" w:pos="405"/>
        </w:tabs>
        <w:rPr>
          <w:rFonts w:ascii="Arial" w:hAnsi="Arial" w:cs="Arial"/>
          <w:sz w:val="20"/>
          <w:szCs w:val="20"/>
        </w:rPr>
      </w:pPr>
      <w:r w:rsidRPr="00D5227F">
        <w:rPr>
          <w:rFonts w:ascii="Arial" w:hAnsi="Arial" w:cs="Arial"/>
          <w:b/>
          <w:bCs/>
          <w:sz w:val="20"/>
          <w:szCs w:val="20"/>
        </w:rPr>
        <w:t>Education and Experience</w:t>
      </w:r>
      <w:r w:rsidRPr="00D5227F">
        <w:rPr>
          <w:rFonts w:ascii="Arial" w:hAnsi="Arial" w:cs="Arial"/>
          <w:sz w:val="20"/>
          <w:szCs w:val="20"/>
        </w:rPr>
        <w:tab/>
      </w:r>
      <w:r w:rsidRPr="00D5227F">
        <w:rPr>
          <w:rFonts w:ascii="Arial" w:hAnsi="Arial" w:cs="Arial"/>
          <w:sz w:val="20"/>
          <w:szCs w:val="20"/>
        </w:rPr>
        <w:tab/>
      </w:r>
    </w:p>
    <w:p w14:paraId="30DAB7D7" w14:textId="008916B7" w:rsidR="00C00743" w:rsidRPr="00D5227F" w:rsidRDefault="00C00743" w:rsidP="00C00743">
      <w:pPr>
        <w:widowControl w:val="0"/>
        <w:tabs>
          <w:tab w:val="left" w:pos="405"/>
        </w:tabs>
        <w:rPr>
          <w:rFonts w:ascii="Arial" w:hAnsi="Arial" w:cs="Arial"/>
          <w:bCs/>
          <w:sz w:val="20"/>
          <w:szCs w:val="20"/>
        </w:rPr>
      </w:pPr>
      <w:r w:rsidRPr="00D5227F">
        <w:rPr>
          <w:rFonts w:ascii="Arial" w:hAnsi="Arial" w:cs="Arial"/>
          <w:bCs/>
          <w:sz w:val="20"/>
          <w:szCs w:val="20"/>
        </w:rPr>
        <w:t xml:space="preserve">Associate’s degree or Applied Associate’s degree or certification from a two-year college or professional/technical school or program and a minimum of </w:t>
      </w:r>
      <w:r w:rsidR="001F41B6">
        <w:rPr>
          <w:rFonts w:ascii="Arial" w:hAnsi="Arial" w:cs="Arial"/>
          <w:bCs/>
          <w:sz w:val="20"/>
          <w:szCs w:val="20"/>
        </w:rPr>
        <w:t>four</w:t>
      </w:r>
      <w:r w:rsidR="001F41B6" w:rsidRPr="00D5227F">
        <w:rPr>
          <w:rFonts w:ascii="Arial" w:hAnsi="Arial" w:cs="Arial"/>
          <w:bCs/>
          <w:sz w:val="20"/>
          <w:szCs w:val="20"/>
        </w:rPr>
        <w:t xml:space="preserve"> </w:t>
      </w:r>
      <w:r w:rsidRPr="00D5227F">
        <w:rPr>
          <w:rFonts w:ascii="Arial" w:hAnsi="Arial" w:cs="Arial"/>
          <w:bCs/>
          <w:sz w:val="20"/>
          <w:szCs w:val="20"/>
        </w:rPr>
        <w:t>years of related experience and/or training; or equivalent combination of education and experience.</w:t>
      </w:r>
    </w:p>
    <w:p w14:paraId="51CB85E7" w14:textId="77777777" w:rsidR="009947E7" w:rsidRPr="00D5227F" w:rsidRDefault="009947E7" w:rsidP="007A3C22">
      <w:pPr>
        <w:widowControl w:val="0"/>
        <w:tabs>
          <w:tab w:val="left" w:pos="405"/>
        </w:tabs>
        <w:rPr>
          <w:rFonts w:ascii="Arial" w:hAnsi="Arial" w:cs="Arial"/>
          <w:b/>
          <w:bCs/>
          <w:sz w:val="20"/>
          <w:szCs w:val="20"/>
        </w:rPr>
      </w:pPr>
    </w:p>
    <w:p w14:paraId="07DCBDBF" w14:textId="77777777" w:rsidR="009606D8" w:rsidRPr="00D5227F" w:rsidRDefault="00B75F2D" w:rsidP="009606D8">
      <w:pPr>
        <w:pStyle w:val="Heading1"/>
        <w:autoSpaceDE w:val="0"/>
        <w:autoSpaceDN w:val="0"/>
        <w:spacing w:before="0" w:after="0"/>
        <w:rPr>
          <w:sz w:val="20"/>
          <w:szCs w:val="20"/>
        </w:rPr>
      </w:pPr>
      <w:r w:rsidRPr="00D5227F">
        <w:rPr>
          <w:sz w:val="20"/>
          <w:szCs w:val="20"/>
        </w:rPr>
        <w:t xml:space="preserve">Knowledge, </w:t>
      </w:r>
      <w:r w:rsidR="009606D8" w:rsidRPr="00D5227F">
        <w:rPr>
          <w:sz w:val="20"/>
          <w:szCs w:val="20"/>
        </w:rPr>
        <w:t>Skills</w:t>
      </w:r>
      <w:r w:rsidRPr="00D5227F">
        <w:rPr>
          <w:sz w:val="20"/>
          <w:szCs w:val="20"/>
        </w:rPr>
        <w:t xml:space="preserve"> and Abilities </w:t>
      </w:r>
    </w:p>
    <w:p w14:paraId="3A67FF29" w14:textId="5583F5B7" w:rsidR="00713F70" w:rsidRPr="00D5227F" w:rsidRDefault="00713F70" w:rsidP="00C00743">
      <w:pPr>
        <w:numPr>
          <w:ilvl w:val="0"/>
          <w:numId w:val="17"/>
        </w:numPr>
        <w:rPr>
          <w:rFonts w:ascii="Arial" w:hAnsi="Arial" w:cs="Arial"/>
          <w:sz w:val="20"/>
          <w:szCs w:val="20"/>
        </w:rPr>
      </w:pPr>
      <w:r w:rsidRPr="00D5227F">
        <w:rPr>
          <w:rFonts w:ascii="Arial" w:hAnsi="Arial" w:cs="Arial"/>
          <w:sz w:val="20"/>
          <w:szCs w:val="20"/>
        </w:rPr>
        <w:t>Excellent customer service and interpersonal skills</w:t>
      </w:r>
      <w:r w:rsidR="001F41B6">
        <w:rPr>
          <w:rFonts w:ascii="Arial" w:hAnsi="Arial" w:cs="Arial"/>
          <w:sz w:val="20"/>
          <w:szCs w:val="20"/>
        </w:rPr>
        <w:t>; ability to train others in using various systems</w:t>
      </w:r>
    </w:p>
    <w:p w14:paraId="4AC035FF" w14:textId="77777777" w:rsidR="001F41B6" w:rsidRPr="006E049F" w:rsidRDefault="001F41B6" w:rsidP="001F41B6">
      <w:pPr>
        <w:numPr>
          <w:ilvl w:val="0"/>
          <w:numId w:val="17"/>
        </w:numPr>
        <w:rPr>
          <w:rFonts w:ascii="Arial" w:hAnsi="Arial" w:cs="Arial"/>
          <w:sz w:val="20"/>
          <w:szCs w:val="20"/>
        </w:rPr>
      </w:pPr>
      <w:r>
        <w:rPr>
          <w:rFonts w:ascii="Arial" w:hAnsi="Arial" w:cs="Arial"/>
          <w:sz w:val="20"/>
          <w:szCs w:val="20"/>
        </w:rPr>
        <w:t>Strong written and ve</w:t>
      </w:r>
      <w:r w:rsidRPr="00D5227F">
        <w:rPr>
          <w:rFonts w:ascii="Arial" w:hAnsi="Arial" w:cs="Arial"/>
          <w:sz w:val="20"/>
          <w:szCs w:val="20"/>
        </w:rPr>
        <w:t>rbal communication skills</w:t>
      </w:r>
      <w:r>
        <w:rPr>
          <w:rFonts w:ascii="Arial" w:hAnsi="Arial" w:cs="Arial"/>
          <w:sz w:val="20"/>
          <w:szCs w:val="20"/>
        </w:rPr>
        <w:t xml:space="preserve"> including</w:t>
      </w:r>
      <w:r w:rsidRPr="00D641E9">
        <w:t xml:space="preserve"> </w:t>
      </w:r>
      <w:r>
        <w:t>t</w:t>
      </w:r>
      <w:r w:rsidRPr="00D641E9">
        <w:rPr>
          <w:rFonts w:ascii="Arial" w:hAnsi="Arial" w:cs="Arial"/>
          <w:sz w:val="20"/>
          <w:szCs w:val="20"/>
        </w:rPr>
        <w:t>he ability to read</w:t>
      </w:r>
      <w:r>
        <w:rPr>
          <w:rFonts w:ascii="Arial" w:hAnsi="Arial" w:cs="Arial"/>
          <w:sz w:val="20"/>
          <w:szCs w:val="20"/>
        </w:rPr>
        <w:t>,</w:t>
      </w:r>
      <w:r w:rsidRPr="00D641E9">
        <w:rPr>
          <w:rFonts w:ascii="Arial" w:hAnsi="Arial" w:cs="Arial"/>
          <w:sz w:val="20"/>
          <w:szCs w:val="20"/>
        </w:rPr>
        <w:t xml:space="preserve"> </w:t>
      </w:r>
      <w:r>
        <w:rPr>
          <w:rFonts w:ascii="Arial" w:hAnsi="Arial" w:cs="Arial"/>
          <w:sz w:val="20"/>
          <w:szCs w:val="20"/>
        </w:rPr>
        <w:t xml:space="preserve">listen to, and </w:t>
      </w:r>
      <w:r w:rsidRPr="00D641E9">
        <w:rPr>
          <w:rFonts w:ascii="Arial" w:hAnsi="Arial" w:cs="Arial"/>
          <w:sz w:val="20"/>
          <w:szCs w:val="20"/>
        </w:rPr>
        <w:t>understand</w:t>
      </w:r>
      <w:r>
        <w:rPr>
          <w:rFonts w:ascii="Arial" w:hAnsi="Arial" w:cs="Arial"/>
          <w:sz w:val="20"/>
          <w:szCs w:val="20"/>
        </w:rPr>
        <w:t xml:space="preserve"> information</w:t>
      </w:r>
      <w:r w:rsidRPr="006E049F">
        <w:rPr>
          <w:rFonts w:ascii="Arial" w:hAnsi="Arial" w:cs="Arial"/>
          <w:sz w:val="20"/>
          <w:szCs w:val="20"/>
        </w:rPr>
        <w:t xml:space="preserve"> and ideas presented </w:t>
      </w:r>
      <w:r>
        <w:rPr>
          <w:rFonts w:ascii="Arial" w:hAnsi="Arial" w:cs="Arial"/>
          <w:sz w:val="20"/>
          <w:szCs w:val="20"/>
        </w:rPr>
        <w:t xml:space="preserve">verbally and </w:t>
      </w:r>
      <w:r w:rsidRPr="006E049F">
        <w:rPr>
          <w:rFonts w:ascii="Arial" w:hAnsi="Arial" w:cs="Arial"/>
          <w:sz w:val="20"/>
          <w:szCs w:val="20"/>
        </w:rPr>
        <w:t>in writing</w:t>
      </w:r>
      <w:r>
        <w:rPr>
          <w:rFonts w:ascii="Arial" w:hAnsi="Arial" w:cs="Arial"/>
          <w:sz w:val="20"/>
          <w:szCs w:val="20"/>
        </w:rPr>
        <w:t>,</w:t>
      </w:r>
      <w:r w:rsidRPr="006E049F">
        <w:rPr>
          <w:rFonts w:ascii="Arial" w:hAnsi="Arial" w:cs="Arial"/>
          <w:sz w:val="20"/>
          <w:szCs w:val="20"/>
        </w:rPr>
        <w:t xml:space="preserve"> </w:t>
      </w:r>
      <w:r>
        <w:rPr>
          <w:rFonts w:ascii="Arial" w:hAnsi="Arial" w:cs="Arial"/>
          <w:sz w:val="20"/>
          <w:szCs w:val="20"/>
        </w:rPr>
        <w:t>and to communicate in these formats so that others understand</w:t>
      </w:r>
    </w:p>
    <w:p w14:paraId="10C347C0" w14:textId="26390F32" w:rsidR="001F41B6" w:rsidRDefault="001F41B6" w:rsidP="001F41B6">
      <w:pPr>
        <w:numPr>
          <w:ilvl w:val="0"/>
          <w:numId w:val="17"/>
        </w:numPr>
        <w:rPr>
          <w:rFonts w:ascii="Arial" w:hAnsi="Arial" w:cs="Arial"/>
          <w:sz w:val="20"/>
          <w:szCs w:val="20"/>
        </w:rPr>
      </w:pPr>
      <w:r w:rsidRPr="00771803">
        <w:rPr>
          <w:rFonts w:ascii="Arial" w:hAnsi="Arial" w:cs="Arial"/>
          <w:sz w:val="20"/>
          <w:szCs w:val="20"/>
        </w:rPr>
        <w:t xml:space="preserve">Ability to define problems, collect </w:t>
      </w:r>
      <w:r>
        <w:rPr>
          <w:rFonts w:ascii="Arial" w:hAnsi="Arial" w:cs="Arial"/>
          <w:sz w:val="20"/>
          <w:szCs w:val="20"/>
        </w:rPr>
        <w:t xml:space="preserve">and analyze </w:t>
      </w:r>
      <w:r w:rsidRPr="00771803">
        <w:rPr>
          <w:rFonts w:ascii="Arial" w:hAnsi="Arial" w:cs="Arial"/>
          <w:sz w:val="20"/>
          <w:szCs w:val="20"/>
        </w:rPr>
        <w:t xml:space="preserve">data, establish facts, and draw valid conclusions from </w:t>
      </w:r>
      <w:r>
        <w:rPr>
          <w:rFonts w:ascii="Arial" w:hAnsi="Arial" w:cs="Arial"/>
          <w:sz w:val="20"/>
          <w:szCs w:val="20"/>
        </w:rPr>
        <w:t>diverse</w:t>
      </w:r>
      <w:r w:rsidRPr="00771803">
        <w:rPr>
          <w:rFonts w:ascii="Arial" w:hAnsi="Arial" w:cs="Arial"/>
          <w:sz w:val="20"/>
          <w:szCs w:val="20"/>
        </w:rPr>
        <w:t xml:space="preserve"> situations</w:t>
      </w:r>
    </w:p>
    <w:p w14:paraId="422CA9F2" w14:textId="79DF7287" w:rsidR="001F41B6" w:rsidRDefault="001F41B6" w:rsidP="001F41B6">
      <w:pPr>
        <w:numPr>
          <w:ilvl w:val="0"/>
          <w:numId w:val="17"/>
        </w:numPr>
        <w:rPr>
          <w:rFonts w:ascii="Arial" w:hAnsi="Arial" w:cs="Arial"/>
          <w:sz w:val="20"/>
          <w:szCs w:val="20"/>
        </w:rPr>
      </w:pPr>
      <w:r>
        <w:rPr>
          <w:rFonts w:ascii="Arial" w:hAnsi="Arial" w:cs="Arial"/>
          <w:sz w:val="20"/>
          <w:szCs w:val="20"/>
        </w:rPr>
        <w:t>Strong working knowledge of college policy, procedures, and processes, and other regulatory or compliance standards</w:t>
      </w:r>
    </w:p>
    <w:p w14:paraId="18FB656E" w14:textId="1720880D" w:rsidR="001F41B6" w:rsidRDefault="001F41B6" w:rsidP="001F41B6">
      <w:pPr>
        <w:numPr>
          <w:ilvl w:val="0"/>
          <w:numId w:val="17"/>
        </w:numPr>
        <w:rPr>
          <w:rFonts w:ascii="Arial" w:hAnsi="Arial" w:cs="Arial"/>
          <w:sz w:val="20"/>
          <w:szCs w:val="20"/>
        </w:rPr>
      </w:pPr>
      <w:r>
        <w:rPr>
          <w:rFonts w:ascii="Arial" w:hAnsi="Arial" w:cs="Arial"/>
          <w:sz w:val="20"/>
          <w:szCs w:val="20"/>
        </w:rPr>
        <w:t>A</w:t>
      </w:r>
      <w:r w:rsidRPr="006E049F">
        <w:rPr>
          <w:rFonts w:ascii="Arial" w:hAnsi="Arial" w:cs="Arial"/>
          <w:sz w:val="20"/>
          <w:szCs w:val="20"/>
        </w:rPr>
        <w:t xml:space="preserve">bility to apply general </w:t>
      </w:r>
      <w:r>
        <w:rPr>
          <w:rFonts w:ascii="Arial" w:hAnsi="Arial" w:cs="Arial"/>
          <w:sz w:val="20"/>
          <w:szCs w:val="20"/>
        </w:rPr>
        <w:t xml:space="preserve">guidance </w:t>
      </w:r>
      <w:r w:rsidRPr="006E049F">
        <w:rPr>
          <w:rFonts w:ascii="Arial" w:hAnsi="Arial" w:cs="Arial"/>
          <w:sz w:val="20"/>
          <w:szCs w:val="20"/>
        </w:rPr>
        <w:t xml:space="preserve">to specific </w:t>
      </w:r>
      <w:r>
        <w:rPr>
          <w:rFonts w:ascii="Arial" w:hAnsi="Arial" w:cs="Arial"/>
          <w:sz w:val="20"/>
          <w:szCs w:val="20"/>
        </w:rPr>
        <w:t>situations</w:t>
      </w:r>
      <w:r w:rsidRPr="006E049F">
        <w:rPr>
          <w:rFonts w:ascii="Arial" w:hAnsi="Arial" w:cs="Arial"/>
          <w:sz w:val="20"/>
          <w:szCs w:val="20"/>
        </w:rPr>
        <w:t xml:space="preserve"> to </w:t>
      </w:r>
      <w:r>
        <w:rPr>
          <w:rFonts w:ascii="Arial" w:hAnsi="Arial" w:cs="Arial"/>
          <w:sz w:val="20"/>
          <w:szCs w:val="20"/>
        </w:rPr>
        <w:t>distinguish when to provide well-founded answers, make referrals, or take other appropriate action</w:t>
      </w:r>
    </w:p>
    <w:p w14:paraId="561017F0" w14:textId="4D2AB03C" w:rsidR="001F41B6" w:rsidRDefault="001F41B6" w:rsidP="001F41B6">
      <w:pPr>
        <w:numPr>
          <w:ilvl w:val="0"/>
          <w:numId w:val="17"/>
        </w:numPr>
        <w:rPr>
          <w:rFonts w:ascii="Arial" w:hAnsi="Arial" w:cs="Arial"/>
          <w:sz w:val="20"/>
          <w:szCs w:val="20"/>
        </w:rPr>
      </w:pPr>
      <w:r>
        <w:rPr>
          <w:rFonts w:ascii="Arial" w:hAnsi="Arial" w:cs="Arial"/>
          <w:sz w:val="20"/>
          <w:szCs w:val="20"/>
        </w:rPr>
        <w:t>A</w:t>
      </w:r>
      <w:r w:rsidRPr="006E049F">
        <w:rPr>
          <w:rFonts w:ascii="Arial" w:hAnsi="Arial" w:cs="Arial"/>
          <w:sz w:val="20"/>
          <w:szCs w:val="20"/>
        </w:rPr>
        <w:t xml:space="preserve">bility to </w:t>
      </w:r>
      <w:r>
        <w:rPr>
          <w:rFonts w:ascii="Arial" w:hAnsi="Arial" w:cs="Arial"/>
          <w:sz w:val="20"/>
          <w:szCs w:val="20"/>
        </w:rPr>
        <w:t>integrate</w:t>
      </w:r>
      <w:r w:rsidRPr="006E049F">
        <w:rPr>
          <w:rFonts w:ascii="Arial" w:hAnsi="Arial" w:cs="Arial"/>
          <w:sz w:val="20"/>
          <w:szCs w:val="20"/>
        </w:rPr>
        <w:t xml:space="preserve"> information to </w:t>
      </w:r>
      <w:r>
        <w:rPr>
          <w:rFonts w:ascii="Arial" w:hAnsi="Arial" w:cs="Arial"/>
          <w:sz w:val="20"/>
          <w:szCs w:val="20"/>
        </w:rPr>
        <w:t xml:space="preserve">apply established </w:t>
      </w:r>
      <w:r w:rsidRPr="006E049F">
        <w:rPr>
          <w:rFonts w:ascii="Arial" w:hAnsi="Arial" w:cs="Arial"/>
          <w:sz w:val="20"/>
          <w:szCs w:val="20"/>
        </w:rPr>
        <w:t xml:space="preserve">rules or </w:t>
      </w:r>
      <w:r>
        <w:rPr>
          <w:rFonts w:ascii="Arial" w:hAnsi="Arial" w:cs="Arial"/>
          <w:sz w:val="20"/>
          <w:szCs w:val="20"/>
        </w:rPr>
        <w:t>decisions in new situations</w:t>
      </w:r>
    </w:p>
    <w:p w14:paraId="79B7D21F" w14:textId="172207F2" w:rsidR="001F41B6" w:rsidRPr="001F41B6" w:rsidRDefault="001F41B6">
      <w:pPr>
        <w:numPr>
          <w:ilvl w:val="0"/>
          <w:numId w:val="17"/>
        </w:numPr>
        <w:rPr>
          <w:rFonts w:ascii="Arial" w:hAnsi="Arial" w:cs="Arial"/>
          <w:sz w:val="20"/>
          <w:szCs w:val="20"/>
        </w:rPr>
      </w:pPr>
      <w:r>
        <w:rPr>
          <w:rFonts w:ascii="Arial" w:hAnsi="Arial" w:cs="Arial"/>
          <w:sz w:val="20"/>
          <w:szCs w:val="20"/>
        </w:rPr>
        <w:t>A</w:t>
      </w:r>
      <w:r w:rsidRPr="006E049F">
        <w:rPr>
          <w:rFonts w:ascii="Arial" w:hAnsi="Arial" w:cs="Arial"/>
          <w:sz w:val="20"/>
          <w:szCs w:val="20"/>
        </w:rPr>
        <w:t xml:space="preserve">bility to </w:t>
      </w:r>
      <w:r>
        <w:rPr>
          <w:rFonts w:ascii="Arial" w:hAnsi="Arial" w:cs="Arial"/>
          <w:sz w:val="20"/>
          <w:szCs w:val="20"/>
        </w:rPr>
        <w:t>identify</w:t>
      </w:r>
      <w:r w:rsidRPr="006E049F">
        <w:rPr>
          <w:rFonts w:ascii="Arial" w:hAnsi="Arial" w:cs="Arial"/>
          <w:sz w:val="20"/>
          <w:szCs w:val="20"/>
        </w:rPr>
        <w:t xml:space="preserve"> </w:t>
      </w:r>
      <w:r>
        <w:rPr>
          <w:rFonts w:ascii="Arial" w:hAnsi="Arial" w:cs="Arial"/>
          <w:sz w:val="20"/>
          <w:szCs w:val="20"/>
        </w:rPr>
        <w:t xml:space="preserve">existing and potential problems and communicate them for appropriate action </w:t>
      </w:r>
    </w:p>
    <w:p w14:paraId="2CDA937B" w14:textId="77777777" w:rsidR="001F41B6" w:rsidRDefault="001F41B6" w:rsidP="001F41B6">
      <w:pPr>
        <w:numPr>
          <w:ilvl w:val="0"/>
          <w:numId w:val="17"/>
        </w:numPr>
        <w:rPr>
          <w:rFonts w:ascii="Arial" w:hAnsi="Arial" w:cs="Arial"/>
          <w:sz w:val="20"/>
          <w:szCs w:val="20"/>
        </w:rPr>
      </w:pPr>
      <w:r>
        <w:rPr>
          <w:rFonts w:ascii="Arial" w:hAnsi="Arial" w:cs="Arial"/>
          <w:sz w:val="20"/>
          <w:szCs w:val="20"/>
        </w:rPr>
        <w:t>Proficient computer</w:t>
      </w:r>
      <w:r w:rsidRPr="00D5227F">
        <w:rPr>
          <w:rFonts w:ascii="Arial" w:hAnsi="Arial" w:cs="Arial"/>
          <w:sz w:val="20"/>
          <w:szCs w:val="20"/>
        </w:rPr>
        <w:t xml:space="preserve"> skills</w:t>
      </w:r>
      <w:r>
        <w:rPr>
          <w:rFonts w:ascii="Arial" w:hAnsi="Arial" w:cs="Arial"/>
          <w:sz w:val="20"/>
          <w:szCs w:val="20"/>
        </w:rPr>
        <w:t xml:space="preserve">, including </w:t>
      </w:r>
      <w:r w:rsidRPr="00D5227F">
        <w:rPr>
          <w:rFonts w:ascii="Arial" w:hAnsi="Arial" w:cs="Arial"/>
          <w:sz w:val="20"/>
          <w:szCs w:val="20"/>
        </w:rPr>
        <w:t>Microsoft Office application</w:t>
      </w:r>
      <w:r>
        <w:rPr>
          <w:rFonts w:ascii="Arial" w:hAnsi="Arial" w:cs="Arial"/>
          <w:sz w:val="20"/>
          <w:szCs w:val="20"/>
        </w:rPr>
        <w:t>s, Internet, and peripheral devices</w:t>
      </w:r>
    </w:p>
    <w:p w14:paraId="5858A2EF" w14:textId="6EFAF4F6" w:rsidR="001F41B6" w:rsidRDefault="001F41B6" w:rsidP="001F41B6">
      <w:pPr>
        <w:numPr>
          <w:ilvl w:val="0"/>
          <w:numId w:val="17"/>
        </w:numPr>
        <w:rPr>
          <w:rFonts w:ascii="Arial" w:hAnsi="Arial" w:cs="Arial"/>
          <w:sz w:val="20"/>
          <w:szCs w:val="20"/>
        </w:rPr>
      </w:pPr>
      <w:r w:rsidRPr="00771803">
        <w:rPr>
          <w:rFonts w:ascii="Arial" w:hAnsi="Arial" w:cs="Arial"/>
          <w:sz w:val="20"/>
          <w:szCs w:val="20"/>
        </w:rPr>
        <w:t>Proficient mathematical skills</w:t>
      </w:r>
      <w:r>
        <w:rPr>
          <w:rFonts w:ascii="Arial" w:hAnsi="Arial" w:cs="Arial"/>
          <w:sz w:val="20"/>
          <w:szCs w:val="20"/>
        </w:rPr>
        <w:t xml:space="preserve"> and reasoning ability</w:t>
      </w:r>
    </w:p>
    <w:p w14:paraId="2C94871E" w14:textId="70997CD9" w:rsidR="001F41B6" w:rsidRPr="001F41B6" w:rsidRDefault="001F41B6">
      <w:pPr>
        <w:numPr>
          <w:ilvl w:val="0"/>
          <w:numId w:val="17"/>
        </w:numPr>
        <w:rPr>
          <w:rFonts w:ascii="Arial" w:hAnsi="Arial" w:cs="Arial"/>
          <w:sz w:val="20"/>
          <w:szCs w:val="20"/>
        </w:rPr>
      </w:pPr>
      <w:r>
        <w:rPr>
          <w:rFonts w:ascii="Arial" w:hAnsi="Arial" w:cs="Arial"/>
          <w:sz w:val="20"/>
          <w:szCs w:val="20"/>
        </w:rPr>
        <w:t>Ability to work independently, manage own time, and the time of others effectively in order to prioritize work and meet critical deadlines</w:t>
      </w:r>
    </w:p>
    <w:p w14:paraId="5B5A21EA" w14:textId="77777777" w:rsidR="001F41B6" w:rsidRDefault="001F41B6" w:rsidP="001F41B6">
      <w:pPr>
        <w:numPr>
          <w:ilvl w:val="0"/>
          <w:numId w:val="17"/>
        </w:numPr>
        <w:rPr>
          <w:rFonts w:ascii="Arial" w:hAnsi="Arial" w:cs="Arial"/>
          <w:sz w:val="20"/>
          <w:szCs w:val="20"/>
        </w:rPr>
      </w:pPr>
      <w:r w:rsidRPr="00814B54">
        <w:rPr>
          <w:rFonts w:ascii="Arial" w:hAnsi="Arial" w:cs="Arial"/>
          <w:sz w:val="20"/>
          <w:szCs w:val="20"/>
        </w:rPr>
        <w:t>Proficient skills using database and enterprise systems and to learn new systems the college may adopt, in order to fulfill assigned responsibilities</w:t>
      </w:r>
    </w:p>
    <w:p w14:paraId="6F837391" w14:textId="626163AC" w:rsidR="001F41B6" w:rsidRDefault="001F41B6" w:rsidP="001F41B6">
      <w:pPr>
        <w:numPr>
          <w:ilvl w:val="0"/>
          <w:numId w:val="7"/>
        </w:numPr>
        <w:tabs>
          <w:tab w:val="clear" w:pos="2520"/>
          <w:tab w:val="num" w:pos="720"/>
        </w:tabs>
        <w:ind w:left="720"/>
        <w:rPr>
          <w:rFonts w:ascii="Arial" w:hAnsi="Arial" w:cs="Arial"/>
          <w:sz w:val="20"/>
          <w:szCs w:val="20"/>
        </w:rPr>
      </w:pPr>
      <w:r w:rsidRPr="00F82878">
        <w:rPr>
          <w:rFonts w:ascii="Arial" w:hAnsi="Arial" w:cs="Arial"/>
          <w:sz w:val="20"/>
          <w:szCs w:val="20"/>
        </w:rPr>
        <w:t>Ability to read and interpret documents and manuals, such as safety rules and manuals, operating and maintenance instructions, and policy and procedure manuals</w:t>
      </w:r>
    </w:p>
    <w:p w14:paraId="4D39B239" w14:textId="77777777" w:rsidR="001F41B6" w:rsidRPr="00F82878" w:rsidRDefault="001F41B6" w:rsidP="006956C5">
      <w:pPr>
        <w:ind w:left="720"/>
        <w:rPr>
          <w:rFonts w:ascii="Arial" w:hAnsi="Arial" w:cs="Arial"/>
          <w:sz w:val="20"/>
          <w:szCs w:val="20"/>
        </w:rPr>
      </w:pPr>
    </w:p>
    <w:p w14:paraId="7A0037C5" w14:textId="77777777" w:rsidR="007A3C22" w:rsidRPr="00D5227F" w:rsidRDefault="007A3C22" w:rsidP="007A3C22">
      <w:pPr>
        <w:pStyle w:val="Heading1"/>
        <w:autoSpaceDE w:val="0"/>
        <w:autoSpaceDN w:val="0"/>
        <w:spacing w:before="0" w:after="0"/>
        <w:rPr>
          <w:sz w:val="20"/>
          <w:szCs w:val="20"/>
        </w:rPr>
      </w:pPr>
      <w:r w:rsidRPr="00D5227F">
        <w:rPr>
          <w:sz w:val="20"/>
          <w:szCs w:val="20"/>
        </w:rPr>
        <w:t>Physical Demands</w:t>
      </w:r>
      <w:r w:rsidR="00676822" w:rsidRPr="00D5227F">
        <w:rPr>
          <w:sz w:val="20"/>
          <w:szCs w:val="20"/>
        </w:rPr>
        <w:t xml:space="preserve"> &amp; Work Environment</w:t>
      </w:r>
    </w:p>
    <w:p w14:paraId="756881E4" w14:textId="77777777" w:rsidR="007A3C22" w:rsidRDefault="007A3C22" w:rsidP="007A3C22">
      <w:pPr>
        <w:widowControl w:val="0"/>
        <w:tabs>
          <w:tab w:val="left" w:pos="405"/>
        </w:tabs>
        <w:rPr>
          <w:rFonts w:ascii="Arial" w:hAnsi="Arial" w:cs="Arial"/>
          <w:sz w:val="20"/>
          <w:szCs w:val="20"/>
        </w:rPr>
      </w:pPr>
      <w:r w:rsidRPr="00D5227F">
        <w:rPr>
          <w:rFonts w:ascii="Arial" w:hAnsi="Arial" w:cs="Arial"/>
          <w:sz w:val="20"/>
          <w:szCs w:val="20"/>
        </w:rPr>
        <w:t>The physical demands</w:t>
      </w:r>
      <w:r w:rsidR="00676822" w:rsidRPr="00D5227F">
        <w:rPr>
          <w:rFonts w:ascii="Arial" w:hAnsi="Arial" w:cs="Arial"/>
          <w:sz w:val="20"/>
          <w:szCs w:val="20"/>
        </w:rPr>
        <w:t xml:space="preserve"> &amp; work environment</w:t>
      </w:r>
      <w:r w:rsidRPr="00D5227F">
        <w:rPr>
          <w:rFonts w:ascii="Arial" w:hAnsi="Arial" w:cs="Arial"/>
          <w:sz w:val="20"/>
          <w:szCs w:val="20"/>
        </w:rPr>
        <w:t xml:space="preserve"> described here are representative of those that must be met </w:t>
      </w:r>
      <w:r w:rsidR="00676822" w:rsidRPr="00D5227F">
        <w:rPr>
          <w:rFonts w:ascii="Arial" w:hAnsi="Arial" w:cs="Arial"/>
          <w:sz w:val="20"/>
          <w:szCs w:val="20"/>
        </w:rPr>
        <w:t xml:space="preserve">or are encountered </w:t>
      </w:r>
      <w:r w:rsidRPr="00D5227F">
        <w:rPr>
          <w:rFonts w:ascii="Arial" w:hAnsi="Arial" w:cs="Arial"/>
          <w:sz w:val="20"/>
          <w:szCs w:val="20"/>
        </w:rPr>
        <w:t xml:space="preserve">by an employee </w:t>
      </w:r>
      <w:r w:rsidR="00676822" w:rsidRPr="00D5227F">
        <w:rPr>
          <w:rFonts w:ascii="Arial" w:hAnsi="Arial" w:cs="Arial"/>
          <w:sz w:val="20"/>
          <w:szCs w:val="20"/>
        </w:rPr>
        <w:t xml:space="preserve">in the normal course of this </w:t>
      </w:r>
      <w:r w:rsidRPr="00D5227F">
        <w:rPr>
          <w:rFonts w:ascii="Arial" w:hAnsi="Arial" w:cs="Arial"/>
          <w:sz w:val="20"/>
          <w:szCs w:val="20"/>
        </w:rPr>
        <w:t>job.</w:t>
      </w:r>
      <w:r>
        <w:rPr>
          <w:rFonts w:ascii="Arial" w:hAnsi="Arial" w:cs="Arial"/>
          <w:sz w:val="20"/>
          <w:szCs w:val="20"/>
        </w:rPr>
        <w:t xml:space="preserve"> Reasonable accommodations may be made to enable individuals with disabilities to perform the essential functions.</w:t>
      </w:r>
    </w:p>
    <w:p w14:paraId="454BF573" w14:textId="77777777" w:rsidR="007A3C22" w:rsidRDefault="007A3C22" w:rsidP="007A3C22">
      <w:pPr>
        <w:widowControl w:val="0"/>
        <w:tabs>
          <w:tab w:val="left" w:pos="0"/>
        </w:tabs>
        <w:rPr>
          <w:rFonts w:ascii="Arial" w:hAnsi="Arial" w:cs="Arial"/>
          <w:b/>
          <w:bCs/>
          <w:sz w:val="20"/>
          <w:szCs w:val="20"/>
        </w:rPr>
      </w:pPr>
    </w:p>
    <w:p w14:paraId="0E140CBB" w14:textId="77777777" w:rsidR="00676822" w:rsidRPr="00676822" w:rsidRDefault="009606D8" w:rsidP="007A3C22">
      <w:pPr>
        <w:widowControl w:val="0"/>
        <w:tabs>
          <w:tab w:val="left" w:pos="0"/>
        </w:tabs>
        <w:rPr>
          <w:rFonts w:ascii="Arial" w:hAnsi="Arial" w:cs="Arial"/>
          <w:bCs/>
          <w:sz w:val="20"/>
          <w:szCs w:val="20"/>
        </w:rPr>
      </w:pPr>
      <w:r>
        <w:rPr>
          <w:rFonts w:ascii="Arial" w:hAnsi="Arial" w:cs="Arial"/>
          <w:bCs/>
          <w:sz w:val="20"/>
          <w:szCs w:val="20"/>
        </w:rPr>
        <w:t>Physical requirements and environment</w:t>
      </w:r>
      <w:r w:rsidR="00676822" w:rsidRPr="00676822">
        <w:rPr>
          <w:rFonts w:ascii="Arial" w:hAnsi="Arial" w:cs="Arial"/>
          <w:bCs/>
          <w:sz w:val="20"/>
          <w:szCs w:val="20"/>
        </w:rPr>
        <w:t xml:space="preserve"> are typical of those in a general office setting.  </w:t>
      </w:r>
      <w:r w:rsidR="00B75F2D">
        <w:rPr>
          <w:rFonts w:ascii="Arial" w:hAnsi="Arial" w:cs="Arial"/>
          <w:bCs/>
          <w:sz w:val="20"/>
          <w:szCs w:val="20"/>
        </w:rPr>
        <w:t>This job i</w:t>
      </w:r>
      <w:r>
        <w:rPr>
          <w:rFonts w:ascii="Arial" w:hAnsi="Arial" w:cs="Arial"/>
          <w:bCs/>
          <w:sz w:val="20"/>
          <w:szCs w:val="20"/>
        </w:rPr>
        <w:t>n</w:t>
      </w:r>
      <w:r w:rsidR="00676822" w:rsidRPr="00676822">
        <w:rPr>
          <w:rFonts w:ascii="Arial" w:hAnsi="Arial" w:cs="Arial"/>
          <w:bCs/>
          <w:sz w:val="20"/>
          <w:szCs w:val="20"/>
        </w:rPr>
        <w:t>volves regular sitting, standing, walking, typing, moving, lifting objects up to 10 pounds</w:t>
      </w:r>
      <w:r>
        <w:rPr>
          <w:rFonts w:ascii="Arial" w:hAnsi="Arial" w:cs="Arial"/>
          <w:bCs/>
          <w:sz w:val="20"/>
          <w:szCs w:val="20"/>
        </w:rPr>
        <w:t xml:space="preserve"> and</w:t>
      </w:r>
      <w:r w:rsidR="00676822" w:rsidRPr="00676822">
        <w:rPr>
          <w:rFonts w:ascii="Arial" w:hAnsi="Arial" w:cs="Arial"/>
          <w:bCs/>
          <w:sz w:val="20"/>
          <w:szCs w:val="20"/>
        </w:rPr>
        <w:t xml:space="preserve"> exposure to office lighting</w:t>
      </w:r>
      <w:r>
        <w:rPr>
          <w:rFonts w:ascii="Arial" w:hAnsi="Arial" w:cs="Arial"/>
          <w:bCs/>
          <w:sz w:val="20"/>
          <w:szCs w:val="20"/>
        </w:rPr>
        <w:t>.  A wide variety of standard office equipment is continually used, including phone, fax, copier, printer and computer.</w:t>
      </w:r>
    </w:p>
    <w:p w14:paraId="32390E24" w14:textId="77777777" w:rsidR="007A3C22" w:rsidRDefault="007A3C22" w:rsidP="007A3C22">
      <w:pPr>
        <w:widowControl w:val="0"/>
        <w:tabs>
          <w:tab w:val="left" w:pos="405"/>
        </w:tabs>
        <w:adjustRightInd w:val="0"/>
        <w:ind w:right="720"/>
        <w:rPr>
          <w:rFonts w:ascii="Arial" w:hAnsi="Arial" w:cs="Arial"/>
          <w:b/>
          <w:bCs/>
          <w:color w:val="000000"/>
          <w:sz w:val="16"/>
          <w:szCs w:val="16"/>
        </w:rPr>
      </w:pPr>
    </w:p>
    <w:p w14:paraId="4F3A6DA1" w14:textId="2521153C" w:rsidR="001A50F5" w:rsidRDefault="002A6B27" w:rsidP="004D75CC">
      <w:pPr>
        <w:widowControl w:val="0"/>
        <w:tabs>
          <w:tab w:val="left" w:pos="405"/>
        </w:tabs>
        <w:adjustRightInd w:val="0"/>
        <w:ind w:right="720"/>
        <w:rPr>
          <w:rFonts w:ascii="Arial" w:hAnsi="Arial" w:cs="Arial"/>
          <w:b/>
          <w:bCs/>
          <w:sz w:val="16"/>
          <w:szCs w:val="16"/>
        </w:rPr>
      </w:pPr>
      <w:r>
        <w:rPr>
          <w:rFonts w:ascii="Arial" w:hAnsi="Arial" w:cs="Arial"/>
          <w:bCs/>
          <w:color w:val="000000"/>
          <w:sz w:val="16"/>
          <w:szCs w:val="16"/>
        </w:rPr>
        <w:t xml:space="preserve">Revised: </w:t>
      </w:r>
      <w:r w:rsidR="006F1620">
        <w:rPr>
          <w:rFonts w:ascii="Arial" w:hAnsi="Arial" w:cs="Arial"/>
          <w:bCs/>
          <w:color w:val="000000"/>
          <w:sz w:val="16"/>
          <w:szCs w:val="16"/>
        </w:rPr>
        <w:t>June 2024</w:t>
      </w:r>
    </w:p>
    <w:sectPr w:rsidR="001A50F5" w:rsidSect="00C00743">
      <w:headerReference w:type="default" r:id="rId11"/>
      <w:footerReference w:type="default" r:id="rId12"/>
      <w:pgSz w:w="12240" w:h="15840"/>
      <w:pgMar w:top="1152" w:right="864" w:bottom="1152" w:left="864" w:header="720" w:footer="345"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A7A77" w16cex:dateUtc="2023-12-18T15: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E3BDA" w14:textId="77777777" w:rsidR="00DA580F" w:rsidRDefault="00DA580F" w:rsidP="00B75F2D">
      <w:r>
        <w:separator/>
      </w:r>
    </w:p>
  </w:endnote>
  <w:endnote w:type="continuationSeparator" w:id="0">
    <w:p w14:paraId="2A1DEF13" w14:textId="77777777" w:rsidR="00DA580F" w:rsidRDefault="00DA580F" w:rsidP="00B75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0B167" w14:textId="77777777" w:rsidR="00EF21AF" w:rsidRPr="006978F5" w:rsidRDefault="00EF21AF">
    <w:pPr>
      <w:pStyle w:val="Footer"/>
      <w:jc w:val="center"/>
      <w:rPr>
        <w:rFonts w:ascii="Arial" w:hAnsi="Arial" w:cs="Arial"/>
      </w:rPr>
    </w:pPr>
    <w:r w:rsidRPr="006978F5">
      <w:rPr>
        <w:rFonts w:ascii="Arial" w:hAnsi="Arial" w:cs="Arial"/>
      </w:rPr>
      <w:t xml:space="preserve">Page </w:t>
    </w:r>
    <w:r w:rsidRPr="006978F5">
      <w:rPr>
        <w:rFonts w:ascii="Arial" w:hAnsi="Arial" w:cs="Arial"/>
        <w:sz w:val="24"/>
        <w:szCs w:val="24"/>
      </w:rPr>
      <w:fldChar w:fldCharType="begin"/>
    </w:r>
    <w:r w:rsidRPr="006978F5">
      <w:rPr>
        <w:rFonts w:ascii="Arial" w:hAnsi="Arial" w:cs="Arial"/>
      </w:rPr>
      <w:instrText xml:space="preserve"> PAGE </w:instrText>
    </w:r>
    <w:r w:rsidRPr="006978F5">
      <w:rPr>
        <w:rFonts w:ascii="Arial" w:hAnsi="Arial" w:cs="Arial"/>
        <w:sz w:val="24"/>
        <w:szCs w:val="24"/>
      </w:rPr>
      <w:fldChar w:fldCharType="separate"/>
    </w:r>
    <w:r w:rsidR="004554E0">
      <w:rPr>
        <w:rFonts w:ascii="Arial" w:hAnsi="Arial" w:cs="Arial"/>
        <w:noProof/>
      </w:rPr>
      <w:t>2</w:t>
    </w:r>
    <w:r w:rsidRPr="006978F5">
      <w:rPr>
        <w:rFonts w:ascii="Arial" w:hAnsi="Arial" w:cs="Arial"/>
        <w:sz w:val="24"/>
        <w:szCs w:val="24"/>
      </w:rPr>
      <w:fldChar w:fldCharType="end"/>
    </w:r>
    <w:r w:rsidRPr="006978F5">
      <w:rPr>
        <w:rFonts w:ascii="Arial" w:hAnsi="Arial" w:cs="Arial"/>
      </w:rPr>
      <w:t xml:space="preserve"> of </w:t>
    </w:r>
    <w:r w:rsidRPr="006978F5">
      <w:rPr>
        <w:rFonts w:ascii="Arial" w:hAnsi="Arial" w:cs="Arial"/>
        <w:sz w:val="24"/>
        <w:szCs w:val="24"/>
      </w:rPr>
      <w:fldChar w:fldCharType="begin"/>
    </w:r>
    <w:r w:rsidRPr="006978F5">
      <w:rPr>
        <w:rFonts w:ascii="Arial" w:hAnsi="Arial" w:cs="Arial"/>
      </w:rPr>
      <w:instrText xml:space="preserve"> NUMPAGES  </w:instrText>
    </w:r>
    <w:r w:rsidRPr="006978F5">
      <w:rPr>
        <w:rFonts w:ascii="Arial" w:hAnsi="Arial" w:cs="Arial"/>
        <w:sz w:val="24"/>
        <w:szCs w:val="24"/>
      </w:rPr>
      <w:fldChar w:fldCharType="separate"/>
    </w:r>
    <w:r w:rsidR="004554E0">
      <w:rPr>
        <w:rFonts w:ascii="Arial" w:hAnsi="Arial" w:cs="Arial"/>
        <w:noProof/>
      </w:rPr>
      <w:t>2</w:t>
    </w:r>
    <w:r w:rsidRPr="006978F5">
      <w:rPr>
        <w:rFonts w:ascii="Arial" w:hAnsi="Arial" w:cs="Arial"/>
        <w:sz w:val="24"/>
        <w:szCs w:val="24"/>
      </w:rPr>
      <w:fldChar w:fldCharType="end"/>
    </w:r>
  </w:p>
  <w:p w14:paraId="37926A33" w14:textId="77777777" w:rsidR="00EF21AF" w:rsidRDefault="00EF21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1ECA5" w14:textId="77777777" w:rsidR="00DA580F" w:rsidRDefault="00DA580F" w:rsidP="00B75F2D">
      <w:r>
        <w:separator/>
      </w:r>
    </w:p>
  </w:footnote>
  <w:footnote w:type="continuationSeparator" w:id="0">
    <w:p w14:paraId="18E9454B" w14:textId="77777777" w:rsidR="00DA580F" w:rsidRDefault="00DA580F" w:rsidP="00B75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6037E" w14:textId="77777777" w:rsidR="00EF21AF" w:rsidRDefault="0035436E" w:rsidP="00B3127E">
    <w:pPr>
      <w:pStyle w:val="Header"/>
      <w:jc w:val="center"/>
    </w:pPr>
    <w:r>
      <w:rPr>
        <w:noProof/>
        <w:color w:val="000000"/>
      </w:rPr>
      <w:drawing>
        <wp:inline distT="0" distB="0" distL="0" distR="0" wp14:anchorId="4E8B83A9" wp14:editId="5946DB9C">
          <wp:extent cx="2865120" cy="601980"/>
          <wp:effectExtent l="0" t="0" r="0" b="762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601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BDA"/>
    <w:multiLevelType w:val="hybridMultilevel"/>
    <w:tmpl w:val="FD229E5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67607C7"/>
    <w:multiLevelType w:val="hybridMultilevel"/>
    <w:tmpl w:val="26C4882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0DB51DC4"/>
    <w:multiLevelType w:val="hybridMultilevel"/>
    <w:tmpl w:val="5BDA4A88"/>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AE574E1"/>
    <w:multiLevelType w:val="hybridMultilevel"/>
    <w:tmpl w:val="3B8E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11E38"/>
    <w:multiLevelType w:val="hybridMultilevel"/>
    <w:tmpl w:val="215E9768"/>
    <w:lvl w:ilvl="0" w:tplc="9C5AA7CA">
      <w:start w:val="1"/>
      <w:numFmt w:val="bullet"/>
      <w:lvlText w:val=""/>
      <w:lvlJc w:val="left"/>
      <w:pPr>
        <w:tabs>
          <w:tab w:val="num" w:pos="2880"/>
        </w:tabs>
        <w:ind w:left="288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4F2670"/>
    <w:multiLevelType w:val="hybridMultilevel"/>
    <w:tmpl w:val="C3180314"/>
    <w:lvl w:ilvl="0" w:tplc="04090007">
      <w:start w:val="1"/>
      <w:numFmt w:val="bullet"/>
      <w:lvlText w:val=""/>
      <w:lvlJc w:val="left"/>
      <w:pPr>
        <w:tabs>
          <w:tab w:val="num" w:pos="720"/>
        </w:tabs>
        <w:ind w:left="720" w:hanging="360"/>
      </w:pPr>
      <w:rPr>
        <w:rFonts w:ascii="Wingdings" w:hAnsi="Wingdings" w:cs="Times New Roman"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0867CF4"/>
    <w:multiLevelType w:val="hybridMultilevel"/>
    <w:tmpl w:val="CEB6C4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22374B6E"/>
    <w:multiLevelType w:val="hybridMultilevel"/>
    <w:tmpl w:val="FBDE133A"/>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23F36875"/>
    <w:multiLevelType w:val="hybridMultilevel"/>
    <w:tmpl w:val="1EFADA08"/>
    <w:lvl w:ilvl="0" w:tplc="04090001">
      <w:start w:val="1"/>
      <w:numFmt w:val="bullet"/>
      <w:lvlText w:val=""/>
      <w:lvlJc w:val="left"/>
      <w:pPr>
        <w:tabs>
          <w:tab w:val="num" w:pos="2520"/>
        </w:tabs>
        <w:ind w:left="2520" w:hanging="360"/>
      </w:pPr>
      <w:rPr>
        <w:rFonts w:ascii="Symbol" w:hAnsi="Symbol" w:cs="Symbol"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9" w15:restartNumberingAfterBreak="0">
    <w:nsid w:val="2C8F16E3"/>
    <w:multiLevelType w:val="hybridMultilevel"/>
    <w:tmpl w:val="7578198C"/>
    <w:lvl w:ilvl="0" w:tplc="272624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547B1D"/>
    <w:multiLevelType w:val="multilevel"/>
    <w:tmpl w:val="E932CE9E"/>
    <w:lvl w:ilvl="0">
      <w:start w:val="1"/>
      <w:numFmt w:val="bullet"/>
      <w:lvlText w:val="-"/>
      <w:lvlJc w:val="left"/>
      <w:pPr>
        <w:tabs>
          <w:tab w:val="num" w:pos="1800"/>
        </w:tabs>
        <w:ind w:left="1800" w:hanging="360"/>
      </w:pPr>
      <w:rPr>
        <w:rFonts w:ascii="Verdana" w:hAnsi="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0D762A"/>
    <w:multiLevelType w:val="hybridMultilevel"/>
    <w:tmpl w:val="0D14FCD6"/>
    <w:lvl w:ilvl="0" w:tplc="9C5AA7CA">
      <w:start w:val="1"/>
      <w:numFmt w:val="bullet"/>
      <w:lvlText w:val=""/>
      <w:lvlJc w:val="left"/>
      <w:pPr>
        <w:tabs>
          <w:tab w:val="num" w:pos="360"/>
        </w:tabs>
        <w:ind w:left="360" w:hanging="360"/>
      </w:pPr>
      <w:rPr>
        <w:rFonts w:ascii="Symbol" w:hAnsi="Symbol" w:hint="default"/>
        <w:sz w:val="16"/>
        <w:szCs w:val="16"/>
      </w:rPr>
    </w:lvl>
    <w:lvl w:ilvl="1" w:tplc="9C5AA7CA">
      <w:start w:val="1"/>
      <w:numFmt w:val="bullet"/>
      <w:lvlText w:val=""/>
      <w:lvlJc w:val="left"/>
      <w:pPr>
        <w:tabs>
          <w:tab w:val="num" w:pos="-1080"/>
        </w:tabs>
        <w:ind w:left="-1080" w:hanging="360"/>
      </w:pPr>
      <w:rPr>
        <w:rFonts w:ascii="Symbol" w:hAnsi="Symbol" w:hint="default"/>
        <w:sz w:val="16"/>
        <w:szCs w:val="16"/>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2" w15:restartNumberingAfterBreak="0">
    <w:nsid w:val="3E5032C4"/>
    <w:multiLevelType w:val="multilevel"/>
    <w:tmpl w:val="25C698E8"/>
    <w:lvl w:ilvl="0">
      <w:start w:val="1"/>
      <w:numFmt w:val="bullet"/>
      <w:lvlText w:val=""/>
      <w:lvlJc w:val="left"/>
      <w:pPr>
        <w:tabs>
          <w:tab w:val="num" w:pos="2880"/>
        </w:tabs>
        <w:ind w:left="2880"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AD5037"/>
    <w:multiLevelType w:val="hybridMultilevel"/>
    <w:tmpl w:val="0338CD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8022B1"/>
    <w:multiLevelType w:val="hybridMultilevel"/>
    <w:tmpl w:val="0C764F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1C4D6A"/>
    <w:multiLevelType w:val="hybridMultilevel"/>
    <w:tmpl w:val="25C698E8"/>
    <w:lvl w:ilvl="0" w:tplc="9C5AA7CA">
      <w:start w:val="1"/>
      <w:numFmt w:val="bullet"/>
      <w:lvlText w:val=""/>
      <w:lvlJc w:val="left"/>
      <w:pPr>
        <w:tabs>
          <w:tab w:val="num" w:pos="2880"/>
        </w:tabs>
        <w:ind w:left="2880" w:hanging="3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E02D0D"/>
    <w:multiLevelType w:val="hybridMultilevel"/>
    <w:tmpl w:val="212E3B2C"/>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65FB0D4F"/>
    <w:multiLevelType w:val="hybridMultilevel"/>
    <w:tmpl w:val="4E54645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71A1B6D"/>
    <w:multiLevelType w:val="hybridMultilevel"/>
    <w:tmpl w:val="DAC8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7A6AFA"/>
    <w:multiLevelType w:val="hybridMultilevel"/>
    <w:tmpl w:val="798C90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9176CD"/>
    <w:multiLevelType w:val="hybridMultilevel"/>
    <w:tmpl w:val="E932CE9E"/>
    <w:lvl w:ilvl="0" w:tplc="ED8251B8">
      <w:start w:val="1"/>
      <w:numFmt w:val="bullet"/>
      <w:lvlText w:val="-"/>
      <w:lvlJc w:val="left"/>
      <w:pPr>
        <w:tabs>
          <w:tab w:val="num" w:pos="1800"/>
        </w:tabs>
        <w:ind w:left="1800" w:hanging="360"/>
      </w:pPr>
      <w:rPr>
        <w:rFonts w:ascii="Verdana" w:hAnsi="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F53B2D"/>
    <w:multiLevelType w:val="hybridMultilevel"/>
    <w:tmpl w:val="C5FA7E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5"/>
  </w:num>
  <w:num w:numId="4">
    <w:abstractNumId w:val="16"/>
  </w:num>
  <w:num w:numId="5">
    <w:abstractNumId w:val="6"/>
  </w:num>
  <w:num w:numId="6">
    <w:abstractNumId w:val="13"/>
  </w:num>
  <w:num w:numId="7">
    <w:abstractNumId w:val="8"/>
  </w:num>
  <w:num w:numId="8">
    <w:abstractNumId w:val="2"/>
  </w:num>
  <w:num w:numId="9">
    <w:abstractNumId w:val="20"/>
  </w:num>
  <w:num w:numId="10">
    <w:abstractNumId w:val="10"/>
  </w:num>
  <w:num w:numId="11">
    <w:abstractNumId w:val="15"/>
  </w:num>
  <w:num w:numId="12">
    <w:abstractNumId w:val="12"/>
  </w:num>
  <w:num w:numId="13">
    <w:abstractNumId w:val="11"/>
  </w:num>
  <w:num w:numId="14">
    <w:abstractNumId w:val="17"/>
  </w:num>
  <w:num w:numId="15">
    <w:abstractNumId w:val="4"/>
  </w:num>
  <w:num w:numId="16">
    <w:abstractNumId w:val="9"/>
  </w:num>
  <w:num w:numId="17">
    <w:abstractNumId w:val="3"/>
  </w:num>
  <w:num w:numId="18">
    <w:abstractNumId w:val="0"/>
  </w:num>
  <w:num w:numId="19">
    <w:abstractNumId w:val="21"/>
  </w:num>
  <w:num w:numId="20">
    <w:abstractNumId w:val="14"/>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22"/>
    <w:rsid w:val="000246D7"/>
    <w:rsid w:val="000454AF"/>
    <w:rsid w:val="00051E8F"/>
    <w:rsid w:val="00084509"/>
    <w:rsid w:val="000A6F04"/>
    <w:rsid w:val="000B1D3C"/>
    <w:rsid w:val="000B22D2"/>
    <w:rsid w:val="000B65C8"/>
    <w:rsid w:val="000D385C"/>
    <w:rsid w:val="00101345"/>
    <w:rsid w:val="00151D38"/>
    <w:rsid w:val="001635BF"/>
    <w:rsid w:val="001819C7"/>
    <w:rsid w:val="001841A3"/>
    <w:rsid w:val="00190969"/>
    <w:rsid w:val="001A1602"/>
    <w:rsid w:val="001A50F5"/>
    <w:rsid w:val="001A7DB7"/>
    <w:rsid w:val="001B0793"/>
    <w:rsid w:val="001C61C6"/>
    <w:rsid w:val="001F2B7A"/>
    <w:rsid w:val="001F41B6"/>
    <w:rsid w:val="001F650E"/>
    <w:rsid w:val="00231EB4"/>
    <w:rsid w:val="002361F5"/>
    <w:rsid w:val="002363CA"/>
    <w:rsid w:val="002A124D"/>
    <w:rsid w:val="002A6B27"/>
    <w:rsid w:val="002D0AD6"/>
    <w:rsid w:val="002E6007"/>
    <w:rsid w:val="003023F3"/>
    <w:rsid w:val="00305BCD"/>
    <w:rsid w:val="00324053"/>
    <w:rsid w:val="0033120B"/>
    <w:rsid w:val="00351DBA"/>
    <w:rsid w:val="0035436E"/>
    <w:rsid w:val="00380DEB"/>
    <w:rsid w:val="003E0E94"/>
    <w:rsid w:val="003F7DA1"/>
    <w:rsid w:val="00412C87"/>
    <w:rsid w:val="00443C9C"/>
    <w:rsid w:val="004459BC"/>
    <w:rsid w:val="00451A15"/>
    <w:rsid w:val="004554E0"/>
    <w:rsid w:val="00482700"/>
    <w:rsid w:val="00491932"/>
    <w:rsid w:val="004B2CCC"/>
    <w:rsid w:val="004D75CC"/>
    <w:rsid w:val="00502D6F"/>
    <w:rsid w:val="00522796"/>
    <w:rsid w:val="00534B24"/>
    <w:rsid w:val="00551D15"/>
    <w:rsid w:val="0055597E"/>
    <w:rsid w:val="0056720C"/>
    <w:rsid w:val="005731BE"/>
    <w:rsid w:val="0057525B"/>
    <w:rsid w:val="005B5B71"/>
    <w:rsid w:val="005C70FD"/>
    <w:rsid w:val="00643532"/>
    <w:rsid w:val="006749CB"/>
    <w:rsid w:val="00676822"/>
    <w:rsid w:val="00681833"/>
    <w:rsid w:val="006956C5"/>
    <w:rsid w:val="006978F5"/>
    <w:rsid w:val="006A1B77"/>
    <w:rsid w:val="006B355E"/>
    <w:rsid w:val="006C4097"/>
    <w:rsid w:val="006D39E0"/>
    <w:rsid w:val="006E0E01"/>
    <w:rsid w:val="006F1620"/>
    <w:rsid w:val="006F2626"/>
    <w:rsid w:val="006F31A8"/>
    <w:rsid w:val="006F3F30"/>
    <w:rsid w:val="00706C3C"/>
    <w:rsid w:val="00713F70"/>
    <w:rsid w:val="007366D9"/>
    <w:rsid w:val="0075079F"/>
    <w:rsid w:val="00764418"/>
    <w:rsid w:val="0077034B"/>
    <w:rsid w:val="007817D6"/>
    <w:rsid w:val="007A2344"/>
    <w:rsid w:val="007A3C22"/>
    <w:rsid w:val="007B1C49"/>
    <w:rsid w:val="00800239"/>
    <w:rsid w:val="008029C0"/>
    <w:rsid w:val="00805339"/>
    <w:rsid w:val="00806832"/>
    <w:rsid w:val="00842612"/>
    <w:rsid w:val="008634B1"/>
    <w:rsid w:val="00877E43"/>
    <w:rsid w:val="00881CDA"/>
    <w:rsid w:val="008A560E"/>
    <w:rsid w:val="008D1B00"/>
    <w:rsid w:val="00906AED"/>
    <w:rsid w:val="0091258B"/>
    <w:rsid w:val="00923D9D"/>
    <w:rsid w:val="00954751"/>
    <w:rsid w:val="009606D8"/>
    <w:rsid w:val="009947E7"/>
    <w:rsid w:val="00995A80"/>
    <w:rsid w:val="009A3FE0"/>
    <w:rsid w:val="009C3626"/>
    <w:rsid w:val="009C4320"/>
    <w:rsid w:val="009C6FF2"/>
    <w:rsid w:val="00A43DA6"/>
    <w:rsid w:val="00A71482"/>
    <w:rsid w:val="00A77F99"/>
    <w:rsid w:val="00A864F6"/>
    <w:rsid w:val="00AA016D"/>
    <w:rsid w:val="00AC016E"/>
    <w:rsid w:val="00B01893"/>
    <w:rsid w:val="00B272E6"/>
    <w:rsid w:val="00B3127E"/>
    <w:rsid w:val="00B413A6"/>
    <w:rsid w:val="00B452FD"/>
    <w:rsid w:val="00B66B76"/>
    <w:rsid w:val="00B75F2D"/>
    <w:rsid w:val="00B836DB"/>
    <w:rsid w:val="00B84465"/>
    <w:rsid w:val="00B976B8"/>
    <w:rsid w:val="00B97DC4"/>
    <w:rsid w:val="00BA54D1"/>
    <w:rsid w:val="00BB1328"/>
    <w:rsid w:val="00BD6074"/>
    <w:rsid w:val="00C00743"/>
    <w:rsid w:val="00C14D50"/>
    <w:rsid w:val="00C20620"/>
    <w:rsid w:val="00C23B22"/>
    <w:rsid w:val="00C264D9"/>
    <w:rsid w:val="00C644DE"/>
    <w:rsid w:val="00C901B1"/>
    <w:rsid w:val="00CD3201"/>
    <w:rsid w:val="00CE7F27"/>
    <w:rsid w:val="00D01514"/>
    <w:rsid w:val="00D44CD9"/>
    <w:rsid w:val="00D50406"/>
    <w:rsid w:val="00D5227F"/>
    <w:rsid w:val="00D72D32"/>
    <w:rsid w:val="00D80716"/>
    <w:rsid w:val="00DA580F"/>
    <w:rsid w:val="00DB398D"/>
    <w:rsid w:val="00DC2293"/>
    <w:rsid w:val="00DD099F"/>
    <w:rsid w:val="00DF0C5C"/>
    <w:rsid w:val="00DF7982"/>
    <w:rsid w:val="00E40E7B"/>
    <w:rsid w:val="00E662DA"/>
    <w:rsid w:val="00E7565B"/>
    <w:rsid w:val="00EB3E45"/>
    <w:rsid w:val="00EB6D65"/>
    <w:rsid w:val="00ED76CE"/>
    <w:rsid w:val="00EF21AF"/>
    <w:rsid w:val="00F25A87"/>
    <w:rsid w:val="00F64C31"/>
    <w:rsid w:val="00F87962"/>
    <w:rsid w:val="00FE5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D9F9DF"/>
  <w15:docId w15:val="{254756EC-7753-456F-B49D-ABD6274C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A3C22"/>
    <w:pPr>
      <w:keepNext/>
      <w:spacing w:before="240" w:after="60"/>
      <w:outlineLvl w:val="0"/>
    </w:pPr>
    <w:rPr>
      <w:rFonts w:ascii="Arial" w:hAnsi="Arial" w:cs="Arial"/>
      <w:b/>
      <w:bCs/>
      <w:kern w:val="32"/>
      <w:sz w:val="32"/>
      <w:szCs w:val="32"/>
    </w:rPr>
  </w:style>
  <w:style w:type="paragraph" w:styleId="Heading3">
    <w:name w:val="heading 3"/>
    <w:basedOn w:val="Normal"/>
    <w:next w:val="Normal"/>
    <w:qFormat/>
    <w:pPr>
      <w:keepNext/>
      <w:widowControl w:val="0"/>
      <w:jc w:val="both"/>
      <w:outlineLvl w:val="2"/>
    </w:pPr>
    <w:rPr>
      <w:rFonts w:ascii="Arial" w:hAnsi="Arial" w:cs="Arial"/>
      <w:b/>
      <w:bCs/>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szCs w:val="22"/>
    </w:rPr>
  </w:style>
  <w:style w:type="paragraph" w:styleId="BodyText3">
    <w:name w:val="Body Text 3"/>
    <w:basedOn w:val="Normal"/>
    <w:pPr>
      <w:widowControl w:val="0"/>
      <w:jc w:val="both"/>
    </w:pPr>
    <w:rPr>
      <w:rFonts w:ascii="Arial" w:hAnsi="Arial" w:cs="Arial"/>
      <w:sz w:val="22"/>
      <w:szCs w:val="22"/>
    </w:rPr>
  </w:style>
  <w:style w:type="paragraph" w:styleId="Footer">
    <w:name w:val="footer"/>
    <w:basedOn w:val="Normal"/>
    <w:link w:val="FooterChar"/>
    <w:uiPriority w:val="99"/>
    <w:pPr>
      <w:tabs>
        <w:tab w:val="center" w:pos="4320"/>
        <w:tab w:val="right" w:pos="8640"/>
      </w:tabs>
    </w:pPr>
    <w:rPr>
      <w:sz w:val="20"/>
      <w:szCs w:val="20"/>
    </w:rPr>
  </w:style>
  <w:style w:type="paragraph" w:styleId="BodyTextIndent">
    <w:name w:val="Body Text Indent"/>
    <w:basedOn w:val="Normal"/>
    <w:pPr>
      <w:spacing w:before="60"/>
    </w:pPr>
    <w:rPr>
      <w:rFonts w:ascii="Arial" w:hAnsi="Arial" w:cs="Arial"/>
      <w:sz w:val="20"/>
      <w:szCs w:val="20"/>
    </w:rPr>
  </w:style>
  <w:style w:type="paragraph" w:styleId="Header">
    <w:name w:val="header"/>
    <w:basedOn w:val="Normal"/>
    <w:pPr>
      <w:tabs>
        <w:tab w:val="center" w:pos="4320"/>
        <w:tab w:val="right" w:pos="8640"/>
      </w:tabs>
    </w:pPr>
  </w:style>
  <w:style w:type="paragraph" w:styleId="Title">
    <w:name w:val="Title"/>
    <w:basedOn w:val="Normal"/>
    <w:qFormat/>
    <w:pPr>
      <w:widowControl w:val="0"/>
      <w:autoSpaceDE w:val="0"/>
      <w:autoSpaceDN w:val="0"/>
      <w:adjustRightInd w:val="0"/>
      <w:ind w:left="1080" w:right="720"/>
      <w:jc w:val="center"/>
    </w:pPr>
    <w:rPr>
      <w:b/>
      <w:bCs/>
      <w:sz w:val="26"/>
      <w:szCs w:val="26"/>
    </w:rPr>
  </w:style>
  <w:style w:type="paragraph" w:styleId="BlockText">
    <w:name w:val="Block Text"/>
    <w:basedOn w:val="Normal"/>
    <w:pPr>
      <w:widowControl w:val="0"/>
      <w:tabs>
        <w:tab w:val="left" w:pos="405"/>
      </w:tabs>
      <w:autoSpaceDE w:val="0"/>
      <w:autoSpaceDN w:val="0"/>
      <w:adjustRightInd w:val="0"/>
      <w:ind w:left="1080" w:right="720"/>
    </w:pPr>
    <w:rPr>
      <w:sz w:val="20"/>
      <w:szCs w:val="20"/>
    </w:rPr>
  </w:style>
  <w:style w:type="paragraph" w:styleId="BodyText2">
    <w:name w:val="Body Text 2"/>
    <w:basedOn w:val="Normal"/>
    <w:link w:val="BodyText2Char"/>
    <w:pPr>
      <w:widowControl w:val="0"/>
      <w:tabs>
        <w:tab w:val="left" w:pos="405"/>
      </w:tabs>
      <w:autoSpaceDE w:val="0"/>
      <w:autoSpaceDN w:val="0"/>
      <w:adjustRightInd w:val="0"/>
      <w:ind w:right="720"/>
    </w:pPr>
    <w:rPr>
      <w:color w:val="000080"/>
      <w:sz w:val="20"/>
      <w:szCs w:val="20"/>
    </w:rPr>
  </w:style>
  <w:style w:type="paragraph" w:styleId="Subtitle">
    <w:name w:val="Subtitle"/>
    <w:basedOn w:val="Normal"/>
    <w:qFormat/>
    <w:rsid w:val="007A3C22"/>
    <w:pPr>
      <w:widowControl w:val="0"/>
      <w:autoSpaceDE w:val="0"/>
      <w:autoSpaceDN w:val="0"/>
      <w:jc w:val="center"/>
    </w:pPr>
    <w:rPr>
      <w:rFonts w:ascii="Arial" w:hAnsi="Arial" w:cs="Arial"/>
      <w:b/>
      <w:bCs/>
    </w:rPr>
  </w:style>
  <w:style w:type="character" w:customStyle="1" w:styleId="BodyText2Char">
    <w:name w:val="Body Text 2 Char"/>
    <w:link w:val="BodyText2"/>
    <w:rsid w:val="00B413A6"/>
    <w:rPr>
      <w:color w:val="000080"/>
    </w:rPr>
  </w:style>
  <w:style w:type="character" w:customStyle="1" w:styleId="FooterChar">
    <w:name w:val="Footer Char"/>
    <w:basedOn w:val="DefaultParagraphFont"/>
    <w:link w:val="Footer"/>
    <w:uiPriority w:val="99"/>
    <w:rsid w:val="00B75F2D"/>
  </w:style>
  <w:style w:type="paragraph" w:styleId="BalloonText">
    <w:name w:val="Balloon Text"/>
    <w:basedOn w:val="Normal"/>
    <w:link w:val="BalloonTextChar"/>
    <w:rsid w:val="00713F70"/>
    <w:rPr>
      <w:rFonts w:ascii="Tahoma" w:hAnsi="Tahoma" w:cs="Tahoma"/>
      <w:sz w:val="16"/>
      <w:szCs w:val="16"/>
    </w:rPr>
  </w:style>
  <w:style w:type="character" w:customStyle="1" w:styleId="BalloonTextChar">
    <w:name w:val="Balloon Text Char"/>
    <w:link w:val="BalloonText"/>
    <w:rsid w:val="00713F70"/>
    <w:rPr>
      <w:rFonts w:ascii="Tahoma" w:hAnsi="Tahoma" w:cs="Tahoma"/>
      <w:sz w:val="16"/>
      <w:szCs w:val="16"/>
    </w:rPr>
  </w:style>
  <w:style w:type="character" w:styleId="CommentReference">
    <w:name w:val="annotation reference"/>
    <w:basedOn w:val="DefaultParagraphFont"/>
    <w:semiHidden/>
    <w:unhideWhenUsed/>
    <w:rsid w:val="004D75CC"/>
    <w:rPr>
      <w:sz w:val="16"/>
      <w:szCs w:val="16"/>
    </w:rPr>
  </w:style>
  <w:style w:type="paragraph" w:styleId="CommentText">
    <w:name w:val="annotation text"/>
    <w:basedOn w:val="Normal"/>
    <w:link w:val="CommentTextChar"/>
    <w:semiHidden/>
    <w:unhideWhenUsed/>
    <w:rsid w:val="004D75CC"/>
    <w:rPr>
      <w:sz w:val="20"/>
      <w:szCs w:val="20"/>
    </w:rPr>
  </w:style>
  <w:style w:type="character" w:customStyle="1" w:styleId="CommentTextChar">
    <w:name w:val="Comment Text Char"/>
    <w:basedOn w:val="DefaultParagraphFont"/>
    <w:link w:val="CommentText"/>
    <w:semiHidden/>
    <w:rsid w:val="004D75CC"/>
  </w:style>
  <w:style w:type="paragraph" w:styleId="CommentSubject">
    <w:name w:val="annotation subject"/>
    <w:basedOn w:val="CommentText"/>
    <w:next w:val="CommentText"/>
    <w:link w:val="CommentSubjectChar"/>
    <w:semiHidden/>
    <w:unhideWhenUsed/>
    <w:rsid w:val="004D75CC"/>
    <w:rPr>
      <w:b/>
      <w:bCs/>
    </w:rPr>
  </w:style>
  <w:style w:type="character" w:customStyle="1" w:styleId="CommentSubjectChar">
    <w:name w:val="Comment Subject Char"/>
    <w:basedOn w:val="CommentTextChar"/>
    <w:link w:val="CommentSubject"/>
    <w:semiHidden/>
    <w:rsid w:val="004D75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lassification xmlns="0b9e7f56-21cb-4f46-a187-e65d9d6b6215">Staff</Classification>
    <Department xmlns="0b9e7f56-21cb-4f46-a187-e65d9d6b6215">Trades &amp; Industry</Department>
    <Division xmlns="0b9e7f56-21cb-4f46-a187-e65d9d6b6215">Instruction</Division>
    <_dlc_DocId xmlns="9a81d13e-f067-40b4-8c96-3d0587f50982">J774YD6CPTME-1519526692-296</_dlc_DocId>
    <_dlc_DocIdUrl xmlns="9a81d13e-f067-40b4-8c96-3d0587f50982">
      <Url>https://mynic13.nic.edu/sites/hrnew/_layouts/15/DocIdRedir.aspx?ID=J774YD6CPTME-1519526692-296</Url>
      <Description>J774YD6CPTME-1519526692-296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8B089CFE3BF34C8B8CBACFD69E722E" ma:contentTypeVersion="3" ma:contentTypeDescription="Create a new document." ma:contentTypeScope="" ma:versionID="b6b6d3dc4a987d1801d06f5ec7bc2478">
  <xsd:schema xmlns:xsd="http://www.w3.org/2001/XMLSchema" xmlns:xs="http://www.w3.org/2001/XMLSchema" xmlns:p="http://schemas.microsoft.com/office/2006/metadata/properties" xmlns:ns2="0b9e7f56-21cb-4f46-a187-e65d9d6b6215" xmlns:ns3="9a81d13e-f067-40b4-8c96-3d0587f50982" targetNamespace="http://schemas.microsoft.com/office/2006/metadata/properties" ma:root="true" ma:fieldsID="d9c9145ae007804c40ecb9fbb26e6af8" ns2:_="" ns3:_="">
    <xsd:import namespace="0b9e7f56-21cb-4f46-a187-e65d9d6b6215"/>
    <xsd:import namespace="9a81d13e-f067-40b4-8c96-3d0587f50982"/>
    <xsd:element name="properties">
      <xsd:complexType>
        <xsd:sequence>
          <xsd:element name="documentManagement">
            <xsd:complexType>
              <xsd:all>
                <xsd:element ref="ns2:Division" minOccurs="0"/>
                <xsd:element ref="ns2:Department" minOccurs="0"/>
                <xsd:element ref="ns2:Classification"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9e7f56-21cb-4f46-a187-e65d9d6b6215" elementFormDefault="qualified">
    <xsd:import namespace="http://schemas.microsoft.com/office/2006/documentManagement/types"/>
    <xsd:import namespace="http://schemas.microsoft.com/office/infopath/2007/PartnerControls"/>
    <xsd:element name="Division" ma:index="2" nillable="true" ma:displayName="Division" ma:format="Dropdown" ma:internalName="Division">
      <xsd:simpleType>
        <xsd:restriction base="dms:Choice">
          <xsd:enumeration value="Area Agency on Aging"/>
          <xsd:enumeration value="Athletics &amp; Student Recreation"/>
          <xsd:enumeration value="Communications &amp; Marketing"/>
          <xsd:enumeration value="Development &amp; Foundation"/>
          <xsd:enumeration value="Enrollment Services"/>
          <xsd:enumeration value="Facilities"/>
          <xsd:enumeration value="Head Start"/>
          <xsd:enumeration value="Human Resources"/>
          <xsd:enumeration value="Information Technology"/>
          <xsd:enumeration value="Instruction"/>
          <xsd:enumeration value="Office of Finance and Business"/>
          <xsd:enumeration value="Planning, Strategy &amp; Effectiveness"/>
          <xsd:enumeration value="President's Office"/>
          <xsd:enumeration value="Student Services"/>
        </xsd:restriction>
      </xsd:simpleType>
    </xsd:element>
    <xsd:element name="Department" ma:index="3" nillable="true" ma:displayName="Department" ma:format="Dropdown" ma:internalName="Department">
      <xsd:simpleType>
        <xsd:restriction base="dms:Choice">
          <xsd:enumeration value="Academic Support"/>
          <xsd:enumeration value="Academic Support - Advising"/>
          <xsd:enumeration value="Academic Support - ABE GED"/>
          <xsd:enumeration value="Academic Support - Cardinal Learning Commons"/>
          <xsd:enumeration value="Academic Support - Dual Credit/Outreach"/>
          <xsd:enumeration value="Academic Support - TRIO/SSS"/>
          <xsd:enumeration value="Admissions/Registrar"/>
          <xsd:enumeration value="Aerospace"/>
          <xsd:enumeration value="Athletics"/>
          <xsd:enumeration value="Business &amp; Professional Programs"/>
          <xsd:enumeration value="Children's Center"/>
          <xsd:enumeration value="Conferencing &amp; Events/Schuler Performing Arts Center"/>
          <xsd:enumeration value="CTE"/>
          <xsd:enumeration value="eLearning"/>
          <xsd:enumeration value="Enterprise Applications"/>
          <xsd:enumeration value="Financial Aid"/>
          <xsd:enumeration value="Fleet Services"/>
          <xsd:enumeration value="Food Services"/>
          <xsd:enumeration value="General Studies"/>
          <xsd:enumeration value="General Studies - Communication &amp; Fine Arts"/>
          <xsd:enumeration value="General Studies - English &amp; Humanities"/>
          <xsd:enumeration value="General Studies - Math, Computer Science and Engineering"/>
          <xsd:enumeration value="General Studies - Natural Sciences"/>
          <xsd:enumeration value="General Studies - PE, Dance &amp; Resort Recreation Mgmt."/>
          <xsd:enumeration value="General Studies - Social Sciences"/>
          <xsd:enumeration value="Health Professions &amp; Nursing"/>
          <xsd:enumeration value="Health Professions &amp; Nursing - CTE Health Professions"/>
          <xsd:enumeration value="Health Professions &amp; Nursing - Nursing"/>
          <xsd:enumeration value="Institutional Effectiveness"/>
          <xsd:enumeration value="ISBDC"/>
          <xsd:enumeration value="Library"/>
          <xsd:enumeration value="Mail &amp; Copy"/>
          <xsd:enumeration value="Network Systems"/>
          <xsd:enumeration value="Physical Plant (Landscape, Maintenance, Custodial)"/>
          <xsd:enumeration value="Student Development"/>
          <xsd:enumeration value="Student DSS/Health/Counseling Services"/>
          <xsd:enumeration value="Student Life &amp; Leadership"/>
          <xsd:enumeration value="Student Wellness &amp; Recreation Programs"/>
          <xsd:enumeration value="Trades &amp; Industry"/>
          <xsd:enumeration value="User Services"/>
          <xsd:enumeration value="Work Force Training &amp; Community Ed"/>
        </xsd:restriction>
      </xsd:simpleType>
    </xsd:element>
    <xsd:element name="Classification" ma:index="4" nillable="true" ma:displayName="Classification" ma:default="Staff" ma:format="Dropdown" ma:internalName="Classification">
      <xsd:simpleType>
        <xsd:restriction base="dms:Choice">
          <xsd:enumeration value="Staff"/>
          <xsd:enumeration value="Faculty"/>
        </xsd:restriction>
      </xsd:simpleType>
    </xsd:element>
  </xsd:schema>
  <xsd:schema xmlns:xsd="http://www.w3.org/2001/XMLSchema" xmlns:xs="http://www.w3.org/2001/XMLSchema" xmlns:dms="http://schemas.microsoft.com/office/2006/documentManagement/types" xmlns:pc="http://schemas.microsoft.com/office/infopath/2007/PartnerControls" targetNamespace="9a81d13e-f067-40b4-8c96-3d0587f50982"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C20D8E-28C9-485E-9AC7-3EB191680581}">
  <ds:schemaRefs>
    <ds:schemaRef ds:uri="http://schemas.microsoft.com/sharepoint/events"/>
  </ds:schemaRefs>
</ds:datastoreItem>
</file>

<file path=customXml/itemProps2.xml><?xml version="1.0" encoding="utf-8"?>
<ds:datastoreItem xmlns:ds="http://schemas.openxmlformats.org/officeDocument/2006/customXml" ds:itemID="{F755C98D-8B81-418C-A78D-DD7CB122D84B}">
  <ds:schemaRefs>
    <ds:schemaRef ds:uri="http://schemas.microsoft.com/office/2006/documentManagement/types"/>
    <ds:schemaRef ds:uri="http://purl.org/dc/terms/"/>
    <ds:schemaRef ds:uri="0b9e7f56-21cb-4f46-a187-e65d9d6b6215"/>
    <ds:schemaRef ds:uri="http://www.w3.org/XML/1998/namespace"/>
    <ds:schemaRef ds:uri="http://schemas.microsoft.com/office/infopath/2007/PartnerControls"/>
    <ds:schemaRef ds:uri="http://purl.org/dc/elements/1.1/"/>
    <ds:schemaRef ds:uri="http://schemas.openxmlformats.org/package/2006/metadata/core-properties"/>
    <ds:schemaRef ds:uri="9a81d13e-f067-40b4-8c96-3d0587f50982"/>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9FFC5FA-7E1F-44B7-8026-11CFF76F3ED0}">
  <ds:schemaRefs>
    <ds:schemaRef ds:uri="http://schemas.microsoft.com/sharepoint/v3/contenttype/forms"/>
  </ds:schemaRefs>
</ds:datastoreItem>
</file>

<file path=customXml/itemProps4.xml><?xml version="1.0" encoding="utf-8"?>
<ds:datastoreItem xmlns:ds="http://schemas.openxmlformats.org/officeDocument/2006/customXml" ds:itemID="{A76BD806-2C8F-42ED-9CF7-5FD736ABA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9e7f56-21cb-4f46-a187-e65d9d6b6215"/>
    <ds:schemaRef ds:uri="9a81d13e-f067-40b4-8c96-3d0587f50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985</Words>
  <Characters>6407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NIC</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Vicki Rutherford</dc:creator>
  <cp:lastModifiedBy>Melanie McLean</cp:lastModifiedBy>
  <cp:revision>2</cp:revision>
  <cp:lastPrinted>2024-06-05T18:26:00Z</cp:lastPrinted>
  <dcterms:created xsi:type="dcterms:W3CDTF">2024-06-07T17:28:00Z</dcterms:created>
  <dcterms:modified xsi:type="dcterms:W3CDTF">2024-06-07T17:28:00Z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0x010100A48B089CFE3BF34C8B8CBACFD69E722E</vt:lpwstr>
  </property>
  <property fmtid="{D5CDD505-2E9C-101B-9397-08002B2CF9AE}" pid="3" name="_dlc_DocIdItemGuid">
    <vt:lpwstr>ed02c4a7-c2bb-4114-aabd-c93a39199ca1</vt:lpwstr>
  </property>
  <property fmtid="{D5CDD505-2E9C-101B-9397-08002B2CF9AE}" pid="4" name="GrammarlyDocumentId">
    <vt:lpwstr>9b7ec887da5977bb3eb75cceca845c0d9df9a16e4e76c61c11962e74491713d6</vt:lpwstr>
  </property>
</Properties>
</file>